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17" w:rsidRDefault="00BF5317" w:rsidP="00BF5317">
      <w:pPr>
        <w:rPr>
          <w:rFonts w:ascii="方正小标宋简体" w:eastAsia="方正小标宋简体"/>
          <w:sz w:val="36"/>
          <w:szCs w:val="36"/>
        </w:rPr>
      </w:pPr>
      <w:r>
        <w:rPr>
          <w:rFonts w:ascii="方正小标宋简体" w:eastAsia="方正小标宋简体"/>
          <w:noProof/>
          <w:sz w:val="36"/>
          <w:szCs w:val="36"/>
        </w:rPr>
        <w:drawing>
          <wp:inline distT="0" distB="0" distL="0" distR="0">
            <wp:extent cx="798195" cy="781685"/>
            <wp:effectExtent l="19050" t="0" r="1905" b="0"/>
            <wp:docPr id="2" name="图片 3" descr="技能大赛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技能大赛logojpg"/>
                    <pic:cNvPicPr>
                      <a:picLocks noChangeAspect="1" noChangeArrowheads="1"/>
                    </pic:cNvPicPr>
                  </pic:nvPicPr>
                  <pic:blipFill>
                    <a:blip r:embed="rId8"/>
                    <a:srcRect/>
                    <a:stretch>
                      <a:fillRect/>
                    </a:stretch>
                  </pic:blipFill>
                  <pic:spPr bwMode="auto">
                    <a:xfrm>
                      <a:off x="0" y="0"/>
                      <a:ext cx="798195" cy="781685"/>
                    </a:xfrm>
                    <a:prstGeom prst="rect">
                      <a:avLst/>
                    </a:prstGeom>
                    <a:noFill/>
                    <a:ln w="9525">
                      <a:noFill/>
                      <a:miter lim="800000"/>
                      <a:headEnd/>
                      <a:tailEnd/>
                    </a:ln>
                  </pic:spPr>
                </pic:pic>
              </a:graphicData>
            </a:graphic>
          </wp:inline>
        </w:drawing>
      </w:r>
    </w:p>
    <w:p w:rsidR="00BF5317" w:rsidRDefault="00BF5317" w:rsidP="00BF5317">
      <w:pPr>
        <w:jc w:val="center"/>
        <w:rPr>
          <w:rFonts w:ascii="方正小标宋简体" w:eastAsia="方正小标宋简体" w:hAnsi="黑体" w:cs="黑体"/>
          <w:b/>
          <w:bCs/>
          <w:sz w:val="48"/>
          <w:szCs w:val="56"/>
        </w:rPr>
      </w:pPr>
      <w:r>
        <w:rPr>
          <w:rFonts w:ascii="方正小标宋简体" w:eastAsia="方正小标宋简体" w:hAnsi="黑体" w:cs="黑体" w:hint="eastAsia"/>
          <w:b/>
          <w:bCs/>
          <w:sz w:val="48"/>
          <w:szCs w:val="56"/>
        </w:rPr>
        <w:t>中华人民共和国第一届职业技能大赛</w:t>
      </w:r>
    </w:p>
    <w:p w:rsidR="00BF5317" w:rsidRDefault="00BF5317" w:rsidP="00BF5317">
      <w:pPr>
        <w:jc w:val="center"/>
        <w:rPr>
          <w:rFonts w:ascii="方正小标宋简体" w:eastAsia="方正小标宋简体" w:hAnsi="黑体" w:cs="黑体"/>
          <w:b/>
          <w:bCs/>
          <w:sz w:val="48"/>
          <w:szCs w:val="56"/>
        </w:rPr>
      </w:pPr>
      <w:r>
        <w:rPr>
          <w:rFonts w:ascii="方正小标宋简体" w:eastAsia="方正小标宋简体" w:hAnsi="黑体" w:cs="黑体" w:hint="eastAsia"/>
          <w:b/>
          <w:bCs/>
          <w:sz w:val="48"/>
          <w:szCs w:val="56"/>
        </w:rPr>
        <w:t xml:space="preserve"> 四川省选拔赛暨第四届“四川工匠杯”</w:t>
      </w:r>
    </w:p>
    <w:p w:rsidR="00BF5317" w:rsidRPr="00762116" w:rsidRDefault="00BF5317" w:rsidP="00BF5317">
      <w:pPr>
        <w:jc w:val="center"/>
        <w:rPr>
          <w:rFonts w:ascii="方正小标宋简体" w:eastAsia="方正小标宋简体" w:hAnsi="黑体" w:cs="黑体"/>
          <w:b/>
          <w:bCs/>
          <w:sz w:val="48"/>
          <w:szCs w:val="56"/>
        </w:rPr>
      </w:pPr>
      <w:r>
        <w:rPr>
          <w:rFonts w:ascii="方正小标宋简体" w:eastAsia="方正小标宋简体" w:hAnsi="黑体" w:cs="黑体" w:hint="eastAsia"/>
          <w:b/>
          <w:bCs/>
          <w:sz w:val="48"/>
          <w:szCs w:val="56"/>
        </w:rPr>
        <w:t>职业技能大赛</w:t>
      </w:r>
    </w:p>
    <w:p w:rsidR="00BF5317" w:rsidRDefault="00BF5317" w:rsidP="00BF5317">
      <w:pPr>
        <w:spacing w:line="680" w:lineRule="exact"/>
        <w:jc w:val="center"/>
        <w:rPr>
          <w:rFonts w:ascii="方正小标宋简体" w:eastAsia="方正小标宋简体" w:hAnsi="黑体" w:cs="黑体"/>
          <w:b/>
          <w:bCs/>
          <w:color w:val="FF0000"/>
          <w:sz w:val="48"/>
          <w:szCs w:val="56"/>
        </w:rPr>
      </w:pPr>
    </w:p>
    <w:p w:rsidR="00BF5317" w:rsidRDefault="008369A8" w:rsidP="00BF5317">
      <w:pPr>
        <w:spacing w:line="680" w:lineRule="exact"/>
        <w:jc w:val="center"/>
        <w:rPr>
          <w:rFonts w:ascii="方正小标宋简体" w:eastAsia="方正小标宋简体" w:hAnsi="黑体" w:cs="黑体"/>
          <w:b/>
          <w:bCs/>
          <w:sz w:val="48"/>
          <w:szCs w:val="56"/>
        </w:rPr>
      </w:pPr>
      <w:r>
        <w:rPr>
          <w:rFonts w:ascii="方正小标宋简体" w:eastAsia="方正小标宋简体" w:hAnsi="黑体" w:cs="黑体" w:hint="eastAsia"/>
          <w:b/>
          <w:bCs/>
          <w:sz w:val="48"/>
          <w:szCs w:val="56"/>
        </w:rPr>
        <w:t>轨道车辆技术</w:t>
      </w:r>
      <w:r w:rsidR="00BF5317">
        <w:rPr>
          <w:rFonts w:ascii="方正小标宋简体" w:eastAsia="方正小标宋简体" w:hAnsi="黑体" w:cs="黑体" w:hint="eastAsia"/>
          <w:b/>
          <w:bCs/>
          <w:sz w:val="48"/>
          <w:szCs w:val="56"/>
        </w:rPr>
        <w:t>项目</w:t>
      </w:r>
    </w:p>
    <w:p w:rsidR="00BF5317" w:rsidRPr="007851E2" w:rsidRDefault="00BF5317" w:rsidP="00BF5317">
      <w:pPr>
        <w:jc w:val="center"/>
        <w:rPr>
          <w:rFonts w:ascii="黑体" w:eastAsia="黑体" w:hAnsi="黑体"/>
          <w:b/>
          <w:bCs/>
          <w:color w:val="000000"/>
          <w:sz w:val="48"/>
          <w:szCs w:val="48"/>
        </w:rPr>
      </w:pPr>
    </w:p>
    <w:p w:rsidR="00BF5317" w:rsidRPr="007851E2" w:rsidRDefault="00BF5317" w:rsidP="00BF5317">
      <w:pPr>
        <w:jc w:val="center"/>
        <w:rPr>
          <w:rFonts w:ascii="锐字云字库魏体1.0" w:eastAsia="锐字云字库魏体1.0" w:hAnsi="锐字云字库魏体1.0" w:cs="锐字云字库魏体1.0"/>
          <w:sz w:val="72"/>
        </w:rPr>
      </w:pPr>
      <w:r w:rsidRPr="007851E2">
        <w:rPr>
          <w:rFonts w:ascii="锐字云字库魏体1.0" w:eastAsia="锐字云字库魏体1.0" w:hAnsi="锐字云字库魏体1.0" w:cs="锐字云字库魏体1.0" w:hint="eastAsia"/>
          <w:sz w:val="72"/>
        </w:rPr>
        <w:t xml:space="preserve">技 </w:t>
      </w:r>
    </w:p>
    <w:p w:rsidR="00BF5317" w:rsidRPr="007851E2" w:rsidRDefault="00BF5317" w:rsidP="00BF5317">
      <w:pPr>
        <w:jc w:val="center"/>
        <w:rPr>
          <w:rFonts w:ascii="锐字云字库魏体1.0" w:eastAsia="锐字云字库魏体1.0" w:hAnsi="锐字云字库魏体1.0" w:cs="锐字云字库魏体1.0"/>
          <w:sz w:val="72"/>
        </w:rPr>
      </w:pPr>
      <w:r w:rsidRPr="007851E2">
        <w:rPr>
          <w:rFonts w:ascii="锐字云字库魏体1.0" w:eastAsia="锐字云字库魏体1.0" w:hAnsi="锐字云字库魏体1.0" w:cs="锐字云字库魏体1.0" w:hint="eastAsia"/>
          <w:sz w:val="72"/>
        </w:rPr>
        <w:t xml:space="preserve">术 </w:t>
      </w:r>
    </w:p>
    <w:p w:rsidR="00BF5317" w:rsidRPr="007851E2" w:rsidRDefault="00BF5317" w:rsidP="00BF5317">
      <w:pPr>
        <w:jc w:val="center"/>
        <w:rPr>
          <w:rFonts w:ascii="锐字云字库魏体1.0" w:eastAsia="锐字云字库魏体1.0" w:hAnsi="锐字云字库魏体1.0" w:cs="锐字云字库魏体1.0"/>
          <w:sz w:val="72"/>
        </w:rPr>
      </w:pPr>
      <w:r w:rsidRPr="007851E2">
        <w:rPr>
          <w:rFonts w:ascii="锐字云字库魏体1.0" w:eastAsia="锐字云字库魏体1.0" w:hAnsi="锐字云字库魏体1.0" w:cs="锐字云字库魏体1.0" w:hint="eastAsia"/>
          <w:sz w:val="72"/>
        </w:rPr>
        <w:t xml:space="preserve">文 </w:t>
      </w:r>
    </w:p>
    <w:p w:rsidR="00BF5317" w:rsidRPr="007851E2" w:rsidRDefault="00BF5317" w:rsidP="00BF5317">
      <w:pPr>
        <w:jc w:val="center"/>
        <w:rPr>
          <w:rFonts w:ascii="黑体" w:eastAsia="黑体" w:hAnsi="黑体"/>
          <w:b/>
          <w:bCs/>
          <w:color w:val="000000"/>
          <w:sz w:val="48"/>
          <w:szCs w:val="48"/>
        </w:rPr>
      </w:pPr>
      <w:r w:rsidRPr="007851E2">
        <w:rPr>
          <w:rFonts w:ascii="锐字云字库魏体1.0" w:eastAsia="锐字云字库魏体1.0" w:hAnsi="锐字云字库魏体1.0" w:cs="锐字云字库魏体1.0" w:hint="eastAsia"/>
          <w:sz w:val="72"/>
        </w:rPr>
        <w:t>件</w:t>
      </w:r>
    </w:p>
    <w:p w:rsidR="00BF5317" w:rsidRDefault="00BF5317" w:rsidP="00BF5317">
      <w:pPr>
        <w:pStyle w:val="ab"/>
        <w:rPr>
          <w:lang w:val="en-US" w:bidi="ar-SA"/>
        </w:rPr>
      </w:pPr>
    </w:p>
    <w:p w:rsidR="00BF5317" w:rsidRPr="00762116" w:rsidRDefault="00BF5317" w:rsidP="00BF5317">
      <w:pPr>
        <w:pStyle w:val="ab"/>
        <w:rPr>
          <w:lang w:val="en-US" w:bidi="ar-SA"/>
        </w:rPr>
      </w:pPr>
    </w:p>
    <w:p w:rsidR="00BF5317" w:rsidRPr="00BF5317" w:rsidRDefault="00BF5317" w:rsidP="00BF5317">
      <w:pPr>
        <w:jc w:val="center"/>
        <w:rPr>
          <w:rFonts w:asciiTheme="minorEastAsia" w:eastAsiaTheme="minorEastAsia" w:hAnsiTheme="minorEastAsia" w:cs="宋体"/>
          <w:sz w:val="32"/>
          <w:szCs w:val="32"/>
        </w:rPr>
      </w:pPr>
      <w:r w:rsidRPr="00BF5317">
        <w:rPr>
          <w:rFonts w:asciiTheme="minorEastAsia" w:eastAsiaTheme="minorEastAsia" w:hAnsiTheme="minorEastAsia" w:cs="宋体" w:hint="eastAsia"/>
          <w:sz w:val="32"/>
          <w:szCs w:val="32"/>
        </w:rPr>
        <w:t>2020年9月</w:t>
      </w:r>
    </w:p>
    <w:p w:rsidR="00D029F8" w:rsidRPr="00BF5317" w:rsidRDefault="002F170E" w:rsidP="00BF5317">
      <w:pPr>
        <w:spacing w:after="0" w:line="360" w:lineRule="auto"/>
        <w:rPr>
          <w:rFonts w:asciiTheme="minorEastAsia" w:eastAsiaTheme="minorEastAsia" w:hAnsiTheme="minorEastAsia"/>
          <w:b/>
          <w:sz w:val="24"/>
          <w:szCs w:val="24"/>
        </w:rPr>
      </w:pPr>
      <w:r w:rsidRPr="00BF5317">
        <w:rPr>
          <w:rFonts w:asciiTheme="minorEastAsia" w:eastAsiaTheme="minorEastAsia" w:hAnsiTheme="minorEastAsia" w:hint="eastAsia"/>
          <w:b/>
          <w:sz w:val="24"/>
          <w:szCs w:val="24"/>
        </w:rPr>
        <w:lastRenderedPageBreak/>
        <w:t>1</w:t>
      </w:r>
      <w:r w:rsidR="003F6BF7" w:rsidRPr="00BF5317">
        <w:rPr>
          <w:rFonts w:asciiTheme="minorEastAsia" w:eastAsiaTheme="minorEastAsia" w:hAnsiTheme="minorEastAsia" w:hint="eastAsia"/>
          <w:b/>
          <w:sz w:val="24"/>
          <w:szCs w:val="24"/>
        </w:rPr>
        <w:t xml:space="preserve">   项目介绍</w:t>
      </w:r>
    </w:p>
    <w:p w:rsidR="00944D7D" w:rsidRPr="00BF5317" w:rsidRDefault="00944D7D" w:rsidP="00BF5317">
      <w:pPr>
        <w:spacing w:after="0" w:line="360" w:lineRule="auto"/>
        <w:rPr>
          <w:rFonts w:asciiTheme="minorEastAsia" w:eastAsiaTheme="minorEastAsia" w:hAnsiTheme="minorEastAsia"/>
          <w:b/>
          <w:sz w:val="24"/>
          <w:szCs w:val="24"/>
        </w:rPr>
      </w:pPr>
      <w:r w:rsidRPr="00BF5317">
        <w:rPr>
          <w:rFonts w:asciiTheme="minorEastAsia" w:eastAsiaTheme="minorEastAsia" w:hAnsiTheme="minorEastAsia" w:hint="eastAsia"/>
          <w:b/>
          <w:sz w:val="24"/>
          <w:szCs w:val="24"/>
        </w:rPr>
        <w:t>1.1</w:t>
      </w:r>
      <w:r w:rsidR="00F026D9" w:rsidRPr="00BF5317">
        <w:rPr>
          <w:rFonts w:asciiTheme="minorEastAsia" w:eastAsiaTheme="minorEastAsia" w:hAnsiTheme="minorEastAsia" w:hint="eastAsia"/>
          <w:b/>
          <w:sz w:val="24"/>
          <w:szCs w:val="24"/>
        </w:rPr>
        <w:t>项目描述</w:t>
      </w:r>
    </w:p>
    <w:p w:rsidR="001C1332" w:rsidRPr="00BF5317" w:rsidRDefault="001C1332"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现代轨道车辆是融合多种高新技术的运输工具，</w:t>
      </w:r>
      <w:r w:rsidR="006463BC" w:rsidRPr="00BF5317">
        <w:rPr>
          <w:rFonts w:asciiTheme="minorEastAsia" w:eastAsiaTheme="minorEastAsia" w:hAnsiTheme="minorEastAsia" w:hint="eastAsia"/>
          <w:sz w:val="24"/>
          <w:szCs w:val="24"/>
        </w:rPr>
        <w:t>随着轨道行业的快速发展，对</w:t>
      </w:r>
      <w:r w:rsidRPr="00BF5317">
        <w:rPr>
          <w:rFonts w:asciiTheme="minorEastAsia" w:eastAsiaTheme="minorEastAsia" w:hAnsiTheme="minorEastAsia" w:hint="eastAsia"/>
          <w:sz w:val="24"/>
          <w:szCs w:val="24"/>
        </w:rPr>
        <w:t>轨道车辆技术从业人员</w:t>
      </w:r>
      <w:r w:rsidR="006463BC" w:rsidRPr="00BF5317">
        <w:rPr>
          <w:rFonts w:asciiTheme="minorEastAsia" w:eastAsiaTheme="minorEastAsia" w:hAnsiTheme="minorEastAsia" w:hint="eastAsia"/>
          <w:sz w:val="24"/>
          <w:szCs w:val="24"/>
        </w:rPr>
        <w:t>需求逐渐增多、技能要求逐渐升高</w:t>
      </w:r>
      <w:r w:rsidRPr="00BF5317">
        <w:rPr>
          <w:rFonts w:asciiTheme="minorEastAsia" w:eastAsiaTheme="minorEastAsia" w:hAnsiTheme="minorEastAsia" w:hint="eastAsia"/>
          <w:sz w:val="24"/>
          <w:szCs w:val="24"/>
        </w:rPr>
        <w:t>。在维护全线列车的安全运营方面，轨道车辆技术岗位人员需要在规定时间内进行高效率的工作，对车辆的各种运营故障提出通用的解决方案或预防方案，保障连续运营；在车辆运营里程或运营周期达到标准时，他们还要遵循车辆检修规程、车辆检修工艺标准开展车辆检修工作</w:t>
      </w:r>
      <w:r w:rsidR="00131935"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通过他们实施车辆检查、保养、拆卸、安装、修理、调试和故障排除等一系列工作过程，可以确保车辆安全运行、准时送达货物和人员，从而提升运营、服务品质，降低了运营商成本。</w:t>
      </w:r>
    </w:p>
    <w:p w:rsidR="001C1332" w:rsidRPr="00BF5317" w:rsidRDefault="001C1332"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轨道车辆技术项目</w:t>
      </w:r>
      <w:r w:rsidR="004B4CAA" w:rsidRPr="00BF5317">
        <w:rPr>
          <w:rFonts w:asciiTheme="minorEastAsia" w:eastAsiaTheme="minorEastAsia" w:hAnsiTheme="minorEastAsia" w:hint="eastAsia"/>
          <w:sz w:val="24"/>
          <w:szCs w:val="24"/>
        </w:rPr>
        <w:t>技能竞赛</w:t>
      </w:r>
      <w:r w:rsidRPr="00BF5317">
        <w:rPr>
          <w:rFonts w:asciiTheme="minorEastAsia" w:eastAsiaTheme="minorEastAsia" w:hAnsiTheme="minorEastAsia" w:hint="eastAsia"/>
          <w:sz w:val="24"/>
          <w:szCs w:val="24"/>
        </w:rPr>
        <w:t>的核心考核技能综合体现了轨道交通行业对车辆技术专业高技能人才的职业能力要求，测试项目涵盖轨道车辆部件</w:t>
      </w:r>
      <w:r w:rsidR="00131935" w:rsidRPr="00BF5317">
        <w:rPr>
          <w:rFonts w:asciiTheme="minorEastAsia" w:eastAsiaTheme="minorEastAsia" w:hAnsiTheme="minorEastAsia" w:hint="eastAsia"/>
          <w:sz w:val="24"/>
          <w:szCs w:val="24"/>
        </w:rPr>
        <w:t>安装</w:t>
      </w:r>
      <w:r w:rsidRPr="00BF5317">
        <w:rPr>
          <w:rFonts w:asciiTheme="minorEastAsia" w:eastAsiaTheme="minorEastAsia" w:hAnsiTheme="minorEastAsia" w:hint="eastAsia"/>
          <w:sz w:val="24"/>
          <w:szCs w:val="24"/>
        </w:rPr>
        <w:t>与</w:t>
      </w:r>
      <w:r w:rsidR="00131935" w:rsidRPr="00BF5317">
        <w:rPr>
          <w:rFonts w:asciiTheme="minorEastAsia" w:eastAsiaTheme="minorEastAsia" w:hAnsiTheme="minorEastAsia" w:hint="eastAsia"/>
          <w:sz w:val="24"/>
          <w:szCs w:val="24"/>
        </w:rPr>
        <w:t>调试</w:t>
      </w:r>
      <w:r w:rsidRPr="00BF5317">
        <w:rPr>
          <w:rFonts w:asciiTheme="minorEastAsia" w:eastAsiaTheme="minorEastAsia" w:hAnsiTheme="minorEastAsia" w:hint="eastAsia"/>
          <w:sz w:val="24"/>
          <w:szCs w:val="24"/>
        </w:rPr>
        <w:t>、控制电路安装、控制气路维修、功能调试等内容，选手需要完成车辆车门系统、受电弓系统、电气辅助系统等车辆子系统的检修工作以及车辆的整体调试工作。考核选手安全作业、缺陷判断、维护修理、图纸识读、安装工艺、设备调试等作业技能。</w:t>
      </w:r>
    </w:p>
    <w:p w:rsidR="001C1332" w:rsidRPr="00CF03C2" w:rsidRDefault="001C1332"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1.2 考核标准</w:t>
      </w:r>
    </w:p>
    <w:p w:rsidR="00FC7039" w:rsidRPr="00BF5317" w:rsidRDefault="007E7261" w:rsidP="00BF5317">
      <w:pPr>
        <w:spacing w:after="0" w:line="360" w:lineRule="auto"/>
        <w:ind w:firstLine="482"/>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考核标准</w:t>
      </w:r>
      <w:r w:rsidR="00FC7039" w:rsidRPr="00BF5317">
        <w:rPr>
          <w:rFonts w:asciiTheme="minorEastAsia" w:eastAsiaTheme="minorEastAsia" w:hAnsiTheme="minorEastAsia" w:hint="eastAsia"/>
          <w:sz w:val="24"/>
          <w:szCs w:val="24"/>
        </w:rPr>
        <w:t>基于世界技能大赛轨道车辆技术项目的技术文件</w:t>
      </w:r>
      <w:r w:rsidR="009C10FE" w:rsidRPr="00BF5317">
        <w:rPr>
          <w:rFonts w:asciiTheme="minorEastAsia" w:eastAsiaTheme="minorEastAsia" w:hAnsiTheme="minorEastAsia" w:hint="eastAsia"/>
          <w:sz w:val="24"/>
          <w:szCs w:val="24"/>
        </w:rPr>
        <w:t>、</w:t>
      </w:r>
      <w:r w:rsidR="00FC7039" w:rsidRPr="00BF5317">
        <w:rPr>
          <w:rFonts w:asciiTheme="minorEastAsia" w:eastAsiaTheme="minorEastAsia" w:hAnsiTheme="minorEastAsia" w:hint="eastAsia"/>
          <w:sz w:val="24"/>
          <w:szCs w:val="24"/>
        </w:rPr>
        <w:t>世界技能大赛标准规范</w:t>
      </w:r>
      <w:r w:rsidR="009C10FE" w:rsidRPr="00BF5317">
        <w:rPr>
          <w:rFonts w:asciiTheme="minorEastAsia" w:eastAsiaTheme="minorEastAsia" w:hAnsiTheme="minorEastAsia" w:hint="eastAsia"/>
          <w:sz w:val="24"/>
          <w:szCs w:val="24"/>
        </w:rPr>
        <w:t>及城市轨道交通列车检修工职业技能标准</w:t>
      </w:r>
      <w:r w:rsidR="00FC7039" w:rsidRPr="00BF5317">
        <w:rPr>
          <w:rFonts w:asciiTheme="minorEastAsia" w:eastAsiaTheme="minorEastAsia" w:hAnsiTheme="minorEastAsia" w:hint="eastAsia"/>
          <w:sz w:val="24"/>
          <w:szCs w:val="24"/>
        </w:rPr>
        <w:t>，同时结合比赛场地、技术设备、工具材料状况等实际情况进行制定。试题以</w:t>
      </w:r>
      <w:r w:rsidR="00FC7039" w:rsidRPr="00BF5317">
        <w:rPr>
          <w:rFonts w:asciiTheme="minorEastAsia" w:eastAsiaTheme="minorEastAsia" w:hAnsiTheme="minorEastAsia"/>
          <w:sz w:val="24"/>
          <w:szCs w:val="24"/>
        </w:rPr>
        <w:t>世界技能大赛竞赛模块为基础，比赛项目尽可能保</w:t>
      </w:r>
      <w:r w:rsidR="00FC7039" w:rsidRPr="00BF5317">
        <w:rPr>
          <w:rFonts w:asciiTheme="minorEastAsia" w:eastAsiaTheme="minorEastAsia" w:hAnsiTheme="minorEastAsia" w:hint="eastAsia"/>
          <w:sz w:val="24"/>
          <w:szCs w:val="24"/>
        </w:rPr>
        <w:t>留世界技能大赛的知识点，</w:t>
      </w:r>
      <w:r w:rsidR="00FC7039" w:rsidRPr="00BF5317">
        <w:rPr>
          <w:rFonts w:asciiTheme="minorEastAsia" w:eastAsiaTheme="minorEastAsia" w:hAnsiTheme="minorEastAsia"/>
          <w:sz w:val="24"/>
          <w:szCs w:val="24"/>
        </w:rPr>
        <w:t>并缩短比赛时间，比赛项目及评分工作</w:t>
      </w:r>
      <w:r w:rsidR="00FC7039" w:rsidRPr="00BF5317">
        <w:rPr>
          <w:rFonts w:asciiTheme="minorEastAsia" w:eastAsiaTheme="minorEastAsia" w:hAnsiTheme="minorEastAsia" w:hint="eastAsia"/>
          <w:sz w:val="24"/>
          <w:szCs w:val="24"/>
        </w:rPr>
        <w:t>应在两天内完成。</w:t>
      </w:r>
    </w:p>
    <w:p w:rsidR="007E7261" w:rsidRPr="00CF03C2" w:rsidRDefault="007E7261"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1.3 选手能力要求</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参赛选手应具备下列技术能力：</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能够进行计算机系统基本的操作，并熟练操作常用软件。</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2</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能够运用机械基础、</w:t>
      </w:r>
      <w:r w:rsidRPr="00BF5317">
        <w:rPr>
          <w:rFonts w:asciiTheme="minorEastAsia" w:eastAsiaTheme="minorEastAsia" w:hAnsiTheme="minorEastAsia"/>
          <w:sz w:val="24"/>
          <w:szCs w:val="24"/>
        </w:rPr>
        <w:t>机械制图、电工电子等专业基础知识领会车辆图纸和</w:t>
      </w:r>
      <w:r w:rsidRPr="00BF5317">
        <w:rPr>
          <w:rFonts w:asciiTheme="minorEastAsia" w:eastAsiaTheme="minorEastAsia" w:hAnsiTheme="minorEastAsia" w:hint="eastAsia"/>
          <w:sz w:val="24"/>
          <w:szCs w:val="24"/>
        </w:rPr>
        <w:t>电路图等技术资料。</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3</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能够读懂与轨道车辆相关的技术手册和操作手册。</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4</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能够熟练掌握列车检修仪器、</w:t>
      </w:r>
      <w:r w:rsidRPr="00BF5317">
        <w:rPr>
          <w:rFonts w:asciiTheme="minorEastAsia" w:eastAsiaTheme="minorEastAsia" w:hAnsiTheme="minorEastAsia"/>
          <w:sz w:val="24"/>
          <w:szCs w:val="24"/>
        </w:rPr>
        <w:t>设备、常用工具、量具的使用。</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5</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能够与团队成员协作进行轨道交通车辆维护工作。</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6</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具备较强的分析能力，</w:t>
      </w:r>
      <w:r w:rsidRPr="00BF5317">
        <w:rPr>
          <w:rFonts w:asciiTheme="minorEastAsia" w:eastAsiaTheme="minorEastAsia" w:hAnsiTheme="minorEastAsia"/>
          <w:sz w:val="24"/>
          <w:szCs w:val="24"/>
        </w:rPr>
        <w:t>能够</w:t>
      </w:r>
      <w:r w:rsidRPr="00BF5317">
        <w:rPr>
          <w:rFonts w:asciiTheme="minorEastAsia" w:eastAsiaTheme="minorEastAsia" w:hAnsiTheme="minorEastAsia" w:hint="eastAsia"/>
          <w:sz w:val="24"/>
          <w:szCs w:val="24"/>
        </w:rPr>
        <w:t>协作</w:t>
      </w:r>
      <w:r w:rsidRPr="00BF5317">
        <w:rPr>
          <w:rFonts w:asciiTheme="minorEastAsia" w:eastAsiaTheme="minorEastAsia" w:hAnsiTheme="minorEastAsia"/>
          <w:sz w:val="24"/>
          <w:szCs w:val="24"/>
        </w:rPr>
        <w:t>进行故障分析与排除。</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7</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能使用仪器仪表进行基础数据的测量。</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8</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能判断列车各系统和设备的工作状态。</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lastRenderedPageBreak/>
        <w:t>9</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熟练掌握车辆检修的各级修程及检修工艺</w:t>
      </w:r>
      <w:r w:rsidRPr="00BF5317">
        <w:rPr>
          <w:rFonts w:asciiTheme="minorEastAsia" w:eastAsiaTheme="minorEastAsia" w:hAnsiTheme="minorEastAsia" w:hint="eastAsia"/>
          <w:sz w:val="24"/>
          <w:szCs w:val="24"/>
        </w:rPr>
        <w:t>。</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10</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能熟练使用和保养检修工量具和检修设备</w:t>
      </w:r>
      <w:r w:rsidRPr="00BF5317">
        <w:rPr>
          <w:rFonts w:asciiTheme="minorEastAsia" w:eastAsiaTheme="minorEastAsia" w:hAnsiTheme="minorEastAsia" w:hint="eastAsia"/>
          <w:sz w:val="24"/>
          <w:szCs w:val="24"/>
        </w:rPr>
        <w:t>。</w:t>
      </w:r>
    </w:p>
    <w:p w:rsidR="00734A91" w:rsidRPr="00BF5317" w:rsidRDefault="00734A9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11</w:t>
      </w:r>
      <w:r w:rsidR="008973E8"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能够</w:t>
      </w:r>
      <w:r w:rsidRPr="00BF5317">
        <w:rPr>
          <w:rFonts w:asciiTheme="minorEastAsia" w:eastAsiaTheme="minorEastAsia" w:hAnsiTheme="minorEastAsia"/>
          <w:sz w:val="24"/>
          <w:szCs w:val="24"/>
        </w:rPr>
        <w:t>运用电工电子、机械基础、计算机与网络等技术对车辆进行预防性检</w:t>
      </w:r>
      <w:r w:rsidRPr="00BF5317">
        <w:rPr>
          <w:rFonts w:asciiTheme="minorEastAsia" w:eastAsiaTheme="minorEastAsia" w:hAnsiTheme="minorEastAsia" w:hint="eastAsia"/>
          <w:sz w:val="24"/>
          <w:szCs w:val="24"/>
        </w:rPr>
        <w:t>修、</w:t>
      </w:r>
      <w:r w:rsidRPr="00BF5317">
        <w:rPr>
          <w:rFonts w:asciiTheme="minorEastAsia" w:eastAsiaTheme="minorEastAsia" w:hAnsiTheme="minorEastAsia"/>
          <w:sz w:val="24"/>
          <w:szCs w:val="24"/>
        </w:rPr>
        <w:t>维护</w:t>
      </w:r>
      <w:r w:rsidRPr="00BF5317">
        <w:rPr>
          <w:rFonts w:asciiTheme="minorEastAsia" w:eastAsiaTheme="minorEastAsia" w:hAnsiTheme="minorEastAsia" w:hint="eastAsia"/>
          <w:sz w:val="24"/>
          <w:szCs w:val="24"/>
        </w:rPr>
        <w:t>。</w:t>
      </w:r>
    </w:p>
    <w:p w:rsidR="00D029F8" w:rsidRPr="00CF03C2" w:rsidRDefault="002F170E"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2</w:t>
      </w:r>
      <w:r w:rsidR="00D029F8" w:rsidRPr="00CF03C2">
        <w:rPr>
          <w:rFonts w:asciiTheme="minorEastAsia" w:eastAsiaTheme="minorEastAsia" w:hAnsiTheme="minorEastAsia" w:hint="eastAsia"/>
          <w:b/>
          <w:sz w:val="24"/>
          <w:szCs w:val="24"/>
        </w:rPr>
        <w:t>竞赛项目</w:t>
      </w:r>
    </w:p>
    <w:p w:rsidR="000D4B5F" w:rsidRPr="00CF03C2" w:rsidRDefault="000D4B5F"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2.1 竞赛内容</w:t>
      </w:r>
    </w:p>
    <w:p w:rsidR="00A26EE8" w:rsidRPr="00BF5317" w:rsidRDefault="00A26EE8"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本竞赛</w:t>
      </w:r>
      <w:r w:rsidRPr="00BF5317">
        <w:rPr>
          <w:rFonts w:asciiTheme="minorEastAsia" w:eastAsiaTheme="minorEastAsia" w:hAnsiTheme="minorEastAsia" w:cs="Times New Roman"/>
          <w:sz w:val="24"/>
          <w:szCs w:val="24"/>
        </w:rPr>
        <w:t>项目分为3</w:t>
      </w:r>
      <w:r w:rsidR="00520747" w:rsidRPr="00BF5317">
        <w:rPr>
          <w:rFonts w:asciiTheme="minorEastAsia" w:eastAsiaTheme="minorEastAsia" w:hAnsiTheme="minorEastAsia" w:cs="Times New Roman"/>
          <w:sz w:val="24"/>
          <w:szCs w:val="24"/>
        </w:rPr>
        <w:t>个模块，分别为：</w:t>
      </w:r>
      <w:r w:rsidR="009C10FE" w:rsidRPr="00BF5317">
        <w:rPr>
          <w:rFonts w:asciiTheme="minorEastAsia" w:eastAsiaTheme="minorEastAsia" w:hAnsiTheme="minorEastAsia" w:cs="Times New Roman"/>
          <w:sz w:val="24"/>
          <w:szCs w:val="24"/>
        </w:rPr>
        <w:t>客室车门安装与调试</w:t>
      </w:r>
      <w:r w:rsidRPr="00BF5317">
        <w:rPr>
          <w:rFonts w:asciiTheme="minorEastAsia" w:eastAsiaTheme="minorEastAsia" w:hAnsiTheme="minorEastAsia" w:cs="Times New Roman"/>
          <w:sz w:val="24"/>
          <w:szCs w:val="24"/>
        </w:rPr>
        <w:t>、轨道车辆</w:t>
      </w:r>
      <w:r w:rsidR="009C10FE" w:rsidRPr="00BF5317">
        <w:rPr>
          <w:rFonts w:asciiTheme="minorEastAsia" w:eastAsiaTheme="minorEastAsia" w:hAnsiTheme="minorEastAsia" w:cs="Times New Roman"/>
          <w:sz w:val="24"/>
          <w:szCs w:val="24"/>
        </w:rPr>
        <w:t>电气</w:t>
      </w:r>
      <w:r w:rsidRPr="00BF5317">
        <w:rPr>
          <w:rFonts w:asciiTheme="minorEastAsia" w:eastAsiaTheme="minorEastAsia" w:hAnsiTheme="minorEastAsia" w:cs="Times New Roman"/>
          <w:sz w:val="24"/>
          <w:szCs w:val="24"/>
        </w:rPr>
        <w:t>控制与调试</w:t>
      </w:r>
      <w:r w:rsidR="009C10FE" w:rsidRPr="00BF5317">
        <w:rPr>
          <w:rFonts w:asciiTheme="minorEastAsia" w:eastAsiaTheme="minorEastAsia" w:hAnsiTheme="minorEastAsia" w:cs="Times New Roman"/>
          <w:sz w:val="24"/>
          <w:szCs w:val="24"/>
        </w:rPr>
        <w:t>、受电弓</w:t>
      </w:r>
      <w:r w:rsidR="00520747" w:rsidRPr="00BF5317">
        <w:rPr>
          <w:rFonts w:asciiTheme="minorEastAsia" w:eastAsiaTheme="minorEastAsia" w:hAnsiTheme="minorEastAsia" w:cs="Times New Roman"/>
          <w:sz w:val="24"/>
          <w:szCs w:val="24"/>
        </w:rPr>
        <w:t>控制与调试</w:t>
      </w:r>
      <w:r w:rsidRPr="00BF5317">
        <w:rPr>
          <w:rFonts w:asciiTheme="minorEastAsia" w:eastAsiaTheme="minorEastAsia" w:hAnsiTheme="minorEastAsia" w:cs="Times New Roman"/>
          <w:sz w:val="24"/>
          <w:szCs w:val="24"/>
        </w:rPr>
        <w:t>，竞赛时间共计</w:t>
      </w:r>
      <w:r w:rsidR="005C21DB" w:rsidRPr="00BF5317">
        <w:rPr>
          <w:rFonts w:asciiTheme="minorEastAsia" w:eastAsiaTheme="minorEastAsia" w:hAnsiTheme="minorEastAsia" w:cs="Times New Roman"/>
          <w:sz w:val="24"/>
          <w:szCs w:val="24"/>
        </w:rPr>
        <w:t>210分</w:t>
      </w:r>
      <w:r w:rsidR="005C21DB" w:rsidRPr="00BF5317">
        <w:rPr>
          <w:rFonts w:asciiTheme="minorEastAsia" w:eastAsiaTheme="minorEastAsia" w:hAnsiTheme="minorEastAsia" w:cs="Times New Roman" w:hint="eastAsia"/>
          <w:sz w:val="24"/>
          <w:szCs w:val="24"/>
        </w:rPr>
        <w:t>钟</w:t>
      </w:r>
      <w:r w:rsidRPr="00BF5317">
        <w:rPr>
          <w:rFonts w:asciiTheme="minorEastAsia" w:eastAsiaTheme="minorEastAsia" w:hAnsiTheme="minorEastAsia" w:cs="Times New Roman"/>
          <w:sz w:val="24"/>
          <w:szCs w:val="24"/>
        </w:rPr>
        <w:t>，参赛的每个团队必须在规定时</w:t>
      </w:r>
      <w:r w:rsidRPr="00BF5317">
        <w:rPr>
          <w:rFonts w:asciiTheme="minorEastAsia" w:eastAsiaTheme="minorEastAsia" w:hAnsiTheme="minorEastAsia" w:hint="eastAsia"/>
          <w:sz w:val="24"/>
          <w:szCs w:val="24"/>
        </w:rPr>
        <w:t>间内独立完成所有项目。</w:t>
      </w:r>
    </w:p>
    <w:p w:rsidR="00524FDA" w:rsidRPr="00BF5317" w:rsidRDefault="00524FDA" w:rsidP="00BF5317">
      <w:pPr>
        <w:spacing w:after="0" w:line="360" w:lineRule="auto"/>
        <w:ind w:firstLineChars="200" w:firstLine="480"/>
        <w:jc w:val="center"/>
        <w:rPr>
          <w:rFonts w:asciiTheme="minorEastAsia" w:eastAsiaTheme="minorEastAsia" w:hAnsiTheme="minorEastAsia"/>
          <w:sz w:val="24"/>
          <w:szCs w:val="24"/>
        </w:rPr>
      </w:pPr>
      <w:r w:rsidRPr="00BF5317">
        <w:rPr>
          <w:rFonts w:asciiTheme="minorEastAsia" w:eastAsiaTheme="minorEastAsia" w:hAnsiTheme="minorEastAsia" w:cs="Times New Roman"/>
          <w:sz w:val="24"/>
          <w:szCs w:val="24"/>
        </w:rPr>
        <w:t>表2.1</w:t>
      </w:r>
      <w:r w:rsidR="000D4B5F" w:rsidRPr="00BF5317">
        <w:rPr>
          <w:rFonts w:asciiTheme="minorEastAsia" w:eastAsiaTheme="minorEastAsia" w:hAnsiTheme="minorEastAsia" w:hint="eastAsia"/>
          <w:sz w:val="24"/>
          <w:szCs w:val="24"/>
        </w:rPr>
        <w:t>竞赛内容</w:t>
      </w:r>
      <w:r w:rsidRPr="00BF5317">
        <w:rPr>
          <w:rFonts w:asciiTheme="minorEastAsia" w:eastAsiaTheme="minorEastAsia" w:hAnsiTheme="minorEastAsia" w:hint="eastAsia"/>
          <w:sz w:val="24"/>
          <w:szCs w:val="24"/>
        </w:rPr>
        <w:t>及</w:t>
      </w:r>
      <w:r w:rsidR="00C468B4" w:rsidRPr="00BF5317">
        <w:rPr>
          <w:rFonts w:asciiTheme="minorEastAsia" w:eastAsiaTheme="minorEastAsia" w:hAnsiTheme="minorEastAsia" w:hint="eastAsia"/>
          <w:sz w:val="24"/>
          <w:szCs w:val="24"/>
        </w:rPr>
        <w:t>时间分配</w:t>
      </w:r>
    </w:p>
    <w:tbl>
      <w:tblPr>
        <w:tblStyle w:val="a7"/>
        <w:tblW w:w="0" w:type="auto"/>
        <w:jc w:val="center"/>
        <w:tblLook w:val="04A0"/>
      </w:tblPr>
      <w:tblGrid>
        <w:gridCol w:w="1259"/>
        <w:gridCol w:w="2977"/>
        <w:gridCol w:w="3695"/>
      </w:tblGrid>
      <w:tr w:rsidR="00C468B4" w:rsidRPr="00CF03C2" w:rsidTr="00C468B4">
        <w:trPr>
          <w:jc w:val="center"/>
        </w:trPr>
        <w:tc>
          <w:tcPr>
            <w:tcW w:w="1259"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模块序号</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模块名称</w:t>
            </w:r>
          </w:p>
        </w:tc>
        <w:tc>
          <w:tcPr>
            <w:tcW w:w="3695"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竞赛时间（分钟）</w:t>
            </w:r>
          </w:p>
        </w:tc>
      </w:tr>
      <w:tr w:rsidR="00C468B4" w:rsidRPr="00CF03C2" w:rsidTr="00C468B4">
        <w:trPr>
          <w:jc w:val="center"/>
        </w:trPr>
        <w:tc>
          <w:tcPr>
            <w:tcW w:w="1259" w:type="dxa"/>
            <w:vAlign w:val="center"/>
          </w:tcPr>
          <w:p w:rsidR="00C468B4" w:rsidRPr="00CF03C2" w:rsidRDefault="006D75AB"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A</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客室车门安装与调试</w:t>
            </w:r>
          </w:p>
        </w:tc>
        <w:tc>
          <w:tcPr>
            <w:tcW w:w="3695"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90</w:t>
            </w:r>
          </w:p>
        </w:tc>
      </w:tr>
      <w:tr w:rsidR="00C468B4" w:rsidRPr="00CF03C2" w:rsidTr="00C468B4">
        <w:trPr>
          <w:jc w:val="center"/>
        </w:trPr>
        <w:tc>
          <w:tcPr>
            <w:tcW w:w="1259" w:type="dxa"/>
            <w:vAlign w:val="center"/>
          </w:tcPr>
          <w:p w:rsidR="00C468B4" w:rsidRPr="00CF03C2" w:rsidRDefault="006D75AB"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B</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轨道车辆电气控制与调试</w:t>
            </w:r>
          </w:p>
        </w:tc>
        <w:tc>
          <w:tcPr>
            <w:tcW w:w="3695"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60</w:t>
            </w:r>
          </w:p>
        </w:tc>
      </w:tr>
      <w:tr w:rsidR="00C468B4" w:rsidRPr="00CF03C2" w:rsidTr="00C468B4">
        <w:trPr>
          <w:jc w:val="center"/>
        </w:trPr>
        <w:tc>
          <w:tcPr>
            <w:tcW w:w="1259" w:type="dxa"/>
            <w:vAlign w:val="center"/>
          </w:tcPr>
          <w:p w:rsidR="00C468B4" w:rsidRPr="00CF03C2" w:rsidRDefault="006D75AB"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C</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受电弓控制与调试</w:t>
            </w:r>
          </w:p>
        </w:tc>
        <w:tc>
          <w:tcPr>
            <w:tcW w:w="3695"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60</w:t>
            </w:r>
          </w:p>
        </w:tc>
      </w:tr>
    </w:tbl>
    <w:p w:rsidR="000D4B5F" w:rsidRPr="00CF03C2" w:rsidRDefault="000D4B5F"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2.2 时间安排</w:t>
      </w:r>
    </w:p>
    <w:p w:rsidR="000D4B5F" w:rsidRPr="00BF5317" w:rsidRDefault="000D4B5F" w:rsidP="00BF5317">
      <w:pPr>
        <w:spacing w:after="0" w:line="360" w:lineRule="auto"/>
        <w:ind w:firstLineChars="200" w:firstLine="480"/>
        <w:jc w:val="center"/>
        <w:rPr>
          <w:rFonts w:asciiTheme="minorEastAsia" w:eastAsiaTheme="minorEastAsia" w:hAnsiTheme="minorEastAsia" w:cs="Times New Roman"/>
          <w:sz w:val="24"/>
          <w:szCs w:val="24"/>
        </w:rPr>
      </w:pPr>
      <w:r w:rsidRPr="00BF5317">
        <w:rPr>
          <w:rFonts w:asciiTheme="minorEastAsia" w:eastAsiaTheme="minorEastAsia" w:hAnsiTheme="minorEastAsia" w:cs="Times New Roman"/>
          <w:sz w:val="24"/>
          <w:szCs w:val="24"/>
        </w:rPr>
        <w:t>表2.2 竞赛时间安排</w:t>
      </w:r>
    </w:p>
    <w:tbl>
      <w:tblPr>
        <w:tblStyle w:val="a7"/>
        <w:tblW w:w="0" w:type="auto"/>
        <w:jc w:val="center"/>
        <w:tblLook w:val="04A0"/>
      </w:tblPr>
      <w:tblGrid>
        <w:gridCol w:w="2252"/>
        <w:gridCol w:w="5528"/>
      </w:tblGrid>
      <w:tr w:rsidR="000D4B5F" w:rsidRPr="00CF03C2" w:rsidTr="000D4B5F">
        <w:trPr>
          <w:jc w:val="center"/>
        </w:trPr>
        <w:tc>
          <w:tcPr>
            <w:tcW w:w="2252"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时间</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事项</w:t>
            </w:r>
          </w:p>
        </w:tc>
      </w:tr>
      <w:tr w:rsidR="000D4B5F" w:rsidRPr="00CF03C2" w:rsidTr="000D4B5F">
        <w:trPr>
          <w:jc w:val="center"/>
        </w:trPr>
        <w:tc>
          <w:tcPr>
            <w:tcW w:w="2252" w:type="dxa"/>
            <w:vAlign w:val="center"/>
          </w:tcPr>
          <w:p w:rsidR="000D4B5F" w:rsidRPr="00CF03C2" w:rsidRDefault="000D4B5F" w:rsidP="00BF5317">
            <w:pPr>
              <w:spacing w:line="360" w:lineRule="auto"/>
              <w:ind w:right="45"/>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9月16日上午</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裁判员、领队及助理、选手报到</w:t>
            </w:r>
          </w:p>
        </w:tc>
      </w:tr>
      <w:tr w:rsidR="000D4B5F" w:rsidRPr="00CF03C2" w:rsidTr="000D4B5F">
        <w:trPr>
          <w:jc w:val="center"/>
        </w:trPr>
        <w:tc>
          <w:tcPr>
            <w:tcW w:w="2252" w:type="dxa"/>
            <w:vAlign w:val="center"/>
          </w:tcPr>
          <w:p w:rsidR="000D4B5F" w:rsidRPr="00CF03C2" w:rsidRDefault="000D4B5F" w:rsidP="00BF5317">
            <w:pPr>
              <w:spacing w:line="360" w:lineRule="auto"/>
              <w:ind w:right="45"/>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9月16日14点</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领队会议</w:t>
            </w:r>
          </w:p>
        </w:tc>
      </w:tr>
      <w:tr w:rsidR="000D4B5F" w:rsidRPr="00CF03C2" w:rsidTr="000D4B5F">
        <w:trPr>
          <w:jc w:val="center"/>
        </w:trPr>
        <w:tc>
          <w:tcPr>
            <w:tcW w:w="2252" w:type="dxa"/>
            <w:vAlign w:val="center"/>
          </w:tcPr>
          <w:p w:rsidR="000D4B5F" w:rsidRPr="00CF03C2" w:rsidRDefault="000D4B5F" w:rsidP="00BF5317">
            <w:pPr>
              <w:spacing w:line="360" w:lineRule="auto"/>
              <w:ind w:right="45"/>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9月16日15点</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裁判会议</w:t>
            </w:r>
          </w:p>
        </w:tc>
      </w:tr>
      <w:tr w:rsidR="000D4B5F" w:rsidRPr="00CF03C2" w:rsidTr="000D4B5F">
        <w:trPr>
          <w:jc w:val="center"/>
        </w:trPr>
        <w:tc>
          <w:tcPr>
            <w:tcW w:w="2252" w:type="dxa"/>
            <w:vAlign w:val="center"/>
          </w:tcPr>
          <w:p w:rsidR="000D4B5F" w:rsidRPr="00CF03C2" w:rsidRDefault="000D4B5F" w:rsidP="00BF5317">
            <w:pPr>
              <w:spacing w:line="360" w:lineRule="auto"/>
              <w:ind w:right="45"/>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9月16日16点</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裁判、选手熟悉场地</w:t>
            </w:r>
          </w:p>
        </w:tc>
      </w:tr>
      <w:tr w:rsidR="000D4B5F" w:rsidRPr="00CF03C2" w:rsidTr="000D4B5F">
        <w:trPr>
          <w:jc w:val="center"/>
        </w:trPr>
        <w:tc>
          <w:tcPr>
            <w:tcW w:w="2252" w:type="dxa"/>
            <w:vAlign w:val="center"/>
          </w:tcPr>
          <w:p w:rsidR="000D4B5F" w:rsidRPr="00CF03C2" w:rsidRDefault="000D4B5F" w:rsidP="00BF5317">
            <w:pPr>
              <w:spacing w:line="360" w:lineRule="auto"/>
              <w:ind w:right="45"/>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9月17日-18日</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正式开展比赛并对观众开放</w:t>
            </w:r>
          </w:p>
        </w:tc>
      </w:tr>
      <w:tr w:rsidR="000D4B5F" w:rsidRPr="00CF03C2" w:rsidTr="000D4B5F">
        <w:trPr>
          <w:jc w:val="center"/>
        </w:trPr>
        <w:tc>
          <w:tcPr>
            <w:tcW w:w="2252" w:type="dxa"/>
            <w:vAlign w:val="center"/>
          </w:tcPr>
          <w:p w:rsidR="000D4B5F" w:rsidRPr="00CF03C2" w:rsidRDefault="000D4B5F" w:rsidP="00BF5317">
            <w:pPr>
              <w:spacing w:line="360" w:lineRule="auto"/>
              <w:ind w:right="45"/>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9月18日</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成绩统计和技术点评</w:t>
            </w:r>
          </w:p>
        </w:tc>
      </w:tr>
      <w:tr w:rsidR="000D4B5F" w:rsidRPr="00CF03C2" w:rsidTr="000D4B5F">
        <w:trPr>
          <w:jc w:val="center"/>
        </w:trPr>
        <w:tc>
          <w:tcPr>
            <w:tcW w:w="2252" w:type="dxa"/>
            <w:vAlign w:val="center"/>
          </w:tcPr>
          <w:p w:rsidR="000D4B5F" w:rsidRPr="00CF03C2" w:rsidRDefault="000D4B5F" w:rsidP="00BF5317">
            <w:pPr>
              <w:spacing w:line="360" w:lineRule="auto"/>
              <w:ind w:right="45"/>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9月19日</w:t>
            </w:r>
          </w:p>
        </w:tc>
        <w:tc>
          <w:tcPr>
            <w:tcW w:w="5528" w:type="dxa"/>
            <w:vAlign w:val="center"/>
          </w:tcPr>
          <w:p w:rsidR="000D4B5F" w:rsidRPr="00CF03C2" w:rsidRDefault="000D4B5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返程</w:t>
            </w:r>
          </w:p>
        </w:tc>
      </w:tr>
    </w:tbl>
    <w:p w:rsidR="00D029F8" w:rsidRPr="00CF03C2" w:rsidRDefault="002F170E"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w:t>
      </w:r>
      <w:r w:rsidR="00A61B57" w:rsidRPr="00CF03C2">
        <w:rPr>
          <w:rFonts w:asciiTheme="minorEastAsia" w:eastAsiaTheme="minorEastAsia" w:hAnsiTheme="minorEastAsia" w:hint="eastAsia"/>
          <w:b/>
          <w:sz w:val="24"/>
          <w:szCs w:val="24"/>
        </w:rPr>
        <w:t>评判标准</w:t>
      </w:r>
    </w:p>
    <w:p w:rsidR="00F8181F" w:rsidRPr="00CF03C2" w:rsidRDefault="00F8181F"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3.1 成绩评定方法</w:t>
      </w:r>
    </w:p>
    <w:p w:rsidR="00C468B4" w:rsidRPr="00CF03C2" w:rsidRDefault="00C468B4"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3.1.1分值分配</w:t>
      </w:r>
    </w:p>
    <w:p w:rsidR="00C468B4" w:rsidRPr="00BF5317" w:rsidRDefault="00C468B4" w:rsidP="00BF5317">
      <w:pPr>
        <w:spacing w:after="0" w:line="360" w:lineRule="auto"/>
        <w:ind w:firstLineChars="200" w:firstLine="480"/>
        <w:jc w:val="center"/>
        <w:rPr>
          <w:rFonts w:asciiTheme="minorEastAsia" w:eastAsiaTheme="minorEastAsia" w:hAnsiTheme="minorEastAsia"/>
          <w:sz w:val="24"/>
          <w:szCs w:val="24"/>
        </w:rPr>
      </w:pPr>
      <w:r w:rsidRPr="00BF5317">
        <w:rPr>
          <w:rFonts w:asciiTheme="minorEastAsia" w:eastAsiaTheme="minorEastAsia" w:hAnsiTheme="minorEastAsia" w:cs="Times New Roman"/>
          <w:sz w:val="24"/>
          <w:szCs w:val="24"/>
        </w:rPr>
        <w:t>表</w:t>
      </w:r>
      <w:r w:rsidRPr="00BF5317">
        <w:rPr>
          <w:rFonts w:asciiTheme="minorEastAsia" w:eastAsiaTheme="minorEastAsia" w:hAnsiTheme="minorEastAsia" w:cs="Times New Roman" w:hint="eastAsia"/>
          <w:sz w:val="24"/>
          <w:szCs w:val="24"/>
        </w:rPr>
        <w:t>3</w:t>
      </w:r>
      <w:r w:rsidR="00E90FEC" w:rsidRPr="00BF5317">
        <w:rPr>
          <w:rFonts w:asciiTheme="minorEastAsia" w:eastAsiaTheme="minorEastAsia" w:hAnsiTheme="minorEastAsia" w:cs="Times New Roman"/>
          <w:sz w:val="24"/>
          <w:szCs w:val="24"/>
        </w:rPr>
        <w:t>.</w:t>
      </w:r>
      <w:r w:rsidRPr="00BF5317">
        <w:rPr>
          <w:rFonts w:asciiTheme="minorEastAsia" w:eastAsiaTheme="minorEastAsia" w:hAnsiTheme="minorEastAsia" w:cs="Times New Roman"/>
          <w:sz w:val="24"/>
          <w:szCs w:val="24"/>
        </w:rPr>
        <w:t>1</w:t>
      </w:r>
      <w:r w:rsidRPr="00BF5317">
        <w:rPr>
          <w:rFonts w:asciiTheme="minorEastAsia" w:eastAsiaTheme="minorEastAsia" w:hAnsiTheme="minorEastAsia" w:hint="eastAsia"/>
          <w:sz w:val="24"/>
          <w:szCs w:val="24"/>
        </w:rPr>
        <w:t>竞赛分值及权重</w:t>
      </w:r>
    </w:p>
    <w:tbl>
      <w:tblPr>
        <w:tblStyle w:val="a7"/>
        <w:tblW w:w="0" w:type="auto"/>
        <w:jc w:val="center"/>
        <w:tblLook w:val="04A0"/>
      </w:tblPr>
      <w:tblGrid>
        <w:gridCol w:w="1259"/>
        <w:gridCol w:w="2977"/>
        <w:gridCol w:w="2268"/>
        <w:gridCol w:w="2410"/>
      </w:tblGrid>
      <w:tr w:rsidR="00C468B4" w:rsidRPr="00CF03C2" w:rsidTr="00C468B4">
        <w:trPr>
          <w:jc w:val="center"/>
        </w:trPr>
        <w:tc>
          <w:tcPr>
            <w:tcW w:w="1259"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模块</w:t>
            </w:r>
            <w:r w:rsidR="00353A02" w:rsidRPr="00CF03C2">
              <w:rPr>
                <w:rFonts w:asciiTheme="minorEastAsia" w:eastAsiaTheme="minorEastAsia" w:hAnsiTheme="minorEastAsia" w:cs="Times New Roman" w:hint="eastAsia"/>
                <w:sz w:val="21"/>
                <w:szCs w:val="21"/>
              </w:rPr>
              <w:t>编号</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模块名称</w:t>
            </w:r>
          </w:p>
        </w:tc>
        <w:tc>
          <w:tcPr>
            <w:tcW w:w="2268"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分值</w:t>
            </w:r>
          </w:p>
        </w:tc>
        <w:tc>
          <w:tcPr>
            <w:tcW w:w="2410"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分值权重（%）</w:t>
            </w:r>
          </w:p>
        </w:tc>
      </w:tr>
      <w:tr w:rsidR="00C468B4" w:rsidRPr="00CF03C2" w:rsidTr="00C468B4">
        <w:trPr>
          <w:jc w:val="center"/>
        </w:trPr>
        <w:tc>
          <w:tcPr>
            <w:tcW w:w="1259" w:type="dxa"/>
            <w:vAlign w:val="center"/>
          </w:tcPr>
          <w:p w:rsidR="00C468B4" w:rsidRPr="00CF03C2" w:rsidRDefault="00CA17BD"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A</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客室车门安装与调试</w:t>
            </w:r>
          </w:p>
        </w:tc>
        <w:tc>
          <w:tcPr>
            <w:tcW w:w="2268"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100</w:t>
            </w:r>
          </w:p>
        </w:tc>
        <w:tc>
          <w:tcPr>
            <w:tcW w:w="2410"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4</w:t>
            </w:r>
            <w:r w:rsidRPr="00CF03C2">
              <w:rPr>
                <w:rFonts w:asciiTheme="minorEastAsia" w:eastAsiaTheme="minorEastAsia" w:hAnsiTheme="minorEastAsia" w:cs="Times New Roman" w:hint="eastAsia"/>
                <w:sz w:val="21"/>
                <w:szCs w:val="21"/>
              </w:rPr>
              <w:t>5</w:t>
            </w:r>
          </w:p>
        </w:tc>
      </w:tr>
      <w:tr w:rsidR="00C468B4" w:rsidRPr="00CF03C2" w:rsidTr="00C468B4">
        <w:trPr>
          <w:jc w:val="center"/>
        </w:trPr>
        <w:tc>
          <w:tcPr>
            <w:tcW w:w="1259" w:type="dxa"/>
            <w:vAlign w:val="center"/>
          </w:tcPr>
          <w:p w:rsidR="00C468B4" w:rsidRPr="00CF03C2" w:rsidRDefault="00CA17BD"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B</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轨道车辆电气控制与调试</w:t>
            </w:r>
          </w:p>
        </w:tc>
        <w:tc>
          <w:tcPr>
            <w:tcW w:w="2268"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100</w:t>
            </w:r>
          </w:p>
        </w:tc>
        <w:tc>
          <w:tcPr>
            <w:tcW w:w="2410"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35</w:t>
            </w:r>
          </w:p>
        </w:tc>
      </w:tr>
      <w:tr w:rsidR="00C468B4" w:rsidRPr="00CF03C2" w:rsidTr="00C468B4">
        <w:trPr>
          <w:jc w:val="center"/>
        </w:trPr>
        <w:tc>
          <w:tcPr>
            <w:tcW w:w="1259" w:type="dxa"/>
            <w:vAlign w:val="center"/>
          </w:tcPr>
          <w:p w:rsidR="00C468B4" w:rsidRPr="00CF03C2" w:rsidRDefault="00CA17BD"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C</w:t>
            </w:r>
          </w:p>
        </w:tc>
        <w:tc>
          <w:tcPr>
            <w:tcW w:w="2977"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受电弓控制与调试</w:t>
            </w:r>
          </w:p>
        </w:tc>
        <w:tc>
          <w:tcPr>
            <w:tcW w:w="2268"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100</w:t>
            </w:r>
          </w:p>
        </w:tc>
        <w:tc>
          <w:tcPr>
            <w:tcW w:w="2410" w:type="dxa"/>
            <w:vAlign w:val="center"/>
          </w:tcPr>
          <w:p w:rsidR="00C468B4" w:rsidRPr="00CF03C2" w:rsidRDefault="00C468B4"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20</w:t>
            </w:r>
          </w:p>
        </w:tc>
      </w:tr>
    </w:tbl>
    <w:p w:rsidR="00F8181F" w:rsidRPr="00BF5317" w:rsidRDefault="00C468B4" w:rsidP="00BF5317">
      <w:pPr>
        <w:spacing w:after="0" w:line="360" w:lineRule="auto"/>
        <w:ind w:firstLineChars="200" w:firstLine="480"/>
        <w:rPr>
          <w:rFonts w:asciiTheme="minorEastAsia" w:eastAsiaTheme="minorEastAsia" w:hAnsiTheme="minorEastAsia" w:cs="Times New Roman"/>
          <w:sz w:val="24"/>
          <w:szCs w:val="24"/>
        </w:rPr>
      </w:pPr>
      <w:r w:rsidRPr="00BF5317">
        <w:rPr>
          <w:rFonts w:asciiTheme="minorEastAsia" w:eastAsiaTheme="minorEastAsia" w:hAnsiTheme="minorEastAsia" w:cs="Times New Roman"/>
          <w:sz w:val="24"/>
          <w:szCs w:val="24"/>
        </w:rPr>
        <w:lastRenderedPageBreak/>
        <w:t>本项目总分满分为100分，</w:t>
      </w:r>
      <w:r w:rsidR="00E90FEC" w:rsidRPr="00BF5317">
        <w:rPr>
          <w:rFonts w:asciiTheme="minorEastAsia" w:eastAsiaTheme="minorEastAsia" w:hAnsiTheme="minorEastAsia" w:cs="Times New Roman"/>
          <w:sz w:val="24"/>
          <w:szCs w:val="24"/>
        </w:rPr>
        <w:t>共分为3个单项模块，各</w:t>
      </w:r>
      <w:r w:rsidR="007F6E65" w:rsidRPr="00BF5317">
        <w:rPr>
          <w:rFonts w:asciiTheme="minorEastAsia" w:eastAsiaTheme="minorEastAsia" w:hAnsiTheme="minorEastAsia" w:cs="Times New Roman" w:hint="eastAsia"/>
          <w:sz w:val="24"/>
          <w:szCs w:val="24"/>
        </w:rPr>
        <w:t>单项</w:t>
      </w:r>
      <w:r w:rsidR="00E90FEC" w:rsidRPr="00BF5317">
        <w:rPr>
          <w:rFonts w:asciiTheme="minorEastAsia" w:eastAsiaTheme="minorEastAsia" w:hAnsiTheme="minorEastAsia" w:cs="Times New Roman"/>
          <w:sz w:val="24"/>
          <w:szCs w:val="24"/>
        </w:rPr>
        <w:t>模块满分100</w:t>
      </w:r>
      <w:r w:rsidR="007F6E65" w:rsidRPr="00BF5317">
        <w:rPr>
          <w:rFonts w:asciiTheme="minorEastAsia" w:eastAsiaTheme="minorEastAsia" w:hAnsiTheme="minorEastAsia" w:cs="Times New Roman"/>
          <w:sz w:val="24"/>
          <w:szCs w:val="24"/>
        </w:rPr>
        <w:t>分，</w:t>
      </w:r>
      <w:r w:rsidR="007F6E65" w:rsidRPr="00BF5317">
        <w:rPr>
          <w:rFonts w:asciiTheme="minorEastAsia" w:eastAsiaTheme="minorEastAsia" w:hAnsiTheme="minorEastAsia" w:cs="Times New Roman" w:hint="eastAsia"/>
          <w:sz w:val="24"/>
          <w:szCs w:val="24"/>
        </w:rPr>
        <w:t>单项</w:t>
      </w:r>
      <w:r w:rsidR="007F6E65" w:rsidRPr="00BF5317">
        <w:rPr>
          <w:rFonts w:asciiTheme="minorEastAsia" w:eastAsiaTheme="minorEastAsia" w:hAnsiTheme="minorEastAsia" w:cs="Times New Roman"/>
          <w:sz w:val="24"/>
          <w:szCs w:val="24"/>
        </w:rPr>
        <w:t>成绩乘</w:t>
      </w:r>
      <w:r w:rsidR="007F6E65" w:rsidRPr="00BF5317">
        <w:rPr>
          <w:rFonts w:asciiTheme="minorEastAsia" w:eastAsiaTheme="minorEastAsia" w:hAnsiTheme="minorEastAsia" w:cs="Times New Roman" w:hint="eastAsia"/>
          <w:sz w:val="24"/>
          <w:szCs w:val="24"/>
        </w:rPr>
        <w:t>对应</w:t>
      </w:r>
      <w:r w:rsidR="00E90FEC" w:rsidRPr="00BF5317">
        <w:rPr>
          <w:rFonts w:asciiTheme="minorEastAsia" w:eastAsiaTheme="minorEastAsia" w:hAnsiTheme="minorEastAsia" w:cs="Times New Roman"/>
          <w:sz w:val="24"/>
          <w:szCs w:val="24"/>
        </w:rPr>
        <w:t>分值权重后，3项相加即得出最终成绩，各项分值权重见表3.1。</w:t>
      </w:r>
      <w:r w:rsidR="007F6E65" w:rsidRPr="00BF5317">
        <w:rPr>
          <w:rFonts w:asciiTheme="minorEastAsia" w:eastAsiaTheme="minorEastAsia" w:hAnsiTheme="minorEastAsia" w:cs="Times New Roman"/>
          <w:sz w:val="24"/>
          <w:szCs w:val="24"/>
        </w:rPr>
        <w:t>每</w:t>
      </w:r>
      <w:r w:rsidR="00662CF2" w:rsidRPr="00BF5317">
        <w:rPr>
          <w:rFonts w:asciiTheme="minorEastAsia" w:eastAsiaTheme="minorEastAsia" w:hAnsiTheme="minorEastAsia" w:cs="Times New Roman" w:hint="eastAsia"/>
          <w:sz w:val="24"/>
          <w:szCs w:val="24"/>
        </w:rPr>
        <w:t>组</w:t>
      </w:r>
      <w:r w:rsidR="007F6E65" w:rsidRPr="00BF5317">
        <w:rPr>
          <w:rFonts w:asciiTheme="minorEastAsia" w:eastAsiaTheme="minorEastAsia" w:hAnsiTheme="minorEastAsia" w:cs="Times New Roman"/>
          <w:sz w:val="24"/>
          <w:szCs w:val="24"/>
        </w:rPr>
        <w:t>选手</w:t>
      </w:r>
      <w:r w:rsidRPr="00BF5317">
        <w:rPr>
          <w:rFonts w:asciiTheme="minorEastAsia" w:eastAsiaTheme="minorEastAsia" w:hAnsiTheme="minorEastAsia" w:cs="Times New Roman"/>
          <w:sz w:val="24"/>
          <w:szCs w:val="24"/>
        </w:rPr>
        <w:t>由</w:t>
      </w:r>
      <w:r w:rsidR="00E90FEC" w:rsidRPr="00BF5317">
        <w:rPr>
          <w:rFonts w:asciiTheme="minorEastAsia" w:eastAsiaTheme="minorEastAsia" w:hAnsiTheme="minorEastAsia" w:cs="Times New Roman"/>
          <w:sz w:val="24"/>
          <w:szCs w:val="24"/>
        </w:rPr>
        <w:t>2</w:t>
      </w:r>
      <w:r w:rsidRPr="00BF5317">
        <w:rPr>
          <w:rFonts w:asciiTheme="minorEastAsia" w:eastAsiaTheme="minorEastAsia" w:hAnsiTheme="minorEastAsia" w:cs="Times New Roman"/>
          <w:sz w:val="24"/>
          <w:szCs w:val="24"/>
        </w:rPr>
        <w:t>名现场评分裁判根据</w:t>
      </w:r>
      <w:r w:rsidR="007751BE" w:rsidRPr="00BF5317">
        <w:rPr>
          <w:rFonts w:asciiTheme="minorEastAsia" w:eastAsiaTheme="minorEastAsia" w:hAnsiTheme="minorEastAsia" w:cs="Times New Roman"/>
          <w:sz w:val="24"/>
          <w:szCs w:val="24"/>
        </w:rPr>
        <w:t>评分标准，共同对选手的操作进行现场评分，取两名裁判的平均分为</w:t>
      </w:r>
      <w:r w:rsidR="007751BE" w:rsidRPr="00BF5317">
        <w:rPr>
          <w:rFonts w:asciiTheme="minorEastAsia" w:eastAsiaTheme="minorEastAsia" w:hAnsiTheme="minorEastAsia" w:cs="Times New Roman" w:hint="eastAsia"/>
          <w:sz w:val="24"/>
          <w:szCs w:val="24"/>
        </w:rPr>
        <w:t>该</w:t>
      </w:r>
      <w:r w:rsidRPr="00BF5317">
        <w:rPr>
          <w:rFonts w:asciiTheme="minorEastAsia" w:eastAsiaTheme="minorEastAsia" w:hAnsiTheme="minorEastAsia" w:cs="Times New Roman"/>
          <w:sz w:val="24"/>
          <w:szCs w:val="24"/>
        </w:rPr>
        <w:t>项目得分。各个评分项的分数精确到小数点后两位，小数点后第三位数字采用四舍五入（如</w:t>
      </w:r>
      <w:r w:rsidR="00E90FEC" w:rsidRPr="00BF5317">
        <w:rPr>
          <w:rFonts w:asciiTheme="minorEastAsia" w:eastAsiaTheme="minorEastAsia" w:hAnsiTheme="minorEastAsia" w:cs="Times New Roman"/>
          <w:sz w:val="24"/>
          <w:szCs w:val="24"/>
        </w:rPr>
        <w:t>1.055</w:t>
      </w:r>
      <w:r w:rsidRPr="00BF5317">
        <w:rPr>
          <w:rFonts w:asciiTheme="minorEastAsia" w:eastAsiaTheme="minorEastAsia" w:hAnsiTheme="minorEastAsia" w:cs="Times New Roman"/>
          <w:sz w:val="24"/>
          <w:szCs w:val="24"/>
        </w:rPr>
        <w:t>计1.06，</w:t>
      </w:r>
      <w:r w:rsidR="00E90FEC" w:rsidRPr="00BF5317">
        <w:rPr>
          <w:rFonts w:asciiTheme="minorEastAsia" w:eastAsiaTheme="minorEastAsia" w:hAnsiTheme="minorEastAsia" w:cs="Times New Roman"/>
          <w:sz w:val="24"/>
          <w:szCs w:val="24"/>
        </w:rPr>
        <w:t>1.054</w:t>
      </w:r>
      <w:r w:rsidRPr="00BF5317">
        <w:rPr>
          <w:rFonts w:asciiTheme="minorEastAsia" w:eastAsiaTheme="minorEastAsia" w:hAnsiTheme="minorEastAsia" w:cs="Times New Roman"/>
          <w:sz w:val="24"/>
          <w:szCs w:val="24"/>
        </w:rPr>
        <w:t>计1.05）。</w:t>
      </w:r>
    </w:p>
    <w:p w:rsidR="00E90FEC" w:rsidRPr="00CF03C2" w:rsidRDefault="00E90FEC"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3.1.2比赛成绩</w:t>
      </w:r>
    </w:p>
    <w:p w:rsidR="00E90FEC" w:rsidRPr="00BF5317" w:rsidRDefault="00E90FEC" w:rsidP="00BF5317">
      <w:pPr>
        <w:spacing w:after="0" w:line="360" w:lineRule="auto"/>
        <w:ind w:firstLineChars="200" w:firstLine="480"/>
        <w:rPr>
          <w:rFonts w:asciiTheme="minorEastAsia" w:eastAsiaTheme="minorEastAsia" w:hAnsiTheme="minorEastAsia" w:cs="Times New Roman"/>
          <w:sz w:val="24"/>
          <w:szCs w:val="24"/>
        </w:rPr>
      </w:pPr>
      <w:r w:rsidRPr="00BF5317">
        <w:rPr>
          <w:rFonts w:asciiTheme="minorEastAsia" w:eastAsiaTheme="minorEastAsia" w:hAnsiTheme="minorEastAsia" w:hint="eastAsia"/>
          <w:sz w:val="24"/>
          <w:szCs w:val="24"/>
        </w:rPr>
        <w:t>比</w:t>
      </w:r>
      <w:r w:rsidRPr="00BF5317">
        <w:rPr>
          <w:rFonts w:asciiTheme="minorEastAsia" w:eastAsiaTheme="minorEastAsia" w:hAnsiTheme="minorEastAsia" w:cs="Times New Roman"/>
          <w:sz w:val="24"/>
          <w:szCs w:val="24"/>
        </w:rPr>
        <w:t>赛总成绩按以下公式计算：</w:t>
      </w:r>
    </w:p>
    <w:p w:rsidR="00C468B4" w:rsidRPr="00BF5317" w:rsidRDefault="00E90FEC" w:rsidP="00BF5317">
      <w:pPr>
        <w:spacing w:after="0" w:line="360" w:lineRule="auto"/>
        <w:ind w:firstLineChars="200" w:firstLine="480"/>
        <w:rPr>
          <w:rFonts w:asciiTheme="minorEastAsia" w:eastAsiaTheme="minorEastAsia" w:hAnsiTheme="minorEastAsia" w:cs="Times New Roman"/>
          <w:sz w:val="24"/>
          <w:szCs w:val="24"/>
        </w:rPr>
      </w:pPr>
      <w:r w:rsidRPr="00BF5317">
        <w:rPr>
          <w:rFonts w:asciiTheme="minorEastAsia" w:eastAsiaTheme="minorEastAsia" w:hAnsiTheme="minorEastAsia" w:cs="Times New Roman"/>
          <w:sz w:val="24"/>
          <w:szCs w:val="24"/>
        </w:rPr>
        <w:t>选手总成绩=模块1得分×45%+模块2得分×35%+模块3得分×</w:t>
      </w:r>
      <w:r w:rsidR="006F4DF4" w:rsidRPr="00BF5317">
        <w:rPr>
          <w:rFonts w:asciiTheme="minorEastAsia" w:eastAsiaTheme="minorEastAsia" w:hAnsiTheme="minorEastAsia" w:cs="Times New Roman"/>
          <w:sz w:val="24"/>
          <w:szCs w:val="24"/>
        </w:rPr>
        <w:t>20%</w:t>
      </w:r>
    </w:p>
    <w:p w:rsidR="00E90FEC" w:rsidRPr="00CF03C2" w:rsidRDefault="00E90FEC"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3.1.3成绩排序</w:t>
      </w:r>
    </w:p>
    <w:p w:rsidR="00C468B4" w:rsidRPr="00BF5317" w:rsidRDefault="00E90FEC"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根据选手竞赛总分评定结果从高到低依次排定；</w:t>
      </w:r>
      <w:r w:rsidR="00C468B4" w:rsidRPr="00BF5317">
        <w:rPr>
          <w:rFonts w:asciiTheme="minorEastAsia" w:eastAsiaTheme="minorEastAsia" w:hAnsiTheme="minorEastAsia" w:hint="eastAsia"/>
          <w:sz w:val="24"/>
          <w:szCs w:val="24"/>
        </w:rPr>
        <w:t>出现成绩并列时，按</w:t>
      </w:r>
      <w:r w:rsidR="00EE4E3D" w:rsidRPr="00BF5317">
        <w:rPr>
          <w:rFonts w:asciiTheme="minorEastAsia" w:eastAsiaTheme="minorEastAsia" w:hAnsiTheme="minorEastAsia" w:hint="eastAsia"/>
          <w:sz w:val="24"/>
          <w:szCs w:val="24"/>
        </w:rPr>
        <w:t>竞赛</w:t>
      </w:r>
      <w:r w:rsidR="00C468B4" w:rsidRPr="00BF5317">
        <w:rPr>
          <w:rFonts w:asciiTheme="minorEastAsia" w:eastAsiaTheme="minorEastAsia" w:hAnsiTheme="minorEastAsia" w:hint="eastAsia"/>
          <w:sz w:val="24"/>
          <w:szCs w:val="24"/>
        </w:rPr>
        <w:t>模块编号的顺序分数确定排序，高者排在前面</w:t>
      </w:r>
      <w:r w:rsidR="00EE4E3D" w:rsidRPr="00BF5317">
        <w:rPr>
          <w:rFonts w:asciiTheme="minorEastAsia" w:eastAsiaTheme="minorEastAsia" w:hAnsiTheme="minorEastAsia" w:hint="eastAsia"/>
          <w:sz w:val="24"/>
          <w:szCs w:val="24"/>
        </w:rPr>
        <w:t>，如三个</w:t>
      </w:r>
      <w:r w:rsidRPr="00BF5317">
        <w:rPr>
          <w:rFonts w:asciiTheme="minorEastAsia" w:eastAsiaTheme="minorEastAsia" w:hAnsiTheme="minorEastAsia" w:hint="eastAsia"/>
          <w:sz w:val="24"/>
          <w:szCs w:val="24"/>
        </w:rPr>
        <w:t>模块成绩相同，</w:t>
      </w:r>
      <w:r w:rsidR="00EE4E3D" w:rsidRPr="00BF5317">
        <w:rPr>
          <w:rFonts w:asciiTheme="minorEastAsia" w:eastAsiaTheme="minorEastAsia" w:hAnsiTheme="minorEastAsia" w:hint="eastAsia"/>
          <w:sz w:val="24"/>
          <w:szCs w:val="24"/>
        </w:rPr>
        <w:t>按竞赛模块编号的顺序用时确定排序，用时</w:t>
      </w:r>
      <w:r w:rsidRPr="00BF5317">
        <w:rPr>
          <w:rFonts w:asciiTheme="minorEastAsia" w:eastAsiaTheme="minorEastAsia" w:hAnsiTheme="minorEastAsia" w:hint="eastAsia"/>
          <w:sz w:val="24"/>
          <w:szCs w:val="24"/>
        </w:rPr>
        <w:t>最少者在前</w:t>
      </w:r>
      <w:r w:rsidR="00C468B4" w:rsidRPr="00BF5317">
        <w:rPr>
          <w:rFonts w:asciiTheme="minorEastAsia" w:eastAsiaTheme="minorEastAsia" w:hAnsiTheme="minorEastAsia" w:hint="eastAsia"/>
          <w:sz w:val="24"/>
          <w:szCs w:val="24"/>
        </w:rPr>
        <w:t>。</w:t>
      </w:r>
    </w:p>
    <w:p w:rsidR="00EE4E3D" w:rsidRPr="00CF03C2" w:rsidRDefault="00EE4E3D"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3.2 评分标准</w:t>
      </w:r>
    </w:p>
    <w:p w:rsidR="00E90FEC" w:rsidRPr="00BF5317" w:rsidRDefault="00EE4E3D" w:rsidP="00BF5317">
      <w:pPr>
        <w:spacing w:after="0" w:line="360" w:lineRule="auto"/>
        <w:ind w:firstLine="482"/>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本项目全部采用客观评分，由两名裁判分别对一</w:t>
      </w:r>
      <w:r w:rsidR="009A7C4B" w:rsidRPr="00BF5317">
        <w:rPr>
          <w:rFonts w:asciiTheme="minorEastAsia" w:eastAsiaTheme="minorEastAsia" w:hAnsiTheme="minorEastAsia" w:hint="eastAsia"/>
          <w:sz w:val="24"/>
          <w:szCs w:val="24"/>
        </w:rPr>
        <w:t>组</w:t>
      </w:r>
      <w:r w:rsidRPr="00BF5317">
        <w:rPr>
          <w:rFonts w:asciiTheme="minorEastAsia" w:eastAsiaTheme="minorEastAsia" w:hAnsiTheme="minorEastAsia" w:hint="eastAsia"/>
          <w:sz w:val="24"/>
          <w:szCs w:val="24"/>
        </w:rPr>
        <w:t>选手按评分标准进行客观评分，最后由裁判长进行复核并统分。评分标准细化各项评分点，完成项点得分，未完成不得分。</w:t>
      </w:r>
    </w:p>
    <w:p w:rsidR="006F4DF4" w:rsidRPr="00CF03C2" w:rsidRDefault="006F4DF4"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 xml:space="preserve">3.3 </w:t>
      </w:r>
      <w:r w:rsidR="00C6387E" w:rsidRPr="00CF03C2">
        <w:rPr>
          <w:rFonts w:asciiTheme="minorEastAsia" w:eastAsiaTheme="minorEastAsia" w:hAnsiTheme="minorEastAsia" w:hint="eastAsia"/>
          <w:b/>
          <w:sz w:val="24"/>
          <w:szCs w:val="24"/>
        </w:rPr>
        <w:t>裁判员评判方式</w:t>
      </w:r>
    </w:p>
    <w:p w:rsidR="006F4DF4" w:rsidRPr="00CF03C2" w:rsidRDefault="00C6387E"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3.2.1裁判长</w:t>
      </w:r>
    </w:p>
    <w:p w:rsidR="006F4DF4" w:rsidRPr="00BF5317" w:rsidRDefault="00C6387E"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裁判长按照技术规则和本项目技术文件，对裁判员进行培训和工作分工；带领裁判员对本项目比赛设备设施和现场布置情况进行检验；组织选手进行安全培训并熟悉赛场及设备；组织裁判员执裁，并按照相关要求和程序，处理项目内出现的问题；组织统计、汇总并及时录入比赛成绩等工作；赛后组织开展技术点评。</w:t>
      </w:r>
    </w:p>
    <w:p w:rsidR="00C6387E" w:rsidRPr="00CF03C2" w:rsidRDefault="00C6387E"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3.2.2裁判员</w:t>
      </w:r>
    </w:p>
    <w:p w:rsidR="006F4DF4" w:rsidRPr="00BF5317" w:rsidRDefault="00C6387E"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每个工位设置两个裁判员，即裁判员</w:t>
      </w:r>
      <w:r w:rsidRPr="00BF5317">
        <w:rPr>
          <w:rFonts w:asciiTheme="minorEastAsia" w:eastAsiaTheme="minorEastAsia" w:hAnsiTheme="minorEastAsia" w:cs="Times New Roman"/>
          <w:sz w:val="24"/>
          <w:szCs w:val="24"/>
        </w:rPr>
        <w:t>数量为工位数的2倍。两名裁判员同时对该工位选手打分。执裁前需参加相应的规则和技术培训，掌握竞赛技术规则、项目技术文件等要求。裁判员应服从本项目裁判长的工作安排，诚实、客观和公正执裁。</w:t>
      </w:r>
    </w:p>
    <w:p w:rsidR="00A61B57" w:rsidRPr="00CF03C2" w:rsidRDefault="002F170E"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4</w:t>
      </w:r>
      <w:r w:rsidR="00A61B57" w:rsidRPr="00CF03C2">
        <w:rPr>
          <w:rFonts w:asciiTheme="minorEastAsia" w:eastAsiaTheme="minorEastAsia" w:hAnsiTheme="minorEastAsia" w:hint="eastAsia"/>
          <w:b/>
          <w:sz w:val="24"/>
          <w:szCs w:val="24"/>
        </w:rPr>
        <w:t>竞赛样题</w:t>
      </w:r>
    </w:p>
    <w:p w:rsidR="008F3531" w:rsidRPr="00BF5317" w:rsidRDefault="008F3531" w:rsidP="00BF5317">
      <w:pPr>
        <w:spacing w:after="0" w:line="360" w:lineRule="auto"/>
        <w:jc w:val="center"/>
        <w:rPr>
          <w:rFonts w:asciiTheme="minorEastAsia" w:eastAsiaTheme="minorEastAsia" w:hAnsiTheme="minorEastAsia"/>
          <w:b/>
          <w:sz w:val="24"/>
          <w:szCs w:val="24"/>
        </w:rPr>
      </w:pPr>
      <w:r w:rsidRPr="00BF5317">
        <w:rPr>
          <w:rFonts w:asciiTheme="minorEastAsia" w:eastAsiaTheme="minorEastAsia" w:hAnsiTheme="minorEastAsia" w:hint="eastAsia"/>
          <w:b/>
          <w:bCs/>
          <w:sz w:val="24"/>
          <w:szCs w:val="24"/>
        </w:rPr>
        <w:t>2020年第四届“四川工匠杯”职业技能大赛</w:t>
      </w:r>
    </w:p>
    <w:p w:rsidR="008F3531" w:rsidRPr="00BF5317" w:rsidRDefault="008F3531" w:rsidP="00BF5317">
      <w:pPr>
        <w:spacing w:after="0" w:line="360" w:lineRule="auto"/>
        <w:jc w:val="center"/>
        <w:rPr>
          <w:rFonts w:asciiTheme="minorEastAsia" w:eastAsiaTheme="minorEastAsia" w:hAnsiTheme="minorEastAsia"/>
          <w:b/>
          <w:sz w:val="24"/>
          <w:szCs w:val="24"/>
        </w:rPr>
      </w:pPr>
      <w:r w:rsidRPr="00BF5317">
        <w:rPr>
          <w:rFonts w:asciiTheme="minorEastAsia" w:eastAsiaTheme="minorEastAsia" w:hAnsiTheme="minorEastAsia" w:hint="eastAsia"/>
          <w:b/>
          <w:sz w:val="24"/>
          <w:szCs w:val="24"/>
        </w:rPr>
        <w:t>轨道车辆技术项目</w:t>
      </w:r>
    </w:p>
    <w:p w:rsidR="008F3531" w:rsidRPr="00BF5317" w:rsidRDefault="008F3531" w:rsidP="00BF5317">
      <w:pPr>
        <w:spacing w:after="0" w:line="360" w:lineRule="auto"/>
        <w:jc w:val="center"/>
        <w:rPr>
          <w:rFonts w:asciiTheme="minorEastAsia" w:eastAsiaTheme="minorEastAsia" w:hAnsiTheme="minorEastAsia"/>
          <w:b/>
          <w:sz w:val="24"/>
          <w:szCs w:val="24"/>
        </w:rPr>
      </w:pPr>
      <w:r w:rsidRPr="00BF5317">
        <w:rPr>
          <w:rFonts w:asciiTheme="minorEastAsia" w:eastAsiaTheme="minorEastAsia" w:hAnsiTheme="minorEastAsia" w:hint="eastAsia"/>
          <w:b/>
          <w:sz w:val="24"/>
          <w:szCs w:val="24"/>
        </w:rPr>
        <w:t>轨道车辆电气控制与调试模块操作技能试卷</w:t>
      </w:r>
    </w:p>
    <w:p w:rsidR="008F3531" w:rsidRPr="00BF5317" w:rsidRDefault="008F3531" w:rsidP="00BF5317">
      <w:pPr>
        <w:spacing w:after="0" w:line="360" w:lineRule="auto"/>
        <w:jc w:val="center"/>
        <w:rPr>
          <w:rFonts w:asciiTheme="minorEastAsia" w:eastAsiaTheme="minorEastAsia" w:hAnsiTheme="minorEastAsia"/>
          <w:b/>
          <w:sz w:val="24"/>
          <w:szCs w:val="24"/>
        </w:rPr>
      </w:pPr>
    </w:p>
    <w:p w:rsidR="008F3531" w:rsidRPr="00BF5317" w:rsidRDefault="008F3531" w:rsidP="00BF5317">
      <w:pPr>
        <w:spacing w:after="0" w:line="360" w:lineRule="auto"/>
        <w:jc w:val="center"/>
        <w:rPr>
          <w:rFonts w:asciiTheme="minorEastAsia" w:eastAsiaTheme="minorEastAsia" w:hAnsiTheme="minorEastAsia"/>
          <w:b/>
          <w:bCs/>
          <w:sz w:val="24"/>
          <w:szCs w:val="24"/>
        </w:rPr>
      </w:pPr>
      <w:r w:rsidRPr="00BF5317">
        <w:rPr>
          <w:rFonts w:asciiTheme="minorEastAsia" w:eastAsiaTheme="minorEastAsia" w:hAnsiTheme="minorEastAsia" w:hint="eastAsia"/>
          <w:b/>
          <w:bCs/>
          <w:sz w:val="24"/>
          <w:szCs w:val="24"/>
        </w:rPr>
        <w:lastRenderedPageBreak/>
        <w:t>注意事项</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1</w:t>
      </w:r>
      <w:r w:rsidRPr="00BF5317">
        <w:rPr>
          <w:rFonts w:asciiTheme="minorEastAsia" w:eastAsiaTheme="minorEastAsia" w:hAnsiTheme="minorEastAsia" w:hint="eastAsia"/>
          <w:sz w:val="24"/>
          <w:szCs w:val="24"/>
        </w:rPr>
        <w:t>.本模块竞赛总分100分。</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2.</w:t>
      </w:r>
      <w:r w:rsidRPr="00BF5317">
        <w:rPr>
          <w:rFonts w:asciiTheme="minorEastAsia" w:eastAsiaTheme="minorEastAsia" w:hAnsiTheme="minorEastAsia" w:hint="eastAsia"/>
          <w:sz w:val="24"/>
          <w:szCs w:val="24"/>
        </w:rPr>
        <w:t>请根据试题考核要求，完成任务内容。</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3.</w:t>
      </w:r>
      <w:r w:rsidRPr="00BF5317">
        <w:rPr>
          <w:rFonts w:asciiTheme="minorEastAsia" w:eastAsiaTheme="minorEastAsia" w:hAnsiTheme="minorEastAsia" w:hint="eastAsia"/>
          <w:sz w:val="24"/>
          <w:szCs w:val="24"/>
        </w:rPr>
        <w:t>请服从竞赛工作人员指挥，保证竞赛安全顺利进行。</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4</w:t>
      </w:r>
      <w:r w:rsidRPr="00BF5317">
        <w:rPr>
          <w:rFonts w:asciiTheme="minorEastAsia" w:eastAsiaTheme="minorEastAsia" w:hAnsiTheme="minorEastAsia" w:hint="eastAsia"/>
          <w:sz w:val="24"/>
          <w:szCs w:val="24"/>
        </w:rPr>
        <w:t>.本模块竞赛强调安全、规范、标准的操作，请选手按照竞赛及职业岗位标准相关要求进行安全操作。</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5.严重违反赛场纪律、出现严重人身伤害或设备损坏，裁判有权终止比赛，成绩计零分。</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b/>
          <w:bCs/>
          <w:sz w:val="24"/>
          <w:szCs w:val="24"/>
        </w:rPr>
        <w:t>试题</w:t>
      </w:r>
      <w:r w:rsidRPr="00BF5317">
        <w:rPr>
          <w:rFonts w:asciiTheme="minorEastAsia" w:eastAsiaTheme="minorEastAsia" w:hAnsiTheme="minorEastAsia" w:hint="eastAsia"/>
          <w:b/>
          <w:bCs/>
          <w:sz w:val="24"/>
          <w:szCs w:val="24"/>
        </w:rPr>
        <w:t>：轨道车辆电气控制与调试模块</w:t>
      </w:r>
    </w:p>
    <w:p w:rsidR="007C1209"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hint="eastAsia"/>
          <w:b/>
          <w:bCs/>
          <w:sz w:val="24"/>
          <w:szCs w:val="24"/>
        </w:rPr>
        <w:t>1.模块竞赛时间：</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两名选手自由分工，在竞赛规定时间60分钟内完成轨道车辆电气控制与调试模块的B1</w:t>
      </w:r>
      <w:r w:rsidRPr="00BF5317">
        <w:rPr>
          <w:rFonts w:asciiTheme="minorEastAsia" w:eastAsiaTheme="minorEastAsia" w:hAnsiTheme="minorEastAsia"/>
          <w:sz w:val="24"/>
          <w:szCs w:val="24"/>
        </w:rPr>
        <w:t>至</w:t>
      </w:r>
      <w:r w:rsidRPr="00BF5317">
        <w:rPr>
          <w:rFonts w:asciiTheme="minorEastAsia" w:eastAsiaTheme="minorEastAsia" w:hAnsiTheme="minorEastAsia" w:hint="eastAsia"/>
          <w:sz w:val="24"/>
          <w:szCs w:val="24"/>
        </w:rPr>
        <w:t>B3三项任务。</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hint="eastAsia"/>
          <w:b/>
          <w:bCs/>
          <w:sz w:val="24"/>
          <w:szCs w:val="24"/>
        </w:rPr>
        <w:t>2.模块竞赛任务：</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B1</w:t>
      </w: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车辆</w:t>
      </w:r>
      <w:r w:rsidRPr="00BF5317">
        <w:rPr>
          <w:rFonts w:asciiTheme="minorEastAsia" w:eastAsiaTheme="minorEastAsia" w:hAnsiTheme="minorEastAsia" w:hint="eastAsia"/>
          <w:sz w:val="24"/>
          <w:szCs w:val="24"/>
        </w:rPr>
        <w:t>电气</w:t>
      </w:r>
      <w:r w:rsidRPr="00BF5317">
        <w:rPr>
          <w:rFonts w:asciiTheme="minorEastAsia" w:eastAsiaTheme="minorEastAsia" w:hAnsiTheme="minorEastAsia"/>
          <w:sz w:val="24"/>
          <w:szCs w:val="24"/>
        </w:rPr>
        <w:t>控制电路原理分析与设计任务</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B2：车辆电气设备安装与布线任务</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B3：车辆调试与故障排查处理任务</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hint="eastAsia"/>
          <w:b/>
          <w:bCs/>
          <w:sz w:val="24"/>
          <w:szCs w:val="24"/>
        </w:rPr>
        <w:t>3.模块竞赛要求：</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（1）开始设备安装布线前，需确认继电器柜处于断电状态，柜内电源总开关挂有禁止合闸的标识。</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（2）上电合闸前，需两位选手同时知晓（选手需对所有线路进行检查确认），安排一人摘取禁止合闸牌，即可合闸上电。</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（3）在调试过程中，对线路进行调整前，需切断继电器柜电源开关，并挂上禁止合闸标识。</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sz w:val="24"/>
          <w:szCs w:val="24"/>
        </w:rPr>
      </w:pPr>
      <w:r w:rsidRPr="00BF5317">
        <w:rPr>
          <w:rFonts w:asciiTheme="minorEastAsia" w:eastAsiaTheme="minorEastAsia" w:hAnsiTheme="minorEastAsia" w:hint="eastAsia"/>
          <w:b/>
          <w:bCs/>
          <w:sz w:val="24"/>
          <w:szCs w:val="24"/>
        </w:rPr>
        <w:t>4.模块竞赛内容</w:t>
      </w:r>
      <w:r w:rsidRPr="00BF5317">
        <w:rPr>
          <w:rFonts w:asciiTheme="minorEastAsia" w:eastAsiaTheme="minorEastAsia" w:hAnsiTheme="minorEastAsia" w:hint="eastAsia"/>
          <w:sz w:val="24"/>
          <w:szCs w:val="24"/>
        </w:rPr>
        <w:t>：</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hint="eastAsia"/>
          <w:b/>
          <w:bCs/>
          <w:sz w:val="24"/>
          <w:szCs w:val="24"/>
        </w:rPr>
        <w:t>B1:车辆电气控制电路原理分析与设计</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选手通过“电路设计及验证终端”完成“</w:t>
      </w:r>
      <w:r w:rsidRPr="00BF5317">
        <w:rPr>
          <w:rFonts w:asciiTheme="minorEastAsia" w:eastAsiaTheme="minorEastAsia" w:hAnsiTheme="minorEastAsia" w:hint="eastAsia"/>
          <w:sz w:val="24"/>
          <w:szCs w:val="24"/>
        </w:rPr>
        <w:t>受电弓升、降控制回路</w:t>
      </w:r>
      <w:r w:rsidRPr="00BF5317">
        <w:rPr>
          <w:rFonts w:asciiTheme="minorEastAsia" w:eastAsiaTheme="minorEastAsia" w:hAnsiTheme="minorEastAsia"/>
          <w:sz w:val="24"/>
          <w:szCs w:val="24"/>
        </w:rPr>
        <w:t>”的设计</w:t>
      </w:r>
      <w:r w:rsidRPr="00BF5317">
        <w:rPr>
          <w:rFonts w:asciiTheme="minorEastAsia" w:eastAsiaTheme="minorEastAsia" w:hAnsiTheme="minorEastAsia" w:hint="eastAsia"/>
          <w:sz w:val="24"/>
          <w:szCs w:val="24"/>
        </w:rPr>
        <w:t>。</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试题描述：根据已知条件及试题要求，完成受电弓升、降控制回路的设计，通过控制升弓电磁阀的得/失电，从而控制受电弓的升起及降下（本题仅需实现对升弓电磁阀的控制，无需考虑受电弓的气动控制）；并将所设计的电路图绘制在指定的电路图纸中（受电弓控制答题图纸，仅1张）。</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已知条件与试题要求：查看赛场配套提供的“轨道车辆电气控制与调试”技术说明书。</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hint="eastAsia"/>
          <w:b/>
          <w:bCs/>
          <w:sz w:val="24"/>
          <w:szCs w:val="24"/>
        </w:rPr>
        <w:lastRenderedPageBreak/>
        <w:t>B2:车辆电气设备安装与布线</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选手在“继电器柜”内完成“</w:t>
      </w:r>
      <w:r w:rsidRPr="00BF5317">
        <w:rPr>
          <w:rFonts w:asciiTheme="minorEastAsia" w:eastAsiaTheme="minorEastAsia" w:hAnsiTheme="minorEastAsia" w:hint="eastAsia"/>
          <w:sz w:val="24"/>
          <w:szCs w:val="24"/>
        </w:rPr>
        <w:t>******电路</w:t>
      </w:r>
      <w:r w:rsidRPr="00BF5317">
        <w:rPr>
          <w:rFonts w:asciiTheme="minorEastAsia" w:eastAsiaTheme="minorEastAsia" w:hAnsiTheme="minorEastAsia"/>
          <w:sz w:val="24"/>
          <w:szCs w:val="24"/>
        </w:rPr>
        <w:t>”的电气设备安装与布线</w:t>
      </w:r>
      <w:r w:rsidRPr="00BF5317">
        <w:rPr>
          <w:rFonts w:asciiTheme="minorEastAsia" w:eastAsiaTheme="minorEastAsia" w:hAnsiTheme="minorEastAsia" w:hint="eastAsia"/>
          <w:sz w:val="24"/>
          <w:szCs w:val="24"/>
        </w:rPr>
        <w:t>。</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试题描述：本题需要选手根据已知条件、电路图及试题要求，挑选线材及电气元器件，完成******电路的电气设备安装与接线。</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已知条件与试题要求：查看赛场配套提供的“轨道车辆电气控制与调试”技术说明书。</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电路图纸：查看赛场配套提供的“******电路”电路图纸与</w:t>
      </w:r>
      <w:r w:rsidRPr="00BF5317">
        <w:rPr>
          <w:rFonts w:asciiTheme="minorEastAsia" w:eastAsiaTheme="minorEastAsia" w:hAnsiTheme="minorEastAsia"/>
          <w:sz w:val="24"/>
          <w:szCs w:val="24"/>
        </w:rPr>
        <w:t>接线表</w:t>
      </w:r>
      <w:r w:rsidRPr="00BF5317">
        <w:rPr>
          <w:rFonts w:asciiTheme="minorEastAsia" w:eastAsiaTheme="minorEastAsia" w:hAnsiTheme="minorEastAsia" w:hint="eastAsia"/>
          <w:sz w:val="24"/>
          <w:szCs w:val="24"/>
        </w:rPr>
        <w:t>。</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bookmarkStart w:id="0" w:name="_Toc49607341"/>
      <w:bookmarkStart w:id="1" w:name="_Toc49607402"/>
      <w:r w:rsidRPr="00BF5317">
        <w:rPr>
          <w:rFonts w:asciiTheme="minorEastAsia" w:eastAsiaTheme="minorEastAsia" w:hAnsiTheme="minorEastAsia" w:hint="eastAsia"/>
          <w:b/>
          <w:bCs/>
          <w:sz w:val="24"/>
          <w:szCs w:val="24"/>
        </w:rPr>
        <w:t>B3:车辆调试与故障排查处理</w:t>
      </w:r>
      <w:bookmarkEnd w:id="0"/>
      <w:bookmarkEnd w:id="1"/>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选手需完成以下3个子任务：</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1）完成</w:t>
      </w:r>
      <w:r w:rsidRPr="00BF5317">
        <w:rPr>
          <w:rFonts w:asciiTheme="minorEastAsia" w:eastAsiaTheme="minorEastAsia" w:hAnsiTheme="minorEastAsia" w:hint="eastAsia"/>
          <w:sz w:val="24"/>
          <w:szCs w:val="24"/>
        </w:rPr>
        <w:t>“******电路”逻辑调试。</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2）完成</w:t>
      </w: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高速断路器控制及监视回路</w:t>
      </w: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停放制动控制及监视回路</w:t>
      </w: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客室门控制回路</w:t>
      </w:r>
      <w:r w:rsidRPr="00BF5317">
        <w:rPr>
          <w:rFonts w:asciiTheme="minorEastAsia" w:eastAsiaTheme="minorEastAsia" w:hAnsiTheme="minorEastAsia" w:hint="eastAsia"/>
          <w:sz w:val="24"/>
          <w:szCs w:val="24"/>
        </w:rPr>
        <w:t>”、“牵引及制动指令控制回路”、“受电弓升、降控制回路”和“车门监视回路”</w:t>
      </w:r>
      <w:r w:rsidRPr="00BF5317">
        <w:rPr>
          <w:rFonts w:asciiTheme="minorEastAsia" w:eastAsiaTheme="minorEastAsia" w:hAnsiTheme="minorEastAsia"/>
          <w:sz w:val="24"/>
          <w:szCs w:val="24"/>
        </w:rPr>
        <w:t>的逻辑调试与故障排除</w:t>
      </w:r>
      <w:r w:rsidRPr="00BF5317">
        <w:rPr>
          <w:rFonts w:asciiTheme="minorEastAsia" w:eastAsiaTheme="minorEastAsia" w:hAnsiTheme="minorEastAsia" w:hint="eastAsia"/>
          <w:sz w:val="24"/>
          <w:szCs w:val="24"/>
        </w:rPr>
        <w:t>，并填写“故障排除表”。</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3）将列车驾驶至指定调试地点</w:t>
      </w:r>
      <w:r w:rsidRPr="00BF5317">
        <w:rPr>
          <w:rFonts w:asciiTheme="minorEastAsia" w:eastAsiaTheme="minorEastAsia" w:hAnsiTheme="minorEastAsia" w:hint="eastAsia"/>
          <w:sz w:val="24"/>
          <w:szCs w:val="24"/>
        </w:rPr>
        <w:t>。</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本题选手结合司机操纵台、继电器柜、工况模拟屏，结合</w:t>
      </w:r>
      <w:r w:rsidRPr="00BF5317">
        <w:rPr>
          <w:rFonts w:asciiTheme="minorEastAsia" w:eastAsiaTheme="minorEastAsia" w:hAnsiTheme="minorEastAsia" w:hint="eastAsia"/>
          <w:sz w:val="24"/>
          <w:szCs w:val="24"/>
        </w:rPr>
        <w:t>赛场配套提供的电路图、接线表、“轨道车辆电气控制与调试”技术说明书，</w:t>
      </w:r>
      <w:r w:rsidRPr="00BF5317">
        <w:rPr>
          <w:rFonts w:asciiTheme="minorEastAsia" w:eastAsiaTheme="minorEastAsia" w:hAnsiTheme="minorEastAsia"/>
          <w:sz w:val="24"/>
          <w:szCs w:val="24"/>
        </w:rPr>
        <w:t>完成</w:t>
      </w:r>
      <w:r w:rsidRPr="00BF5317">
        <w:rPr>
          <w:rFonts w:asciiTheme="minorEastAsia" w:eastAsiaTheme="minorEastAsia" w:hAnsiTheme="minorEastAsia" w:hint="eastAsia"/>
          <w:sz w:val="24"/>
          <w:szCs w:val="24"/>
        </w:rPr>
        <w:t>各</w:t>
      </w:r>
      <w:r w:rsidRPr="00BF5317">
        <w:rPr>
          <w:rFonts w:asciiTheme="minorEastAsia" w:eastAsiaTheme="minorEastAsia" w:hAnsiTheme="minorEastAsia"/>
          <w:sz w:val="24"/>
          <w:szCs w:val="24"/>
        </w:rPr>
        <w:t>控制回路的逻辑调试，保证控制逻辑实现正确</w:t>
      </w:r>
      <w:r w:rsidRPr="00BF5317">
        <w:rPr>
          <w:rFonts w:asciiTheme="minorEastAsia" w:eastAsiaTheme="minorEastAsia" w:hAnsiTheme="minorEastAsia" w:hint="eastAsia"/>
          <w:sz w:val="24"/>
          <w:szCs w:val="24"/>
        </w:rPr>
        <w:t>。</w:t>
      </w:r>
    </w:p>
    <w:p w:rsidR="008F3531"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w:t>
      </w:r>
      <w:r w:rsidRPr="00BF5317">
        <w:rPr>
          <w:rFonts w:asciiTheme="minorEastAsia" w:eastAsiaTheme="minorEastAsia" w:hAnsiTheme="minorEastAsia" w:hint="eastAsia"/>
          <w:sz w:val="24"/>
          <w:szCs w:val="24"/>
        </w:rPr>
        <w:t>******电路</w:t>
      </w:r>
      <w:r w:rsidRPr="00BF5317">
        <w:rPr>
          <w:rFonts w:asciiTheme="minorEastAsia" w:eastAsiaTheme="minorEastAsia" w:hAnsiTheme="minorEastAsia"/>
          <w:sz w:val="24"/>
          <w:szCs w:val="24"/>
        </w:rPr>
        <w:t>”所涉及的电气元器件均不预设故障。</w:t>
      </w:r>
    </w:p>
    <w:p w:rsidR="008F3531" w:rsidRPr="00FD2368"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高速断路器控制及监视回路</w:t>
      </w: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停放制动控制及监视回路</w:t>
      </w: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客室门控制回路</w:t>
      </w:r>
      <w:r w:rsidRPr="00BF5317">
        <w:rPr>
          <w:rFonts w:asciiTheme="minorEastAsia" w:eastAsiaTheme="minorEastAsia" w:hAnsiTheme="minorEastAsia" w:hint="eastAsia"/>
          <w:sz w:val="24"/>
          <w:szCs w:val="24"/>
        </w:rPr>
        <w:t>”牵引及制动指令控制回路”、“受电弓升、降控制回路”、和“车门监视回路”</w:t>
      </w:r>
      <w:r w:rsidRPr="00BF5317">
        <w:rPr>
          <w:rFonts w:asciiTheme="minorEastAsia" w:eastAsiaTheme="minorEastAsia" w:hAnsiTheme="minorEastAsia"/>
          <w:sz w:val="24"/>
          <w:szCs w:val="24"/>
        </w:rPr>
        <w:t>控制电路的电</w:t>
      </w:r>
      <w:r w:rsidRPr="00FD2368">
        <w:rPr>
          <w:rFonts w:asciiTheme="minorEastAsia" w:eastAsiaTheme="minorEastAsia" w:hAnsiTheme="minorEastAsia"/>
          <w:sz w:val="24"/>
          <w:szCs w:val="24"/>
        </w:rPr>
        <w:t>气设备安装与布线，均有可能被预设置各种故障，需要选手在调试过程中将故障排查出来</w:t>
      </w:r>
      <w:r w:rsidRPr="00FD2368">
        <w:rPr>
          <w:rFonts w:asciiTheme="minorEastAsia" w:eastAsiaTheme="minorEastAsia" w:hAnsiTheme="minorEastAsia" w:hint="eastAsia"/>
          <w:sz w:val="24"/>
          <w:szCs w:val="24"/>
        </w:rPr>
        <w:t>，填写</w:t>
      </w:r>
      <w:r w:rsidRPr="00FD2368">
        <w:rPr>
          <w:rFonts w:asciiTheme="minorEastAsia" w:eastAsiaTheme="minorEastAsia" w:hAnsiTheme="minorEastAsia" w:hint="eastAsia"/>
          <w:bCs/>
          <w:sz w:val="24"/>
          <w:szCs w:val="24"/>
        </w:rPr>
        <w:t>“故障排除表”</w:t>
      </w:r>
      <w:r w:rsidRPr="00FD2368">
        <w:rPr>
          <w:rFonts w:asciiTheme="minorEastAsia" w:eastAsiaTheme="minorEastAsia" w:hAnsiTheme="minorEastAsia"/>
          <w:sz w:val="24"/>
          <w:szCs w:val="24"/>
        </w:rPr>
        <w:t>并进行处理。</w:t>
      </w:r>
    </w:p>
    <w:p w:rsidR="008F3531" w:rsidRPr="00FD2368" w:rsidRDefault="008F3531" w:rsidP="00FD2368">
      <w:pPr>
        <w:shd w:val="clear" w:color="auto" w:fill="FFFFFF"/>
        <w:spacing w:after="0" w:line="360" w:lineRule="auto"/>
        <w:ind w:firstLineChars="200" w:firstLine="480"/>
        <w:rPr>
          <w:rFonts w:asciiTheme="minorEastAsia" w:eastAsiaTheme="minorEastAsia" w:hAnsiTheme="minorEastAsia"/>
          <w:sz w:val="24"/>
          <w:szCs w:val="24"/>
        </w:rPr>
      </w:pPr>
      <w:r w:rsidRPr="00FD2368">
        <w:rPr>
          <w:rFonts w:asciiTheme="minorEastAsia" w:eastAsiaTheme="minorEastAsia" w:hAnsiTheme="minorEastAsia"/>
          <w:sz w:val="24"/>
          <w:szCs w:val="24"/>
        </w:rPr>
        <w:t>若发现有元器件损坏，选手需携故障元器件到裁判处申请更换，并填写</w:t>
      </w:r>
      <w:r w:rsidRPr="00FD2368">
        <w:rPr>
          <w:rFonts w:asciiTheme="minorEastAsia" w:eastAsiaTheme="minorEastAsia" w:hAnsiTheme="minorEastAsia"/>
          <w:bCs/>
          <w:sz w:val="24"/>
          <w:szCs w:val="24"/>
        </w:rPr>
        <w:t>“故障元器件更换登记表”</w:t>
      </w:r>
      <w:r w:rsidRPr="00FD2368">
        <w:rPr>
          <w:rFonts w:asciiTheme="minorEastAsia" w:eastAsiaTheme="minorEastAsia" w:hAnsiTheme="minorEastAsia"/>
          <w:sz w:val="24"/>
          <w:szCs w:val="24"/>
        </w:rPr>
        <w:t>。</w:t>
      </w:r>
    </w:p>
    <w:p w:rsidR="008F3531" w:rsidRPr="00BF5317" w:rsidRDefault="008F3531"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hint="eastAsia"/>
          <w:b/>
          <w:bCs/>
          <w:sz w:val="24"/>
          <w:szCs w:val="24"/>
        </w:rPr>
        <w:t>5.竞赛分值分配与评分标准</w:t>
      </w:r>
    </w:p>
    <w:p w:rsidR="00AC413C" w:rsidRPr="00BF5317" w:rsidRDefault="008F3531" w:rsidP="00BF5317">
      <w:pPr>
        <w:shd w:val="clear" w:color="auto" w:fill="FFFFFF"/>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具体分值分配与评分标准按“技术文件”中评分标准执行。</w:t>
      </w:r>
    </w:p>
    <w:p w:rsidR="00B51E6C" w:rsidRPr="00BF5317" w:rsidRDefault="00B51E6C"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b/>
          <w:bCs/>
          <w:sz w:val="24"/>
          <w:szCs w:val="24"/>
        </w:rPr>
        <w:t>6</w:t>
      </w:r>
      <w:r w:rsidRPr="00BF5317">
        <w:rPr>
          <w:rFonts w:asciiTheme="minorEastAsia" w:eastAsiaTheme="minorEastAsia" w:hAnsiTheme="minorEastAsia" w:hint="eastAsia"/>
          <w:b/>
          <w:bCs/>
          <w:sz w:val="24"/>
          <w:szCs w:val="24"/>
        </w:rPr>
        <w:t>.故障排查表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37"/>
        <w:gridCol w:w="1275"/>
      </w:tblGrid>
      <w:tr w:rsidR="00AC413C" w:rsidRPr="00CF03C2" w:rsidTr="00BF5317">
        <w:trPr>
          <w:trHeight w:val="718"/>
          <w:jc w:val="center"/>
        </w:trPr>
        <w:tc>
          <w:tcPr>
            <w:tcW w:w="8221" w:type="dxa"/>
            <w:gridSpan w:val="3"/>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b/>
                <w:sz w:val="21"/>
                <w:szCs w:val="21"/>
              </w:rPr>
            </w:pPr>
            <w:r w:rsidRPr="00CF03C2">
              <w:rPr>
                <w:rFonts w:asciiTheme="minorEastAsia" w:eastAsiaTheme="minorEastAsia" w:hAnsiTheme="minorEastAsia" w:hint="eastAsia"/>
                <w:b/>
                <w:bCs/>
                <w:sz w:val="21"/>
                <w:szCs w:val="21"/>
              </w:rPr>
              <w:t>故障排查表</w:t>
            </w:r>
          </w:p>
        </w:tc>
      </w:tr>
      <w:tr w:rsidR="00AC413C" w:rsidRPr="00CF03C2" w:rsidTr="00AC413C">
        <w:trPr>
          <w:trHeight w:val="991"/>
          <w:jc w:val="center"/>
        </w:trPr>
        <w:tc>
          <w:tcPr>
            <w:tcW w:w="709"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b/>
                <w:sz w:val="21"/>
                <w:szCs w:val="21"/>
              </w:rPr>
            </w:pPr>
            <w:r w:rsidRPr="00CF03C2">
              <w:rPr>
                <w:rFonts w:asciiTheme="minorEastAsia" w:eastAsiaTheme="minorEastAsia" w:hAnsiTheme="minorEastAsia" w:hint="eastAsia"/>
                <w:b/>
                <w:sz w:val="21"/>
                <w:szCs w:val="21"/>
              </w:rPr>
              <w:t>序号</w:t>
            </w:r>
          </w:p>
        </w:tc>
        <w:tc>
          <w:tcPr>
            <w:tcW w:w="6237"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b/>
                <w:sz w:val="21"/>
                <w:szCs w:val="21"/>
              </w:rPr>
            </w:pPr>
            <w:r w:rsidRPr="00CF03C2">
              <w:rPr>
                <w:rFonts w:asciiTheme="minorEastAsia" w:eastAsiaTheme="minorEastAsia" w:hAnsiTheme="minorEastAsia" w:hint="eastAsia"/>
                <w:b/>
                <w:sz w:val="21"/>
                <w:szCs w:val="21"/>
              </w:rPr>
              <w:t>故障描述</w:t>
            </w:r>
          </w:p>
        </w:tc>
        <w:tc>
          <w:tcPr>
            <w:tcW w:w="1275"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b/>
                <w:sz w:val="21"/>
                <w:szCs w:val="21"/>
              </w:rPr>
            </w:pPr>
            <w:r w:rsidRPr="00CF03C2">
              <w:rPr>
                <w:rFonts w:asciiTheme="minorEastAsia" w:eastAsiaTheme="minorEastAsia" w:hAnsiTheme="minorEastAsia" w:hint="eastAsia"/>
                <w:b/>
                <w:sz w:val="21"/>
                <w:szCs w:val="21"/>
              </w:rPr>
              <w:t>故障排除</w:t>
            </w:r>
          </w:p>
          <w:p w:rsidR="00AC413C" w:rsidRPr="00CF03C2" w:rsidRDefault="00AC413C" w:rsidP="00BF5317">
            <w:pPr>
              <w:spacing w:after="0" w:line="360" w:lineRule="auto"/>
              <w:jc w:val="center"/>
              <w:rPr>
                <w:rFonts w:asciiTheme="minorEastAsia" w:eastAsiaTheme="minorEastAsia" w:hAnsiTheme="minorEastAsia"/>
                <w:b/>
                <w:sz w:val="21"/>
                <w:szCs w:val="21"/>
              </w:rPr>
            </w:pPr>
            <w:r w:rsidRPr="00CF03C2">
              <w:rPr>
                <w:rFonts w:asciiTheme="minorEastAsia" w:eastAsiaTheme="minorEastAsia" w:hAnsiTheme="minorEastAsia" w:hint="eastAsia"/>
                <w:b/>
                <w:sz w:val="21"/>
                <w:szCs w:val="21"/>
              </w:rPr>
              <w:t>（是</w:t>
            </w:r>
            <w:r w:rsidRPr="00CF03C2">
              <w:rPr>
                <w:rFonts w:asciiTheme="minorEastAsia" w:eastAsiaTheme="minorEastAsia" w:hAnsiTheme="minorEastAsia"/>
                <w:b/>
                <w:sz w:val="21"/>
                <w:szCs w:val="21"/>
              </w:rPr>
              <w:t>/</w:t>
            </w:r>
            <w:r w:rsidRPr="00CF03C2">
              <w:rPr>
                <w:rFonts w:asciiTheme="minorEastAsia" w:eastAsiaTheme="minorEastAsia" w:hAnsiTheme="minorEastAsia" w:hint="eastAsia"/>
                <w:b/>
                <w:sz w:val="21"/>
                <w:szCs w:val="21"/>
              </w:rPr>
              <w:t>否）</w:t>
            </w:r>
          </w:p>
        </w:tc>
      </w:tr>
      <w:tr w:rsidR="00AC413C" w:rsidRPr="00CF03C2" w:rsidTr="00AC413C">
        <w:trPr>
          <w:trHeight w:val="924"/>
          <w:jc w:val="center"/>
        </w:trPr>
        <w:tc>
          <w:tcPr>
            <w:tcW w:w="709"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r w:rsidRPr="00CF03C2">
              <w:rPr>
                <w:rFonts w:asciiTheme="minorEastAsia" w:eastAsiaTheme="minorEastAsia" w:hAnsiTheme="minorEastAsia"/>
                <w:sz w:val="21"/>
                <w:szCs w:val="21"/>
              </w:rPr>
              <w:lastRenderedPageBreak/>
              <w:t>A</w:t>
            </w:r>
          </w:p>
        </w:tc>
        <w:tc>
          <w:tcPr>
            <w:tcW w:w="6237"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c>
          <w:tcPr>
            <w:tcW w:w="1275"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r>
      <w:tr w:rsidR="00AC413C" w:rsidRPr="00CF03C2" w:rsidTr="00AC413C">
        <w:trPr>
          <w:trHeight w:val="838"/>
          <w:jc w:val="center"/>
        </w:trPr>
        <w:tc>
          <w:tcPr>
            <w:tcW w:w="709"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r w:rsidRPr="00CF03C2">
              <w:rPr>
                <w:rFonts w:asciiTheme="minorEastAsia" w:eastAsiaTheme="minorEastAsia" w:hAnsiTheme="minorEastAsia"/>
                <w:sz w:val="21"/>
                <w:szCs w:val="21"/>
              </w:rPr>
              <w:t>B</w:t>
            </w:r>
          </w:p>
        </w:tc>
        <w:tc>
          <w:tcPr>
            <w:tcW w:w="6237"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c>
          <w:tcPr>
            <w:tcW w:w="1275"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r>
      <w:tr w:rsidR="00AC413C" w:rsidRPr="00CF03C2" w:rsidTr="00AC413C">
        <w:trPr>
          <w:trHeight w:val="836"/>
          <w:jc w:val="center"/>
        </w:trPr>
        <w:tc>
          <w:tcPr>
            <w:tcW w:w="709"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r w:rsidRPr="00CF03C2">
              <w:rPr>
                <w:rFonts w:asciiTheme="minorEastAsia" w:eastAsiaTheme="minorEastAsia" w:hAnsiTheme="minorEastAsia"/>
                <w:sz w:val="21"/>
                <w:szCs w:val="21"/>
              </w:rPr>
              <w:t>C</w:t>
            </w:r>
          </w:p>
        </w:tc>
        <w:tc>
          <w:tcPr>
            <w:tcW w:w="6237"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c>
          <w:tcPr>
            <w:tcW w:w="1275"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r>
      <w:tr w:rsidR="00AC413C" w:rsidRPr="00CF03C2" w:rsidTr="00AC413C">
        <w:trPr>
          <w:trHeight w:val="848"/>
          <w:jc w:val="center"/>
        </w:trPr>
        <w:tc>
          <w:tcPr>
            <w:tcW w:w="709"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r w:rsidRPr="00CF03C2">
              <w:rPr>
                <w:rFonts w:asciiTheme="minorEastAsia" w:eastAsiaTheme="minorEastAsia" w:hAnsiTheme="minorEastAsia"/>
                <w:sz w:val="21"/>
                <w:szCs w:val="21"/>
              </w:rPr>
              <w:t>D</w:t>
            </w:r>
          </w:p>
        </w:tc>
        <w:tc>
          <w:tcPr>
            <w:tcW w:w="6237"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c>
          <w:tcPr>
            <w:tcW w:w="1275" w:type="dxa"/>
            <w:shd w:val="clear" w:color="auto" w:fill="auto"/>
            <w:vAlign w:val="center"/>
          </w:tcPr>
          <w:p w:rsidR="00AC413C" w:rsidRPr="00CF03C2" w:rsidRDefault="00AC413C" w:rsidP="00BF5317">
            <w:pPr>
              <w:spacing w:after="0" w:line="360" w:lineRule="auto"/>
              <w:jc w:val="center"/>
              <w:rPr>
                <w:rFonts w:asciiTheme="minorEastAsia" w:eastAsiaTheme="minorEastAsia" w:hAnsiTheme="minorEastAsia"/>
                <w:sz w:val="21"/>
                <w:szCs w:val="21"/>
              </w:rPr>
            </w:pPr>
          </w:p>
        </w:tc>
      </w:tr>
    </w:tbl>
    <w:p w:rsidR="00AC413C" w:rsidRPr="00BF5317" w:rsidRDefault="00B51E6C" w:rsidP="00BF5317">
      <w:pPr>
        <w:shd w:val="clear" w:color="auto" w:fill="FFFFFF"/>
        <w:spacing w:after="0" w:line="360" w:lineRule="auto"/>
        <w:ind w:firstLineChars="200" w:firstLine="482"/>
        <w:rPr>
          <w:rFonts w:asciiTheme="minorEastAsia" w:eastAsiaTheme="minorEastAsia" w:hAnsiTheme="minorEastAsia"/>
          <w:b/>
          <w:bCs/>
          <w:sz w:val="24"/>
          <w:szCs w:val="24"/>
        </w:rPr>
      </w:pPr>
      <w:r w:rsidRPr="00BF5317">
        <w:rPr>
          <w:rFonts w:asciiTheme="minorEastAsia" w:eastAsiaTheme="minorEastAsia" w:hAnsiTheme="minorEastAsia"/>
          <w:b/>
          <w:bCs/>
          <w:sz w:val="24"/>
          <w:szCs w:val="24"/>
        </w:rPr>
        <w:t>7</w:t>
      </w:r>
      <w:r w:rsidRPr="00BF5317">
        <w:rPr>
          <w:rFonts w:asciiTheme="minorEastAsia" w:eastAsiaTheme="minorEastAsia" w:hAnsiTheme="minorEastAsia" w:hint="eastAsia"/>
          <w:b/>
          <w:bCs/>
          <w:sz w:val="24"/>
          <w:szCs w:val="24"/>
        </w:rPr>
        <w:t>.故障元器件更换表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853"/>
        <w:gridCol w:w="919"/>
        <w:gridCol w:w="920"/>
        <w:gridCol w:w="922"/>
        <w:gridCol w:w="919"/>
        <w:gridCol w:w="922"/>
        <w:gridCol w:w="919"/>
        <w:gridCol w:w="922"/>
      </w:tblGrid>
      <w:tr w:rsidR="00312BBB" w:rsidRPr="00CF03C2" w:rsidTr="00BF5317">
        <w:trPr>
          <w:trHeight w:hRule="exact" w:val="719"/>
          <w:jc w:val="center"/>
        </w:trPr>
        <w:tc>
          <w:tcPr>
            <w:tcW w:w="8398" w:type="dxa"/>
            <w:gridSpan w:val="9"/>
            <w:tcBorders>
              <w:bottom w:val="single" w:sz="4" w:space="0" w:color="auto"/>
            </w:tcBorders>
            <w:shd w:val="clear" w:color="auto" w:fill="auto"/>
            <w:vAlign w:val="center"/>
          </w:tcPr>
          <w:p w:rsidR="00312BBB" w:rsidRPr="00FD2368" w:rsidRDefault="00312BBB" w:rsidP="00BF5317">
            <w:pPr>
              <w:spacing w:after="0" w:line="360" w:lineRule="auto"/>
              <w:jc w:val="center"/>
              <w:rPr>
                <w:rFonts w:asciiTheme="minorEastAsia" w:eastAsiaTheme="minorEastAsia" w:hAnsiTheme="minorEastAsia"/>
                <w:b/>
                <w:sz w:val="21"/>
                <w:szCs w:val="21"/>
              </w:rPr>
            </w:pPr>
            <w:r w:rsidRPr="00FD2368">
              <w:rPr>
                <w:rFonts w:asciiTheme="minorEastAsia" w:eastAsiaTheme="minorEastAsia" w:hAnsiTheme="minorEastAsia" w:hint="eastAsia"/>
                <w:b/>
                <w:bCs/>
                <w:sz w:val="21"/>
                <w:szCs w:val="21"/>
              </w:rPr>
              <w:t>故障元器件更换登记表</w:t>
            </w:r>
          </w:p>
        </w:tc>
      </w:tr>
      <w:tr w:rsidR="00312BBB" w:rsidRPr="00CF03C2" w:rsidTr="00BF5317">
        <w:trPr>
          <w:trHeight w:hRule="exact" w:val="572"/>
          <w:jc w:val="center"/>
        </w:trPr>
        <w:tc>
          <w:tcPr>
            <w:tcW w:w="1102" w:type="dxa"/>
            <w:vMerge w:val="restart"/>
            <w:tcBorders>
              <w:top w:val="single" w:sz="4" w:space="0" w:color="auto"/>
            </w:tcBorders>
            <w:shd w:val="clear" w:color="auto" w:fill="auto"/>
            <w:vAlign w:val="center"/>
          </w:tcPr>
          <w:p w:rsidR="00312BBB" w:rsidRPr="00FD2368" w:rsidRDefault="00312BBB" w:rsidP="00BF5317">
            <w:pPr>
              <w:pStyle w:val="TableParagraph"/>
              <w:spacing w:line="360" w:lineRule="auto"/>
              <w:ind w:left="333" w:right="228" w:hanging="106"/>
              <w:rPr>
                <w:rFonts w:asciiTheme="minorEastAsia" w:hAnsiTheme="minorEastAsia"/>
                <w:b/>
                <w:sz w:val="21"/>
                <w:szCs w:val="21"/>
              </w:rPr>
            </w:pPr>
            <w:r w:rsidRPr="00FD2368">
              <w:rPr>
                <w:rFonts w:asciiTheme="minorEastAsia" w:hAnsiTheme="minorEastAsia"/>
                <w:b/>
                <w:sz w:val="21"/>
                <w:szCs w:val="21"/>
              </w:rPr>
              <w:t>元器件名称</w:t>
            </w:r>
          </w:p>
        </w:tc>
        <w:tc>
          <w:tcPr>
            <w:tcW w:w="7296" w:type="dxa"/>
            <w:gridSpan w:val="8"/>
            <w:shd w:val="clear" w:color="auto" w:fill="auto"/>
            <w:vAlign w:val="center"/>
          </w:tcPr>
          <w:p w:rsidR="00312BBB" w:rsidRPr="00FD2368" w:rsidRDefault="00312BBB" w:rsidP="00BF5317">
            <w:pPr>
              <w:pStyle w:val="TableParagraph"/>
              <w:spacing w:line="360" w:lineRule="auto"/>
              <w:ind w:left="3202" w:right="3200"/>
              <w:jc w:val="center"/>
              <w:rPr>
                <w:rFonts w:asciiTheme="minorEastAsia" w:hAnsiTheme="minorEastAsia"/>
                <w:b/>
                <w:sz w:val="21"/>
                <w:szCs w:val="21"/>
              </w:rPr>
            </w:pPr>
            <w:r w:rsidRPr="00FD2368">
              <w:rPr>
                <w:rFonts w:asciiTheme="minorEastAsia" w:hAnsiTheme="minorEastAsia"/>
                <w:b/>
                <w:sz w:val="21"/>
                <w:szCs w:val="21"/>
              </w:rPr>
              <w:t>更换情况</w:t>
            </w:r>
          </w:p>
        </w:tc>
      </w:tr>
      <w:tr w:rsidR="00312BBB" w:rsidRPr="00CF03C2" w:rsidTr="00BF5317">
        <w:trPr>
          <w:trHeight w:hRule="exact" w:val="535"/>
          <w:jc w:val="center"/>
        </w:trPr>
        <w:tc>
          <w:tcPr>
            <w:tcW w:w="1102" w:type="dxa"/>
            <w:vMerge/>
            <w:shd w:val="clear" w:color="auto" w:fill="auto"/>
            <w:vAlign w:val="center"/>
          </w:tcPr>
          <w:p w:rsidR="00312BBB" w:rsidRPr="00FD2368" w:rsidRDefault="00312BBB" w:rsidP="00BF5317">
            <w:pPr>
              <w:autoSpaceDE w:val="0"/>
              <w:autoSpaceDN w:val="0"/>
              <w:spacing w:after="0" w:line="360" w:lineRule="auto"/>
              <w:rPr>
                <w:rFonts w:asciiTheme="minorEastAsia" w:eastAsiaTheme="minorEastAsia" w:hAnsiTheme="minorEastAsia"/>
                <w:b/>
                <w:sz w:val="21"/>
                <w:szCs w:val="21"/>
              </w:rPr>
            </w:pPr>
          </w:p>
        </w:tc>
        <w:tc>
          <w:tcPr>
            <w:tcW w:w="853" w:type="dxa"/>
            <w:shd w:val="clear" w:color="auto" w:fill="auto"/>
            <w:vAlign w:val="center"/>
          </w:tcPr>
          <w:p w:rsidR="00312BBB" w:rsidRPr="00CF03C2" w:rsidRDefault="00312BBB" w:rsidP="00BF5317">
            <w:pPr>
              <w:pStyle w:val="TableParagraph"/>
              <w:spacing w:line="360" w:lineRule="auto"/>
              <w:ind w:right="1"/>
              <w:jc w:val="center"/>
              <w:rPr>
                <w:rFonts w:asciiTheme="minorEastAsia" w:hAnsiTheme="minorEastAsia"/>
                <w:sz w:val="21"/>
                <w:szCs w:val="21"/>
              </w:rPr>
            </w:pPr>
            <w:r w:rsidRPr="00CF03C2">
              <w:rPr>
                <w:rFonts w:asciiTheme="minorEastAsia" w:hAnsiTheme="minorEastAsia"/>
                <w:w w:val="99"/>
                <w:sz w:val="21"/>
                <w:szCs w:val="21"/>
              </w:rPr>
              <w:t>\</w:t>
            </w:r>
          </w:p>
        </w:tc>
        <w:tc>
          <w:tcPr>
            <w:tcW w:w="919" w:type="dxa"/>
            <w:shd w:val="clear" w:color="auto" w:fill="auto"/>
            <w:vAlign w:val="center"/>
          </w:tcPr>
          <w:p w:rsidR="00312BBB" w:rsidRPr="00CF03C2" w:rsidRDefault="00312BBB" w:rsidP="00BF5317">
            <w:pPr>
              <w:pStyle w:val="TableParagraph"/>
              <w:spacing w:line="360" w:lineRule="auto"/>
              <w:ind w:left="134"/>
              <w:rPr>
                <w:rFonts w:asciiTheme="minorEastAsia" w:hAnsiTheme="minorEastAsia"/>
                <w:sz w:val="21"/>
                <w:szCs w:val="21"/>
              </w:rPr>
            </w:pPr>
            <w:r w:rsidRPr="00CF03C2">
              <w:rPr>
                <w:rFonts w:asciiTheme="minorEastAsia" w:hAnsiTheme="minorEastAsia"/>
                <w:sz w:val="21"/>
                <w:szCs w:val="21"/>
              </w:rPr>
              <w:t>第1次</w:t>
            </w:r>
          </w:p>
        </w:tc>
        <w:tc>
          <w:tcPr>
            <w:tcW w:w="920" w:type="dxa"/>
            <w:shd w:val="clear" w:color="auto" w:fill="auto"/>
            <w:vAlign w:val="center"/>
          </w:tcPr>
          <w:p w:rsidR="00312BBB" w:rsidRPr="00CF03C2" w:rsidRDefault="00312BBB" w:rsidP="00BF5317">
            <w:pPr>
              <w:pStyle w:val="TableParagraph"/>
              <w:spacing w:line="360" w:lineRule="auto"/>
              <w:ind w:left="136"/>
              <w:rPr>
                <w:rFonts w:asciiTheme="minorEastAsia" w:hAnsiTheme="minorEastAsia"/>
                <w:sz w:val="21"/>
                <w:szCs w:val="21"/>
              </w:rPr>
            </w:pPr>
            <w:r w:rsidRPr="00CF03C2">
              <w:rPr>
                <w:rFonts w:asciiTheme="minorEastAsia" w:hAnsiTheme="minorEastAsia"/>
                <w:sz w:val="21"/>
                <w:szCs w:val="21"/>
              </w:rPr>
              <w:t>第2次</w:t>
            </w:r>
          </w:p>
        </w:tc>
        <w:tc>
          <w:tcPr>
            <w:tcW w:w="922" w:type="dxa"/>
            <w:shd w:val="clear" w:color="auto" w:fill="auto"/>
            <w:vAlign w:val="center"/>
          </w:tcPr>
          <w:p w:rsidR="00312BBB" w:rsidRPr="00CF03C2" w:rsidRDefault="00312BBB" w:rsidP="00BF5317">
            <w:pPr>
              <w:pStyle w:val="TableParagraph"/>
              <w:spacing w:line="360" w:lineRule="auto"/>
              <w:ind w:left="139"/>
              <w:rPr>
                <w:rFonts w:asciiTheme="minorEastAsia" w:hAnsiTheme="minorEastAsia"/>
                <w:sz w:val="21"/>
                <w:szCs w:val="21"/>
              </w:rPr>
            </w:pPr>
            <w:r w:rsidRPr="00CF03C2">
              <w:rPr>
                <w:rFonts w:asciiTheme="minorEastAsia" w:hAnsiTheme="minorEastAsia"/>
                <w:sz w:val="21"/>
                <w:szCs w:val="21"/>
              </w:rPr>
              <w:t>第3次</w:t>
            </w:r>
          </w:p>
        </w:tc>
        <w:tc>
          <w:tcPr>
            <w:tcW w:w="919" w:type="dxa"/>
            <w:shd w:val="clear" w:color="auto" w:fill="auto"/>
            <w:vAlign w:val="center"/>
          </w:tcPr>
          <w:p w:rsidR="00312BBB" w:rsidRPr="00CF03C2" w:rsidRDefault="00312BBB" w:rsidP="00BF5317">
            <w:pPr>
              <w:pStyle w:val="TableParagraph"/>
              <w:spacing w:line="360" w:lineRule="auto"/>
              <w:ind w:left="136"/>
              <w:rPr>
                <w:rFonts w:asciiTheme="minorEastAsia" w:hAnsiTheme="minorEastAsia"/>
                <w:sz w:val="21"/>
                <w:szCs w:val="21"/>
              </w:rPr>
            </w:pPr>
            <w:r w:rsidRPr="00CF03C2">
              <w:rPr>
                <w:rFonts w:asciiTheme="minorEastAsia" w:hAnsiTheme="minorEastAsia"/>
                <w:sz w:val="21"/>
                <w:szCs w:val="21"/>
              </w:rPr>
              <w:t>第4次</w:t>
            </w:r>
          </w:p>
        </w:tc>
        <w:tc>
          <w:tcPr>
            <w:tcW w:w="922" w:type="dxa"/>
            <w:shd w:val="clear" w:color="auto" w:fill="auto"/>
            <w:vAlign w:val="center"/>
          </w:tcPr>
          <w:p w:rsidR="00312BBB" w:rsidRPr="00CF03C2" w:rsidRDefault="00312BBB" w:rsidP="00BF5317">
            <w:pPr>
              <w:pStyle w:val="TableParagraph"/>
              <w:spacing w:line="360" w:lineRule="auto"/>
              <w:ind w:left="139"/>
              <w:rPr>
                <w:rFonts w:asciiTheme="minorEastAsia" w:hAnsiTheme="minorEastAsia"/>
                <w:sz w:val="21"/>
                <w:szCs w:val="21"/>
              </w:rPr>
            </w:pPr>
            <w:r w:rsidRPr="00CF03C2">
              <w:rPr>
                <w:rFonts w:asciiTheme="minorEastAsia" w:hAnsiTheme="minorEastAsia"/>
                <w:sz w:val="21"/>
                <w:szCs w:val="21"/>
              </w:rPr>
              <w:t>第5次</w:t>
            </w:r>
          </w:p>
        </w:tc>
        <w:tc>
          <w:tcPr>
            <w:tcW w:w="919" w:type="dxa"/>
            <w:shd w:val="clear" w:color="auto" w:fill="auto"/>
            <w:vAlign w:val="center"/>
          </w:tcPr>
          <w:p w:rsidR="00312BBB" w:rsidRPr="00CF03C2" w:rsidRDefault="00312BBB" w:rsidP="00BF5317">
            <w:pPr>
              <w:pStyle w:val="TableParagraph"/>
              <w:spacing w:line="360" w:lineRule="auto"/>
              <w:ind w:left="136"/>
              <w:rPr>
                <w:rFonts w:asciiTheme="minorEastAsia" w:hAnsiTheme="minorEastAsia"/>
                <w:sz w:val="21"/>
                <w:szCs w:val="21"/>
              </w:rPr>
            </w:pPr>
            <w:r w:rsidRPr="00CF03C2">
              <w:rPr>
                <w:rFonts w:asciiTheme="minorEastAsia" w:hAnsiTheme="minorEastAsia"/>
                <w:sz w:val="21"/>
                <w:szCs w:val="21"/>
              </w:rPr>
              <w:t>第6次</w:t>
            </w:r>
          </w:p>
        </w:tc>
        <w:tc>
          <w:tcPr>
            <w:tcW w:w="922" w:type="dxa"/>
            <w:shd w:val="clear" w:color="auto" w:fill="auto"/>
            <w:vAlign w:val="center"/>
          </w:tcPr>
          <w:p w:rsidR="00312BBB" w:rsidRPr="00CF03C2" w:rsidRDefault="00312BBB" w:rsidP="00BF5317">
            <w:pPr>
              <w:pStyle w:val="TableParagraph"/>
              <w:spacing w:line="360" w:lineRule="auto"/>
              <w:ind w:left="139"/>
              <w:rPr>
                <w:rFonts w:asciiTheme="minorEastAsia" w:hAnsiTheme="minorEastAsia"/>
                <w:sz w:val="21"/>
                <w:szCs w:val="21"/>
              </w:rPr>
            </w:pPr>
            <w:r w:rsidRPr="00CF03C2">
              <w:rPr>
                <w:rFonts w:asciiTheme="minorEastAsia" w:hAnsiTheme="minorEastAsia"/>
                <w:sz w:val="21"/>
                <w:szCs w:val="21"/>
              </w:rPr>
              <w:t>第7次</w:t>
            </w:r>
          </w:p>
        </w:tc>
      </w:tr>
      <w:tr w:rsidR="00312BBB" w:rsidRPr="00CF03C2" w:rsidTr="00BF5317">
        <w:trPr>
          <w:trHeight w:hRule="exact" w:val="713"/>
          <w:jc w:val="center"/>
        </w:trPr>
        <w:tc>
          <w:tcPr>
            <w:tcW w:w="1102" w:type="dxa"/>
            <w:vMerge w:val="restart"/>
            <w:shd w:val="clear" w:color="auto" w:fill="auto"/>
            <w:vAlign w:val="center"/>
          </w:tcPr>
          <w:p w:rsidR="00312BBB" w:rsidRPr="00FD2368" w:rsidRDefault="00312BBB" w:rsidP="00BF5317">
            <w:pPr>
              <w:pStyle w:val="TableParagraph"/>
              <w:spacing w:line="360" w:lineRule="auto"/>
              <w:ind w:left="230" w:right="225" w:firstLine="105"/>
              <w:rPr>
                <w:rFonts w:asciiTheme="minorEastAsia" w:hAnsiTheme="minorEastAsia"/>
                <w:b/>
                <w:sz w:val="21"/>
                <w:szCs w:val="21"/>
              </w:rPr>
            </w:pPr>
            <w:r w:rsidRPr="00FD2368">
              <w:rPr>
                <w:rFonts w:asciiTheme="minorEastAsia" w:hAnsiTheme="minorEastAsia"/>
                <w:b/>
                <w:sz w:val="21"/>
                <w:szCs w:val="21"/>
              </w:rPr>
              <w:t>微型断路器</w:t>
            </w: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数量：</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r w:rsidR="00312BBB" w:rsidRPr="00CF03C2" w:rsidTr="00BF5317">
        <w:trPr>
          <w:trHeight w:hRule="exact" w:val="709"/>
          <w:jc w:val="center"/>
        </w:trPr>
        <w:tc>
          <w:tcPr>
            <w:tcW w:w="1102" w:type="dxa"/>
            <w:vMerge/>
            <w:shd w:val="clear" w:color="auto" w:fill="auto"/>
            <w:vAlign w:val="center"/>
          </w:tcPr>
          <w:p w:rsidR="00312BBB" w:rsidRPr="00FD2368" w:rsidRDefault="00312BBB" w:rsidP="00BF5317">
            <w:pPr>
              <w:autoSpaceDE w:val="0"/>
              <w:autoSpaceDN w:val="0"/>
              <w:spacing w:after="0" w:line="360" w:lineRule="auto"/>
              <w:rPr>
                <w:rFonts w:asciiTheme="minorEastAsia" w:eastAsiaTheme="minorEastAsia" w:hAnsiTheme="minorEastAsia"/>
                <w:b/>
                <w:sz w:val="21"/>
                <w:szCs w:val="21"/>
              </w:rPr>
            </w:pP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编号：</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r w:rsidR="00312BBB" w:rsidRPr="00CF03C2" w:rsidTr="00BF5317">
        <w:trPr>
          <w:trHeight w:hRule="exact" w:val="705"/>
          <w:jc w:val="center"/>
        </w:trPr>
        <w:tc>
          <w:tcPr>
            <w:tcW w:w="1102" w:type="dxa"/>
            <w:vMerge w:val="restart"/>
            <w:shd w:val="clear" w:color="auto" w:fill="auto"/>
            <w:vAlign w:val="center"/>
          </w:tcPr>
          <w:p w:rsidR="00312BBB" w:rsidRPr="00FD2368" w:rsidRDefault="00312BBB" w:rsidP="00BF5317">
            <w:pPr>
              <w:pStyle w:val="TableParagraph"/>
              <w:spacing w:line="360" w:lineRule="auto"/>
              <w:ind w:left="230" w:right="225" w:firstLine="105"/>
              <w:rPr>
                <w:rFonts w:asciiTheme="minorEastAsia" w:hAnsiTheme="minorEastAsia"/>
                <w:b/>
                <w:sz w:val="21"/>
                <w:szCs w:val="21"/>
              </w:rPr>
            </w:pPr>
            <w:r w:rsidRPr="00FD2368">
              <w:rPr>
                <w:rFonts w:asciiTheme="minorEastAsia" w:hAnsiTheme="minorEastAsia"/>
                <w:b/>
                <w:sz w:val="21"/>
                <w:szCs w:val="21"/>
              </w:rPr>
              <w:t>中间继电器</w:t>
            </w: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数量：</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r w:rsidR="00312BBB" w:rsidRPr="00CF03C2" w:rsidTr="00BF5317">
        <w:trPr>
          <w:trHeight w:hRule="exact" w:val="845"/>
          <w:jc w:val="center"/>
        </w:trPr>
        <w:tc>
          <w:tcPr>
            <w:tcW w:w="1102" w:type="dxa"/>
            <w:vMerge/>
            <w:shd w:val="clear" w:color="auto" w:fill="auto"/>
            <w:vAlign w:val="center"/>
          </w:tcPr>
          <w:p w:rsidR="00312BBB" w:rsidRPr="00FD2368" w:rsidRDefault="00312BBB" w:rsidP="00BF5317">
            <w:pPr>
              <w:autoSpaceDE w:val="0"/>
              <w:autoSpaceDN w:val="0"/>
              <w:spacing w:after="0" w:line="360" w:lineRule="auto"/>
              <w:rPr>
                <w:rFonts w:asciiTheme="minorEastAsia" w:eastAsiaTheme="minorEastAsia" w:hAnsiTheme="minorEastAsia"/>
                <w:b/>
                <w:sz w:val="21"/>
                <w:szCs w:val="21"/>
              </w:rPr>
            </w:pP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编号：</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r w:rsidR="00312BBB" w:rsidRPr="00CF03C2" w:rsidTr="00BF5317">
        <w:trPr>
          <w:trHeight w:hRule="exact" w:val="842"/>
          <w:jc w:val="center"/>
        </w:trPr>
        <w:tc>
          <w:tcPr>
            <w:tcW w:w="1102" w:type="dxa"/>
            <w:vMerge w:val="restart"/>
            <w:shd w:val="clear" w:color="auto" w:fill="auto"/>
            <w:vAlign w:val="center"/>
          </w:tcPr>
          <w:p w:rsidR="00312BBB" w:rsidRPr="00FD2368" w:rsidRDefault="00312BBB" w:rsidP="00BF5317">
            <w:pPr>
              <w:pStyle w:val="TableParagraph"/>
              <w:spacing w:line="360" w:lineRule="auto"/>
              <w:ind w:left="230" w:right="225" w:firstLine="105"/>
              <w:rPr>
                <w:rFonts w:asciiTheme="minorEastAsia" w:hAnsiTheme="minorEastAsia"/>
                <w:b/>
                <w:sz w:val="21"/>
                <w:szCs w:val="21"/>
              </w:rPr>
            </w:pPr>
            <w:r w:rsidRPr="00FD2368">
              <w:rPr>
                <w:rFonts w:asciiTheme="minorEastAsia" w:hAnsiTheme="minorEastAsia"/>
                <w:b/>
                <w:sz w:val="21"/>
                <w:szCs w:val="21"/>
              </w:rPr>
              <w:t>时间继电器</w:t>
            </w: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数量：</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r w:rsidR="00312BBB" w:rsidRPr="00CF03C2" w:rsidTr="00BF5317">
        <w:trPr>
          <w:trHeight w:hRule="exact" w:val="866"/>
          <w:jc w:val="center"/>
        </w:trPr>
        <w:tc>
          <w:tcPr>
            <w:tcW w:w="1102" w:type="dxa"/>
            <w:vMerge/>
            <w:shd w:val="clear" w:color="auto" w:fill="auto"/>
            <w:vAlign w:val="center"/>
          </w:tcPr>
          <w:p w:rsidR="00312BBB" w:rsidRPr="00FD2368" w:rsidRDefault="00312BBB" w:rsidP="00BF5317">
            <w:pPr>
              <w:autoSpaceDE w:val="0"/>
              <w:autoSpaceDN w:val="0"/>
              <w:spacing w:after="0" w:line="360" w:lineRule="auto"/>
              <w:rPr>
                <w:rFonts w:asciiTheme="minorEastAsia" w:eastAsiaTheme="minorEastAsia" w:hAnsiTheme="minorEastAsia"/>
                <w:b/>
                <w:sz w:val="21"/>
                <w:szCs w:val="21"/>
              </w:rPr>
            </w:pP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编号：</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r w:rsidR="00312BBB" w:rsidRPr="00CF03C2" w:rsidTr="00BF5317">
        <w:trPr>
          <w:trHeight w:hRule="exact" w:val="851"/>
          <w:jc w:val="center"/>
        </w:trPr>
        <w:tc>
          <w:tcPr>
            <w:tcW w:w="1102" w:type="dxa"/>
            <w:vMerge w:val="restart"/>
            <w:shd w:val="clear" w:color="auto" w:fill="auto"/>
            <w:vAlign w:val="center"/>
          </w:tcPr>
          <w:p w:rsidR="00312BBB" w:rsidRPr="00FD2368" w:rsidRDefault="00312BBB" w:rsidP="00BF5317">
            <w:pPr>
              <w:pStyle w:val="TableParagraph"/>
              <w:spacing w:line="360" w:lineRule="auto"/>
              <w:ind w:left="230"/>
              <w:rPr>
                <w:rFonts w:asciiTheme="minorEastAsia" w:hAnsiTheme="minorEastAsia"/>
                <w:b/>
                <w:sz w:val="21"/>
                <w:szCs w:val="21"/>
              </w:rPr>
            </w:pPr>
            <w:r w:rsidRPr="00FD2368">
              <w:rPr>
                <w:rFonts w:asciiTheme="minorEastAsia" w:hAnsiTheme="minorEastAsia"/>
                <w:b/>
                <w:sz w:val="21"/>
                <w:szCs w:val="21"/>
              </w:rPr>
              <w:t>二极管</w:t>
            </w: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数量：</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r w:rsidR="00312BBB" w:rsidRPr="00CF03C2" w:rsidTr="00BF5317">
        <w:trPr>
          <w:trHeight w:hRule="exact" w:val="999"/>
          <w:jc w:val="center"/>
        </w:trPr>
        <w:tc>
          <w:tcPr>
            <w:tcW w:w="1102" w:type="dxa"/>
            <w:vMerge/>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853" w:type="dxa"/>
            <w:shd w:val="clear" w:color="auto" w:fill="auto"/>
            <w:vAlign w:val="center"/>
          </w:tcPr>
          <w:p w:rsidR="00312BBB" w:rsidRPr="00CF03C2" w:rsidRDefault="00312BBB" w:rsidP="00BF5317">
            <w:pPr>
              <w:pStyle w:val="TableParagraph"/>
              <w:spacing w:line="360" w:lineRule="auto"/>
              <w:ind w:left="85" w:right="85"/>
              <w:jc w:val="center"/>
              <w:rPr>
                <w:rFonts w:asciiTheme="minorEastAsia" w:hAnsiTheme="minorEastAsia"/>
                <w:sz w:val="21"/>
                <w:szCs w:val="21"/>
              </w:rPr>
            </w:pPr>
            <w:r w:rsidRPr="00CF03C2">
              <w:rPr>
                <w:rFonts w:asciiTheme="minorEastAsia" w:hAnsiTheme="minorEastAsia"/>
                <w:sz w:val="21"/>
                <w:szCs w:val="21"/>
              </w:rPr>
              <w:t>编号：</w:t>
            </w: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0"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19"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c>
          <w:tcPr>
            <w:tcW w:w="922" w:type="dxa"/>
            <w:shd w:val="clear" w:color="auto" w:fill="auto"/>
            <w:vAlign w:val="center"/>
          </w:tcPr>
          <w:p w:rsidR="00312BBB" w:rsidRPr="00CF03C2" w:rsidRDefault="00312BBB" w:rsidP="00BF5317">
            <w:pPr>
              <w:autoSpaceDE w:val="0"/>
              <w:autoSpaceDN w:val="0"/>
              <w:spacing w:after="0" w:line="360" w:lineRule="auto"/>
              <w:rPr>
                <w:rFonts w:asciiTheme="minorEastAsia" w:eastAsiaTheme="minorEastAsia" w:hAnsiTheme="minorEastAsia"/>
                <w:sz w:val="21"/>
                <w:szCs w:val="21"/>
              </w:rPr>
            </w:pPr>
          </w:p>
        </w:tc>
      </w:tr>
    </w:tbl>
    <w:p w:rsidR="00D029F8" w:rsidRPr="00CF03C2" w:rsidRDefault="002F170E"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w:t>
      </w:r>
      <w:r w:rsidR="00A61B57" w:rsidRPr="00CF03C2">
        <w:rPr>
          <w:rFonts w:asciiTheme="minorEastAsia" w:eastAsiaTheme="minorEastAsia" w:hAnsiTheme="minorEastAsia" w:hint="eastAsia"/>
          <w:b/>
          <w:sz w:val="24"/>
          <w:szCs w:val="24"/>
        </w:rPr>
        <w:t>竞赛场地与设施设备要求</w:t>
      </w:r>
    </w:p>
    <w:p w:rsidR="00375CC6" w:rsidRPr="00CF03C2" w:rsidRDefault="00375CC6"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5.1 竞赛场地要求</w:t>
      </w:r>
    </w:p>
    <w:p w:rsidR="00D029F8" w:rsidRPr="00CF03C2" w:rsidRDefault="00643493"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5.1.1 竞赛区</w:t>
      </w:r>
    </w:p>
    <w:p w:rsidR="00F6074C" w:rsidRPr="00BF5317" w:rsidRDefault="00F6074C" w:rsidP="00BF5317">
      <w:pPr>
        <w:spacing w:after="0" w:line="360" w:lineRule="auto"/>
        <w:ind w:firstLineChars="200" w:firstLine="480"/>
        <w:rPr>
          <w:rFonts w:asciiTheme="minorEastAsia" w:eastAsiaTheme="minorEastAsia" w:hAnsiTheme="minorEastAsia" w:cs="Times New Roman"/>
          <w:sz w:val="24"/>
          <w:szCs w:val="24"/>
        </w:rPr>
      </w:pPr>
      <w:r w:rsidRPr="00BF5317">
        <w:rPr>
          <w:rFonts w:asciiTheme="minorEastAsia" w:eastAsiaTheme="minorEastAsia" w:hAnsiTheme="minorEastAsia" w:cs="Times New Roman" w:hint="eastAsia"/>
          <w:sz w:val="24"/>
          <w:szCs w:val="24"/>
        </w:rPr>
        <w:lastRenderedPageBreak/>
        <w:t>竞赛区包括比赛区（1区10m</w:t>
      </w:r>
      <w:r w:rsidRPr="00BF5317">
        <w:rPr>
          <w:rFonts w:asciiTheme="minorEastAsia" w:eastAsiaTheme="minorEastAsia" w:hAnsiTheme="minorEastAsia" w:cs="Times New Roman"/>
          <w:sz w:val="24"/>
          <w:szCs w:val="24"/>
        </w:rPr>
        <w:t>×5</w:t>
      </w:r>
      <w:r w:rsidRPr="00BF5317">
        <w:rPr>
          <w:rFonts w:asciiTheme="minorEastAsia" w:eastAsiaTheme="minorEastAsia" w:hAnsiTheme="minorEastAsia" w:cs="Times New Roman" w:hint="eastAsia"/>
          <w:sz w:val="24"/>
          <w:szCs w:val="24"/>
        </w:rPr>
        <w:t>.5m=</w:t>
      </w:r>
      <w:r w:rsidRPr="00BF5317">
        <w:rPr>
          <w:rFonts w:asciiTheme="minorEastAsia" w:eastAsiaTheme="minorEastAsia" w:hAnsiTheme="minorEastAsia" w:cs="Times New Roman"/>
          <w:sz w:val="24"/>
          <w:szCs w:val="24"/>
        </w:rPr>
        <w:t>55</w:t>
      </w:r>
      <w:r w:rsidRPr="00BF5317">
        <w:rPr>
          <w:rFonts w:asciiTheme="minorEastAsia" w:eastAsiaTheme="minorEastAsia" w:hAnsiTheme="minorEastAsia" w:cs="Times New Roman" w:hint="eastAsia"/>
          <w:sz w:val="24"/>
          <w:szCs w:val="24"/>
        </w:rPr>
        <w:t>㎡、2区10m</w:t>
      </w:r>
      <w:r w:rsidRPr="00BF5317">
        <w:rPr>
          <w:rFonts w:asciiTheme="minorEastAsia" w:eastAsiaTheme="minorEastAsia" w:hAnsiTheme="minorEastAsia" w:cs="Times New Roman"/>
          <w:sz w:val="24"/>
          <w:szCs w:val="24"/>
        </w:rPr>
        <w:t>×</w:t>
      </w:r>
      <w:r w:rsidRPr="00BF5317">
        <w:rPr>
          <w:rFonts w:asciiTheme="minorEastAsia" w:eastAsiaTheme="minorEastAsia" w:hAnsiTheme="minorEastAsia" w:cs="Times New Roman" w:hint="eastAsia"/>
          <w:sz w:val="24"/>
          <w:szCs w:val="24"/>
        </w:rPr>
        <w:t>7m=70㎡、3区12</w:t>
      </w:r>
      <w:r w:rsidRPr="00BF5317">
        <w:rPr>
          <w:rFonts w:asciiTheme="minorEastAsia" w:eastAsiaTheme="minorEastAsia" w:hAnsiTheme="minorEastAsia" w:cs="Times New Roman"/>
          <w:sz w:val="24"/>
          <w:szCs w:val="24"/>
        </w:rPr>
        <w:t>m×</w:t>
      </w:r>
      <w:r w:rsidRPr="00BF5317">
        <w:rPr>
          <w:rFonts w:asciiTheme="minorEastAsia" w:eastAsiaTheme="minorEastAsia" w:hAnsiTheme="minorEastAsia" w:cs="Times New Roman" w:hint="eastAsia"/>
          <w:sz w:val="24"/>
          <w:szCs w:val="24"/>
        </w:rPr>
        <w:t>3.5m=42㎡）、检录室5m</w:t>
      </w:r>
      <w:r w:rsidRPr="00BF5317">
        <w:rPr>
          <w:rFonts w:asciiTheme="minorEastAsia" w:eastAsiaTheme="minorEastAsia" w:hAnsiTheme="minorEastAsia" w:cs="Times New Roman"/>
          <w:sz w:val="24"/>
          <w:szCs w:val="24"/>
        </w:rPr>
        <w:t>×</w:t>
      </w:r>
      <w:r w:rsidRPr="00BF5317">
        <w:rPr>
          <w:rFonts w:asciiTheme="minorEastAsia" w:eastAsiaTheme="minorEastAsia" w:hAnsiTheme="minorEastAsia" w:cs="Times New Roman" w:hint="eastAsia"/>
          <w:sz w:val="24"/>
          <w:szCs w:val="24"/>
        </w:rPr>
        <w:t>5m=</w:t>
      </w:r>
      <w:r w:rsidRPr="00BF5317">
        <w:rPr>
          <w:rFonts w:asciiTheme="minorEastAsia" w:eastAsiaTheme="minorEastAsia" w:hAnsiTheme="minorEastAsia" w:cs="Times New Roman"/>
          <w:sz w:val="24"/>
          <w:szCs w:val="24"/>
        </w:rPr>
        <w:t>25</w:t>
      </w:r>
      <w:r w:rsidRPr="00BF5317">
        <w:rPr>
          <w:rFonts w:asciiTheme="minorEastAsia" w:eastAsiaTheme="minorEastAsia" w:hAnsiTheme="minorEastAsia" w:cs="Times New Roman" w:hint="eastAsia"/>
          <w:sz w:val="24"/>
          <w:szCs w:val="24"/>
        </w:rPr>
        <w:t>㎡、裁判休息室6m</w:t>
      </w:r>
      <w:r w:rsidRPr="00BF5317">
        <w:rPr>
          <w:rFonts w:asciiTheme="minorEastAsia" w:eastAsiaTheme="minorEastAsia" w:hAnsiTheme="minorEastAsia" w:cs="Times New Roman"/>
          <w:sz w:val="24"/>
          <w:szCs w:val="24"/>
        </w:rPr>
        <w:t>×3</w:t>
      </w:r>
      <w:r w:rsidRPr="00BF5317">
        <w:rPr>
          <w:rFonts w:asciiTheme="minorEastAsia" w:eastAsiaTheme="minorEastAsia" w:hAnsiTheme="minorEastAsia" w:cs="Times New Roman" w:hint="eastAsia"/>
          <w:sz w:val="24"/>
          <w:szCs w:val="24"/>
        </w:rPr>
        <w:t>m=</w:t>
      </w:r>
      <w:r w:rsidRPr="00BF5317">
        <w:rPr>
          <w:rFonts w:asciiTheme="minorEastAsia" w:eastAsiaTheme="minorEastAsia" w:hAnsiTheme="minorEastAsia" w:cs="Times New Roman"/>
          <w:sz w:val="24"/>
          <w:szCs w:val="24"/>
        </w:rPr>
        <w:t>18</w:t>
      </w:r>
      <w:r w:rsidRPr="00BF5317">
        <w:rPr>
          <w:rFonts w:asciiTheme="minorEastAsia" w:eastAsiaTheme="minorEastAsia" w:hAnsiTheme="minorEastAsia" w:cs="Times New Roman" w:hint="eastAsia"/>
          <w:sz w:val="24"/>
          <w:szCs w:val="24"/>
        </w:rPr>
        <w:t>㎡、技术保障室6m</w:t>
      </w:r>
      <w:r w:rsidRPr="00BF5317">
        <w:rPr>
          <w:rFonts w:asciiTheme="minorEastAsia" w:eastAsiaTheme="minorEastAsia" w:hAnsiTheme="minorEastAsia" w:cs="Times New Roman"/>
          <w:sz w:val="24"/>
          <w:szCs w:val="24"/>
        </w:rPr>
        <w:t>×</w:t>
      </w:r>
      <w:r w:rsidRPr="00BF5317">
        <w:rPr>
          <w:rFonts w:asciiTheme="minorEastAsia" w:eastAsiaTheme="minorEastAsia" w:hAnsiTheme="minorEastAsia" w:cs="Times New Roman" w:hint="eastAsia"/>
          <w:sz w:val="24"/>
          <w:szCs w:val="24"/>
        </w:rPr>
        <w:t>2m=</w:t>
      </w:r>
      <w:r w:rsidRPr="00BF5317">
        <w:rPr>
          <w:rFonts w:asciiTheme="minorEastAsia" w:eastAsiaTheme="minorEastAsia" w:hAnsiTheme="minorEastAsia" w:cs="Times New Roman"/>
          <w:sz w:val="24"/>
          <w:szCs w:val="24"/>
        </w:rPr>
        <w:t>12</w:t>
      </w:r>
      <w:r w:rsidRPr="00BF5317">
        <w:rPr>
          <w:rFonts w:asciiTheme="minorEastAsia" w:eastAsiaTheme="minorEastAsia" w:hAnsiTheme="minorEastAsia" w:cs="Times New Roman" w:hint="eastAsia"/>
          <w:sz w:val="24"/>
          <w:szCs w:val="24"/>
        </w:rPr>
        <w:t>㎡、选手候赛区18m</w:t>
      </w:r>
      <w:r w:rsidRPr="00BF5317">
        <w:rPr>
          <w:rFonts w:asciiTheme="minorEastAsia" w:eastAsiaTheme="minorEastAsia" w:hAnsiTheme="minorEastAsia" w:cs="Times New Roman"/>
          <w:sz w:val="24"/>
          <w:szCs w:val="24"/>
        </w:rPr>
        <w:t>×</w:t>
      </w:r>
      <w:r w:rsidRPr="00BF5317">
        <w:rPr>
          <w:rFonts w:asciiTheme="minorEastAsia" w:eastAsiaTheme="minorEastAsia" w:hAnsiTheme="minorEastAsia" w:cs="Times New Roman" w:hint="eastAsia"/>
          <w:sz w:val="24"/>
          <w:szCs w:val="24"/>
        </w:rPr>
        <w:t>6m=</w:t>
      </w:r>
      <w:r w:rsidRPr="00BF5317">
        <w:rPr>
          <w:rFonts w:asciiTheme="minorEastAsia" w:eastAsiaTheme="minorEastAsia" w:hAnsiTheme="minorEastAsia" w:cs="Times New Roman"/>
          <w:sz w:val="24"/>
          <w:szCs w:val="24"/>
        </w:rPr>
        <w:t>108</w:t>
      </w:r>
      <w:r w:rsidRPr="00BF5317">
        <w:rPr>
          <w:rFonts w:asciiTheme="minorEastAsia" w:eastAsiaTheme="minorEastAsia" w:hAnsiTheme="minorEastAsia" w:cs="Times New Roman" w:hint="eastAsia"/>
          <w:sz w:val="24"/>
          <w:szCs w:val="24"/>
        </w:rPr>
        <w:t>㎡，见下图1。</w:t>
      </w:r>
    </w:p>
    <w:p w:rsidR="00F6074C" w:rsidRPr="00BF5317" w:rsidRDefault="00F6074C"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noProof/>
          <w:sz w:val="24"/>
          <w:szCs w:val="24"/>
        </w:rPr>
        <w:drawing>
          <wp:inline distT="0" distB="0" distL="0" distR="0">
            <wp:extent cx="5365115" cy="2914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5115" cy="2914015"/>
                    </a:xfrm>
                    <a:prstGeom prst="rect">
                      <a:avLst/>
                    </a:prstGeom>
                    <a:noFill/>
                    <a:ln>
                      <a:noFill/>
                    </a:ln>
                  </pic:spPr>
                </pic:pic>
              </a:graphicData>
            </a:graphic>
          </wp:inline>
        </w:drawing>
      </w:r>
    </w:p>
    <w:p w:rsidR="00F6074C" w:rsidRPr="00BF5317" w:rsidRDefault="00F6074C" w:rsidP="00BF5317">
      <w:pPr>
        <w:spacing w:after="0" w:line="360" w:lineRule="auto"/>
        <w:ind w:firstLineChars="200" w:firstLine="480"/>
        <w:jc w:val="center"/>
        <w:rPr>
          <w:rFonts w:asciiTheme="minorEastAsia" w:eastAsiaTheme="minorEastAsia" w:hAnsiTheme="minorEastAsia"/>
          <w:sz w:val="24"/>
          <w:szCs w:val="24"/>
        </w:rPr>
      </w:pPr>
      <w:r w:rsidRPr="00BF5317">
        <w:rPr>
          <w:rFonts w:asciiTheme="minorEastAsia" w:eastAsiaTheme="minorEastAsia" w:hAnsiTheme="minorEastAsia"/>
          <w:sz w:val="24"/>
          <w:szCs w:val="24"/>
        </w:rPr>
        <w:t>图</w:t>
      </w:r>
      <w:r w:rsidR="005D5194" w:rsidRPr="00BF5317">
        <w:rPr>
          <w:rFonts w:asciiTheme="minorEastAsia" w:eastAsiaTheme="minorEastAsia" w:hAnsiTheme="minorEastAsia" w:cs="Times New Roman"/>
          <w:sz w:val="24"/>
          <w:szCs w:val="24"/>
        </w:rPr>
        <w:t>5</w:t>
      </w:r>
      <w:r w:rsidRPr="00BF5317">
        <w:rPr>
          <w:rFonts w:asciiTheme="minorEastAsia" w:eastAsiaTheme="minorEastAsia" w:hAnsiTheme="minorEastAsia" w:cs="Times New Roman"/>
          <w:sz w:val="24"/>
          <w:szCs w:val="24"/>
        </w:rPr>
        <w:t>.1</w:t>
      </w:r>
      <w:r w:rsidRPr="00BF5317">
        <w:rPr>
          <w:rFonts w:asciiTheme="minorEastAsia" w:eastAsiaTheme="minorEastAsia" w:hAnsiTheme="minorEastAsia" w:hint="eastAsia"/>
          <w:sz w:val="24"/>
          <w:szCs w:val="24"/>
        </w:rPr>
        <w:t>比赛场地总体功能分区及赛场布局图</w:t>
      </w:r>
    </w:p>
    <w:p w:rsidR="00EE0098" w:rsidRPr="00BF5317" w:rsidRDefault="00EE0098"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1)比赛区要求</w:t>
      </w:r>
    </w:p>
    <w:p w:rsidR="00EE0098" w:rsidRPr="00BF5317" w:rsidRDefault="00EE0098"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根据</w:t>
      </w:r>
      <w:r w:rsidRPr="00BF5317">
        <w:rPr>
          <w:rFonts w:asciiTheme="minorEastAsia" w:eastAsiaTheme="minorEastAsia" w:hAnsiTheme="minorEastAsia"/>
          <w:sz w:val="24"/>
          <w:szCs w:val="24"/>
        </w:rPr>
        <w:t>竞赛模块划</w:t>
      </w:r>
      <w:r w:rsidRPr="00BF5317">
        <w:rPr>
          <w:rFonts w:asciiTheme="minorEastAsia" w:eastAsiaTheme="minorEastAsia" w:hAnsiTheme="minorEastAsia" w:cs="Times New Roman"/>
          <w:sz w:val="24"/>
          <w:szCs w:val="24"/>
        </w:rPr>
        <w:t>分为3个</w:t>
      </w:r>
      <w:r w:rsidRPr="00BF5317">
        <w:rPr>
          <w:rFonts w:asciiTheme="minorEastAsia" w:eastAsiaTheme="minorEastAsia" w:hAnsiTheme="minorEastAsia" w:cs="Times New Roman" w:hint="eastAsia"/>
          <w:sz w:val="24"/>
          <w:szCs w:val="24"/>
        </w:rPr>
        <w:t>比赛区</w:t>
      </w:r>
      <w:r w:rsidRPr="00BF5317">
        <w:rPr>
          <w:rFonts w:asciiTheme="minorEastAsia" w:eastAsiaTheme="minorEastAsia" w:hAnsiTheme="minorEastAsia" w:cs="Times New Roman"/>
          <w:sz w:val="24"/>
          <w:szCs w:val="24"/>
        </w:rPr>
        <w:t>，每个区域至少设置1个</w:t>
      </w:r>
      <w:r w:rsidRPr="00BF5317">
        <w:rPr>
          <w:rFonts w:asciiTheme="minorEastAsia" w:eastAsiaTheme="minorEastAsia" w:hAnsiTheme="minorEastAsia" w:cs="Times New Roman" w:hint="eastAsia"/>
          <w:sz w:val="24"/>
          <w:szCs w:val="24"/>
        </w:rPr>
        <w:t>比</w:t>
      </w:r>
      <w:r w:rsidRPr="00BF5317">
        <w:rPr>
          <w:rFonts w:asciiTheme="minorEastAsia" w:eastAsiaTheme="minorEastAsia" w:hAnsiTheme="minorEastAsia" w:cs="Times New Roman"/>
          <w:sz w:val="24"/>
          <w:szCs w:val="24"/>
        </w:rPr>
        <w:t>赛操作工位，为确保每个参赛团队有独立的操作工位，工位间隙应保证操作空间要求，并预留一定安全距离。每个工位配备统一的工作台，做出明显的区域标识，并进行编号</w:t>
      </w:r>
      <w:r w:rsidRPr="00BF5317">
        <w:rPr>
          <w:rFonts w:asciiTheme="minorEastAsia" w:eastAsiaTheme="minorEastAsia" w:hAnsiTheme="minorEastAsia" w:cs="Times New Roman" w:hint="eastAsia"/>
          <w:sz w:val="24"/>
          <w:szCs w:val="24"/>
        </w:rPr>
        <w:t>，比</w:t>
      </w:r>
      <w:r w:rsidRPr="00BF5317">
        <w:rPr>
          <w:rFonts w:asciiTheme="minorEastAsia" w:eastAsiaTheme="minorEastAsia" w:hAnsiTheme="minorEastAsia" w:cs="Times New Roman"/>
          <w:sz w:val="24"/>
          <w:szCs w:val="24"/>
        </w:rPr>
        <w:t>赛区放置1个时间显示设备（安放在所有选手均可见的位置）。</w:t>
      </w:r>
    </w:p>
    <w:p w:rsidR="000C446E" w:rsidRPr="00BF5317" w:rsidRDefault="000C446E"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2)供电要求</w:t>
      </w:r>
    </w:p>
    <w:p w:rsidR="000C446E" w:rsidRPr="00BF5317" w:rsidRDefault="000C446E"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为保证大赛顺利进行，赛场须具有电源保障。</w:t>
      </w:r>
    </w:p>
    <w:p w:rsidR="000C446E" w:rsidRPr="00BF5317" w:rsidRDefault="000C446E"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3)场地照明要求</w:t>
      </w:r>
    </w:p>
    <w:p w:rsidR="000C446E" w:rsidRPr="00BF5317" w:rsidRDefault="000C446E"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a)比赛场地应采光良好，有玻璃窗，能保证白天进行正常的比赛。</w:t>
      </w:r>
    </w:p>
    <w:p w:rsidR="000C446E" w:rsidRPr="00BF5317" w:rsidRDefault="000C446E"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bookmarkStart w:id="2" w:name="_Toc506147580"/>
      <w:r w:rsidRPr="00BF5317">
        <w:rPr>
          <w:rFonts w:asciiTheme="minorEastAsia" w:eastAsiaTheme="minorEastAsia" w:hAnsiTheme="minorEastAsia" w:hint="eastAsia"/>
          <w:sz w:val="24"/>
          <w:szCs w:val="24"/>
        </w:rPr>
        <w:t>b)比赛场地应安装足够的节能灯，能保证在傍晚或光线暗时也能进行正常的比赛。</w:t>
      </w:r>
      <w:bookmarkEnd w:id="2"/>
    </w:p>
    <w:p w:rsidR="000C446E" w:rsidRPr="00BF5317" w:rsidRDefault="000C446E"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bookmarkStart w:id="3" w:name="_Toc506147581"/>
      <w:r w:rsidRPr="00BF5317">
        <w:rPr>
          <w:rFonts w:asciiTheme="minorEastAsia" w:eastAsiaTheme="minorEastAsia" w:hAnsiTheme="minorEastAsia" w:hint="eastAsia"/>
          <w:sz w:val="24"/>
          <w:szCs w:val="24"/>
        </w:rPr>
        <w:t>c)每个比赛工位应配备便携照明灯或电筒。</w:t>
      </w:r>
      <w:bookmarkEnd w:id="3"/>
    </w:p>
    <w:p w:rsidR="00BF57D2" w:rsidRPr="00BF5317" w:rsidRDefault="00BF57D2"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4)</w:t>
      </w:r>
      <w:r w:rsidR="002B45F4" w:rsidRPr="00BF5317">
        <w:rPr>
          <w:rFonts w:asciiTheme="minorEastAsia" w:eastAsiaTheme="minorEastAsia" w:hAnsiTheme="minorEastAsia" w:hint="eastAsia"/>
          <w:sz w:val="24"/>
          <w:szCs w:val="24"/>
        </w:rPr>
        <w:t>场地消防及应急</w:t>
      </w:r>
      <w:r w:rsidRPr="00BF5317">
        <w:rPr>
          <w:rFonts w:asciiTheme="minorEastAsia" w:eastAsiaTheme="minorEastAsia" w:hAnsiTheme="minorEastAsia" w:hint="eastAsia"/>
          <w:sz w:val="24"/>
          <w:szCs w:val="24"/>
        </w:rPr>
        <w:t>要求</w:t>
      </w:r>
    </w:p>
    <w:p w:rsidR="00BF57D2" w:rsidRPr="00BF5317" w:rsidRDefault="00BF57D2"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a)比赛场地内必须悬挂“紧急情况安全疏散图”，并有醒目的“安全出口”指示牌。</w:t>
      </w:r>
    </w:p>
    <w:p w:rsidR="00BF57D2" w:rsidRPr="00BF5317" w:rsidRDefault="00BF57D2"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b)比赛场地内应</w:t>
      </w:r>
      <w:r w:rsidRPr="00BF5317">
        <w:rPr>
          <w:rFonts w:asciiTheme="minorEastAsia" w:eastAsiaTheme="minorEastAsia" w:hAnsiTheme="minorEastAsia" w:cs="Times New Roman"/>
          <w:sz w:val="24"/>
          <w:szCs w:val="24"/>
        </w:rPr>
        <w:t>留有至少1.5米宽</w:t>
      </w:r>
      <w:r w:rsidRPr="00BF5317">
        <w:rPr>
          <w:rFonts w:asciiTheme="minorEastAsia" w:eastAsiaTheme="minorEastAsia" w:hAnsiTheme="minorEastAsia" w:hint="eastAsia"/>
          <w:sz w:val="24"/>
          <w:szCs w:val="24"/>
        </w:rPr>
        <w:t>的“安全疏散通道”，地面画有清楚的“安全通道标识线”。</w:t>
      </w:r>
    </w:p>
    <w:p w:rsidR="00BF57D2" w:rsidRPr="00BF5317" w:rsidRDefault="00BF57D2"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lastRenderedPageBreak/>
        <w:t>c)比赛场地内必须配备足够的“灭火器”，保证每一个比赛工位有一个灭火器。</w:t>
      </w:r>
    </w:p>
    <w:p w:rsidR="004F6DEE" w:rsidRPr="00BF5317" w:rsidRDefault="004F6DEE"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5)卫生与防疫要求</w:t>
      </w:r>
    </w:p>
    <w:p w:rsidR="00232255" w:rsidRPr="00BF5317" w:rsidRDefault="004F6DEE"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a)确保比赛场地门窗打开,具备良好通风环境。</w:t>
      </w:r>
    </w:p>
    <w:p w:rsidR="00232255" w:rsidRPr="00BF5317" w:rsidRDefault="004F6DEE"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b)配备足够数量的</w:t>
      </w:r>
      <w:r w:rsidR="00F20541" w:rsidRPr="00BF5317">
        <w:rPr>
          <w:rFonts w:asciiTheme="minorEastAsia" w:eastAsiaTheme="minorEastAsia" w:hAnsiTheme="minorEastAsia" w:hint="eastAsia"/>
          <w:sz w:val="24"/>
          <w:szCs w:val="24"/>
        </w:rPr>
        <w:t>医用口罩，参赛选手、</w:t>
      </w:r>
      <w:r w:rsidRPr="00BF5317">
        <w:rPr>
          <w:rFonts w:asciiTheme="minorEastAsia" w:eastAsiaTheme="minorEastAsia" w:hAnsiTheme="minorEastAsia" w:hint="eastAsia"/>
          <w:sz w:val="24"/>
          <w:szCs w:val="24"/>
        </w:rPr>
        <w:t>裁判员</w:t>
      </w:r>
      <w:r w:rsidR="00F20541" w:rsidRPr="00BF5317">
        <w:rPr>
          <w:rFonts w:asciiTheme="minorEastAsia" w:eastAsiaTheme="minorEastAsia" w:hAnsiTheme="minorEastAsia" w:hint="eastAsia"/>
          <w:sz w:val="24"/>
          <w:szCs w:val="24"/>
        </w:rPr>
        <w:t>及观摩人员</w:t>
      </w:r>
      <w:r w:rsidRPr="00BF5317">
        <w:rPr>
          <w:rFonts w:asciiTheme="minorEastAsia" w:eastAsiaTheme="minorEastAsia" w:hAnsiTheme="minorEastAsia" w:hint="eastAsia"/>
          <w:sz w:val="24"/>
          <w:szCs w:val="24"/>
        </w:rPr>
        <w:t>在竞赛过程中需</w:t>
      </w:r>
      <w:r w:rsidR="00F20541" w:rsidRPr="00BF5317">
        <w:rPr>
          <w:rFonts w:asciiTheme="minorEastAsia" w:eastAsiaTheme="minorEastAsia" w:hAnsiTheme="minorEastAsia" w:hint="eastAsia"/>
          <w:sz w:val="24"/>
          <w:szCs w:val="24"/>
        </w:rPr>
        <w:t>全程佩戴口罩。</w:t>
      </w:r>
    </w:p>
    <w:p w:rsidR="00232255" w:rsidRPr="00BF5317" w:rsidRDefault="00F20541" w:rsidP="00BF5317">
      <w:pPr>
        <w:spacing w:after="0" w:line="360" w:lineRule="auto"/>
        <w:ind w:firstLineChars="227" w:firstLine="545"/>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c)配备消毒液，对设备进行消毒处理后才能进行下一轮比赛。</w:t>
      </w:r>
    </w:p>
    <w:p w:rsidR="00F20541" w:rsidRPr="00CF03C2" w:rsidRDefault="00F20541"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5.1.2赛事服务保障区</w:t>
      </w:r>
    </w:p>
    <w:p w:rsidR="00F20541" w:rsidRPr="00BF5317" w:rsidRDefault="00F2054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提供计算机及打印设备，</w:t>
      </w:r>
      <w:r w:rsidRPr="00BF5317">
        <w:rPr>
          <w:rFonts w:asciiTheme="minorEastAsia" w:eastAsiaTheme="minorEastAsia" w:hAnsiTheme="minorEastAsia"/>
          <w:sz w:val="24"/>
          <w:szCs w:val="24"/>
        </w:rPr>
        <w:t>放置现场工作人员工作桌椅等必</w:t>
      </w:r>
      <w:r w:rsidRPr="00BF5317">
        <w:rPr>
          <w:rFonts w:asciiTheme="minorEastAsia" w:eastAsiaTheme="minorEastAsia" w:hAnsiTheme="minorEastAsia" w:hint="eastAsia"/>
          <w:sz w:val="24"/>
          <w:szCs w:val="24"/>
        </w:rPr>
        <w:t>要设施。承办单位在保障工作区提供应急医疗服务和摄像、</w:t>
      </w:r>
      <w:r w:rsidRPr="00BF5317">
        <w:rPr>
          <w:rFonts w:asciiTheme="minorEastAsia" w:eastAsiaTheme="minorEastAsia" w:hAnsiTheme="minorEastAsia"/>
          <w:sz w:val="24"/>
          <w:szCs w:val="24"/>
        </w:rPr>
        <w:t>照相服务。</w:t>
      </w:r>
    </w:p>
    <w:p w:rsidR="00F20541" w:rsidRPr="00CF03C2" w:rsidRDefault="00F20541" w:rsidP="00CF03C2">
      <w:pPr>
        <w:spacing w:after="0" w:line="360" w:lineRule="auto"/>
        <w:ind w:left="482" w:hangingChars="200" w:hanging="482"/>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5.1.3休息区</w:t>
      </w:r>
    </w:p>
    <w:p w:rsidR="00F20541" w:rsidRPr="00BF5317" w:rsidRDefault="00F20541"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设置选手的休息区域，</w:t>
      </w:r>
      <w:r w:rsidRPr="00BF5317">
        <w:rPr>
          <w:rFonts w:asciiTheme="minorEastAsia" w:eastAsiaTheme="minorEastAsia" w:hAnsiTheme="minorEastAsia"/>
          <w:sz w:val="24"/>
          <w:szCs w:val="24"/>
        </w:rPr>
        <w:t>提供必要的饮水设备、座位等</w:t>
      </w:r>
      <w:r w:rsidRPr="00BF5317">
        <w:rPr>
          <w:rFonts w:asciiTheme="minorEastAsia" w:eastAsiaTheme="minorEastAsia" w:hAnsiTheme="minorEastAsia" w:hint="eastAsia"/>
          <w:sz w:val="24"/>
          <w:szCs w:val="24"/>
        </w:rPr>
        <w:t>。</w:t>
      </w:r>
      <w:r w:rsidRPr="00BF5317">
        <w:rPr>
          <w:rFonts w:asciiTheme="minorEastAsia" w:eastAsiaTheme="minorEastAsia" w:hAnsiTheme="minorEastAsia"/>
          <w:sz w:val="24"/>
          <w:szCs w:val="24"/>
        </w:rPr>
        <w:t>休</w:t>
      </w:r>
      <w:r w:rsidRPr="00BF5317">
        <w:rPr>
          <w:rFonts w:asciiTheme="minorEastAsia" w:eastAsiaTheme="minorEastAsia" w:hAnsiTheme="minorEastAsia" w:hint="eastAsia"/>
          <w:sz w:val="24"/>
          <w:szCs w:val="24"/>
        </w:rPr>
        <w:t>息区选手不可观摩竞赛其他选手的操作过程，</w:t>
      </w:r>
      <w:r w:rsidRPr="00BF5317">
        <w:rPr>
          <w:rFonts w:asciiTheme="minorEastAsia" w:eastAsiaTheme="minorEastAsia" w:hAnsiTheme="minorEastAsia"/>
          <w:sz w:val="24"/>
          <w:szCs w:val="24"/>
        </w:rPr>
        <w:t>选手休息区</w:t>
      </w:r>
      <w:r w:rsidRPr="00BF5317">
        <w:rPr>
          <w:rFonts w:asciiTheme="minorEastAsia" w:eastAsiaTheme="minorEastAsia" w:hAnsiTheme="minorEastAsia" w:hint="eastAsia"/>
          <w:sz w:val="24"/>
          <w:szCs w:val="24"/>
        </w:rPr>
        <w:t>须有挡板隔开。</w:t>
      </w:r>
    </w:p>
    <w:p w:rsidR="00375CC6" w:rsidRPr="00CF03C2" w:rsidRDefault="00375CC6" w:rsidP="00BF5317">
      <w:pPr>
        <w:pStyle w:val="a3"/>
        <w:numPr>
          <w:ilvl w:val="1"/>
          <w:numId w:val="8"/>
        </w:numPr>
        <w:spacing w:after="0" w:line="360" w:lineRule="auto"/>
        <w:ind w:firstLineChars="0"/>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竞赛设施设备要求</w:t>
      </w:r>
    </w:p>
    <w:p w:rsidR="00DB0974" w:rsidRPr="00CF03C2" w:rsidRDefault="00DB0974" w:rsidP="00BF5317">
      <w:pPr>
        <w:spacing w:after="0" w:line="360" w:lineRule="auto"/>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5.2.1 场地设备</w:t>
      </w:r>
    </w:p>
    <w:p w:rsidR="00DB0974" w:rsidRPr="00BF5317" w:rsidRDefault="00D967F9"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w:t>
      </w:r>
      <w:r w:rsidR="00DB0974"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客室车门安装与调试</w:t>
      </w:r>
      <w:r w:rsidR="0061301D" w:rsidRPr="00BF5317">
        <w:rPr>
          <w:rFonts w:asciiTheme="minorEastAsia" w:eastAsiaTheme="minorEastAsia" w:hAnsiTheme="minorEastAsia" w:hint="eastAsia"/>
          <w:sz w:val="24"/>
          <w:szCs w:val="24"/>
        </w:rPr>
        <w:t>模块</w:t>
      </w:r>
      <w:r w:rsidR="00DB0974" w:rsidRPr="00BF5317">
        <w:rPr>
          <w:rFonts w:asciiTheme="minorEastAsia" w:eastAsiaTheme="minorEastAsia" w:hAnsiTheme="minorEastAsia" w:hint="eastAsia"/>
          <w:sz w:val="24"/>
          <w:szCs w:val="24"/>
        </w:rPr>
        <w:t>的主要设施设备配置要求</w:t>
      </w:r>
    </w:p>
    <w:p w:rsidR="00DB0974" w:rsidRPr="00BF5317" w:rsidRDefault="00DB0974" w:rsidP="00BF5317">
      <w:pPr>
        <w:pStyle w:val="1"/>
        <w:ind w:firstLineChars="175"/>
        <w:rPr>
          <w:rFonts w:asciiTheme="minorEastAsia" w:eastAsiaTheme="minorEastAsia" w:hAnsiTheme="minorEastAsia" w:cs="Times New Roman"/>
          <w:szCs w:val="24"/>
        </w:rPr>
      </w:pPr>
      <w:r w:rsidRPr="00BF5317">
        <w:rPr>
          <w:rFonts w:asciiTheme="minorEastAsia" w:eastAsiaTheme="minorEastAsia" w:hAnsiTheme="minorEastAsia" w:hint="eastAsia"/>
          <w:szCs w:val="24"/>
        </w:rPr>
        <w:t>a)</w:t>
      </w:r>
      <w:r w:rsidRPr="00BF5317">
        <w:rPr>
          <w:rFonts w:asciiTheme="minorEastAsia" w:eastAsiaTheme="minorEastAsia" w:hAnsiTheme="minorEastAsia" w:cstheme="minorBidi" w:hint="eastAsia"/>
          <w:szCs w:val="24"/>
        </w:rPr>
        <w:t>电动客室</w:t>
      </w:r>
      <w:r w:rsidRPr="00BF5317">
        <w:rPr>
          <w:rFonts w:asciiTheme="minorEastAsia" w:eastAsiaTheme="minorEastAsia" w:hAnsiTheme="minorEastAsia" w:cs="Times New Roman" w:hint="eastAsia"/>
          <w:szCs w:val="24"/>
        </w:rPr>
        <w:t>车门1套</w:t>
      </w:r>
    </w:p>
    <w:p w:rsidR="00DB0974" w:rsidRPr="00BF5317" w:rsidRDefault="00D967F9" w:rsidP="00BF5317">
      <w:pPr>
        <w:pStyle w:val="1"/>
        <w:ind w:firstLineChars="175"/>
        <w:rPr>
          <w:rFonts w:asciiTheme="minorEastAsia" w:eastAsiaTheme="minorEastAsia" w:hAnsiTheme="minorEastAsia" w:cs="Times New Roman"/>
          <w:szCs w:val="24"/>
        </w:rPr>
      </w:pPr>
      <w:r w:rsidRPr="00BF5317">
        <w:rPr>
          <w:rFonts w:asciiTheme="minorEastAsia" w:eastAsiaTheme="minorEastAsia" w:hAnsiTheme="minorEastAsia" w:hint="eastAsia"/>
          <w:szCs w:val="24"/>
        </w:rPr>
        <w:t>b</w:t>
      </w:r>
      <w:r w:rsidR="00DB0974" w:rsidRPr="00BF5317">
        <w:rPr>
          <w:rFonts w:asciiTheme="minorEastAsia" w:eastAsiaTheme="minorEastAsia" w:hAnsiTheme="minorEastAsia" w:hint="eastAsia"/>
          <w:szCs w:val="24"/>
        </w:rPr>
        <w:t>)</w:t>
      </w:r>
      <w:r w:rsidRPr="00BF5317">
        <w:rPr>
          <w:rFonts w:asciiTheme="minorEastAsia" w:eastAsiaTheme="minorEastAsia" w:hAnsiTheme="minorEastAsia" w:cstheme="minorBidi" w:hint="eastAsia"/>
          <w:szCs w:val="24"/>
        </w:rPr>
        <w:t>控制台</w:t>
      </w:r>
      <w:r w:rsidR="00DB0974" w:rsidRPr="00BF5317">
        <w:rPr>
          <w:rFonts w:asciiTheme="minorEastAsia" w:eastAsiaTheme="minorEastAsia" w:hAnsiTheme="minorEastAsia" w:cs="Times New Roman" w:hint="eastAsia"/>
          <w:szCs w:val="24"/>
        </w:rPr>
        <w:t>1套</w:t>
      </w:r>
    </w:p>
    <w:p w:rsidR="00DB0974" w:rsidRPr="00BF5317" w:rsidRDefault="00D967F9"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2</w:t>
      </w:r>
      <w:r w:rsidR="00551FDF" w:rsidRPr="00BF5317">
        <w:rPr>
          <w:rFonts w:asciiTheme="minorEastAsia" w:eastAsiaTheme="minorEastAsia" w:hAnsiTheme="minorEastAsia" w:hint="eastAsia"/>
          <w:sz w:val="24"/>
          <w:szCs w:val="24"/>
        </w:rPr>
        <w:t>)</w:t>
      </w:r>
      <w:r w:rsidR="00DB0974" w:rsidRPr="00BF5317">
        <w:rPr>
          <w:rFonts w:asciiTheme="minorEastAsia" w:eastAsiaTheme="minorEastAsia" w:hAnsiTheme="minorEastAsia" w:hint="eastAsia"/>
          <w:sz w:val="24"/>
          <w:szCs w:val="24"/>
        </w:rPr>
        <w:t>轨道车辆</w:t>
      </w:r>
      <w:r w:rsidRPr="00BF5317">
        <w:rPr>
          <w:rFonts w:asciiTheme="minorEastAsia" w:eastAsiaTheme="minorEastAsia" w:hAnsiTheme="minorEastAsia" w:hint="eastAsia"/>
          <w:sz w:val="24"/>
          <w:szCs w:val="24"/>
        </w:rPr>
        <w:t>电气</w:t>
      </w:r>
      <w:r w:rsidR="00DB0974" w:rsidRPr="00BF5317">
        <w:rPr>
          <w:rFonts w:asciiTheme="minorEastAsia" w:eastAsiaTheme="minorEastAsia" w:hAnsiTheme="minorEastAsia" w:hint="eastAsia"/>
          <w:sz w:val="24"/>
          <w:szCs w:val="24"/>
        </w:rPr>
        <w:t>控制与调试</w:t>
      </w:r>
      <w:r w:rsidR="0061301D" w:rsidRPr="00BF5317">
        <w:rPr>
          <w:rFonts w:asciiTheme="minorEastAsia" w:eastAsiaTheme="minorEastAsia" w:hAnsiTheme="minorEastAsia" w:hint="eastAsia"/>
          <w:sz w:val="24"/>
          <w:szCs w:val="24"/>
        </w:rPr>
        <w:t>模块</w:t>
      </w:r>
      <w:r w:rsidR="00DB0974" w:rsidRPr="00BF5317">
        <w:rPr>
          <w:rFonts w:asciiTheme="minorEastAsia" w:eastAsiaTheme="minorEastAsia" w:hAnsiTheme="minorEastAsia" w:hint="eastAsia"/>
          <w:sz w:val="24"/>
          <w:szCs w:val="24"/>
        </w:rPr>
        <w:t>的主要设施设备配置要求</w:t>
      </w:r>
    </w:p>
    <w:p w:rsidR="00DB0974" w:rsidRPr="00BF5317" w:rsidRDefault="00551FDF" w:rsidP="00BF5317">
      <w:pPr>
        <w:pStyle w:val="1"/>
        <w:ind w:firstLineChars="175"/>
        <w:rPr>
          <w:rFonts w:asciiTheme="minorEastAsia" w:eastAsiaTheme="minorEastAsia" w:hAnsiTheme="minorEastAsia" w:cs="Times New Roman"/>
          <w:szCs w:val="24"/>
        </w:rPr>
      </w:pPr>
      <w:r w:rsidRPr="00BF5317">
        <w:rPr>
          <w:rFonts w:asciiTheme="minorEastAsia" w:eastAsiaTheme="minorEastAsia" w:hAnsiTheme="minorEastAsia" w:hint="eastAsia"/>
          <w:szCs w:val="24"/>
        </w:rPr>
        <w:t>a)</w:t>
      </w:r>
      <w:r w:rsidR="00DB0974" w:rsidRPr="00BF5317">
        <w:rPr>
          <w:rFonts w:asciiTheme="minorEastAsia" w:eastAsiaTheme="minorEastAsia" w:hAnsiTheme="minorEastAsia" w:cstheme="minorBidi" w:hint="eastAsia"/>
          <w:szCs w:val="24"/>
        </w:rPr>
        <w:t>电路设计与</w:t>
      </w:r>
      <w:r w:rsidR="00DB0974" w:rsidRPr="00BF5317">
        <w:rPr>
          <w:rFonts w:asciiTheme="minorEastAsia" w:eastAsiaTheme="minorEastAsia" w:hAnsiTheme="minorEastAsia" w:cs="Times New Roman" w:hint="eastAsia"/>
          <w:szCs w:val="24"/>
        </w:rPr>
        <w:t>验证终端1套</w:t>
      </w:r>
    </w:p>
    <w:p w:rsidR="00DB0974" w:rsidRPr="00BF5317" w:rsidRDefault="00551FDF" w:rsidP="00BF5317">
      <w:pPr>
        <w:pStyle w:val="1"/>
        <w:ind w:firstLineChars="175"/>
        <w:rPr>
          <w:rFonts w:asciiTheme="minorEastAsia" w:eastAsiaTheme="minorEastAsia" w:hAnsiTheme="minorEastAsia" w:cs="Times New Roman"/>
          <w:szCs w:val="24"/>
        </w:rPr>
      </w:pPr>
      <w:r w:rsidRPr="00BF5317">
        <w:rPr>
          <w:rFonts w:asciiTheme="minorEastAsia" w:eastAsiaTheme="minorEastAsia" w:hAnsiTheme="minorEastAsia" w:hint="eastAsia"/>
          <w:szCs w:val="24"/>
        </w:rPr>
        <w:t>b)</w:t>
      </w:r>
      <w:r w:rsidR="00DB0974" w:rsidRPr="00BF5317">
        <w:rPr>
          <w:rFonts w:asciiTheme="minorEastAsia" w:eastAsiaTheme="minorEastAsia" w:hAnsiTheme="minorEastAsia" w:cstheme="minorBidi" w:hint="eastAsia"/>
          <w:szCs w:val="24"/>
        </w:rPr>
        <w:t>司机操纵</w:t>
      </w:r>
      <w:r w:rsidR="00DB0974" w:rsidRPr="00BF5317">
        <w:rPr>
          <w:rFonts w:asciiTheme="minorEastAsia" w:eastAsiaTheme="minorEastAsia" w:hAnsiTheme="minorEastAsia" w:cs="Times New Roman" w:hint="eastAsia"/>
          <w:szCs w:val="24"/>
        </w:rPr>
        <w:t>台1套</w:t>
      </w:r>
    </w:p>
    <w:p w:rsidR="00DB0974" w:rsidRPr="00BF5317" w:rsidRDefault="00551FDF" w:rsidP="00BF5317">
      <w:pPr>
        <w:pStyle w:val="1"/>
        <w:ind w:firstLineChars="175"/>
        <w:rPr>
          <w:rFonts w:asciiTheme="minorEastAsia" w:eastAsiaTheme="minorEastAsia" w:hAnsiTheme="minorEastAsia" w:cstheme="minorBidi"/>
          <w:szCs w:val="24"/>
        </w:rPr>
      </w:pPr>
      <w:r w:rsidRPr="00BF5317">
        <w:rPr>
          <w:rFonts w:asciiTheme="minorEastAsia" w:eastAsiaTheme="minorEastAsia" w:hAnsiTheme="minorEastAsia" w:hint="eastAsia"/>
          <w:szCs w:val="24"/>
        </w:rPr>
        <w:t>c)</w:t>
      </w:r>
      <w:r w:rsidR="00DB0974" w:rsidRPr="00BF5317">
        <w:rPr>
          <w:rFonts w:asciiTheme="minorEastAsia" w:eastAsiaTheme="minorEastAsia" w:hAnsiTheme="minorEastAsia" w:cstheme="minorBidi" w:hint="eastAsia"/>
          <w:szCs w:val="24"/>
        </w:rPr>
        <w:t>继电器柜（车辆</w:t>
      </w:r>
      <w:r w:rsidR="00DB0974" w:rsidRPr="00BF5317">
        <w:rPr>
          <w:rFonts w:asciiTheme="minorEastAsia" w:eastAsiaTheme="minorEastAsia" w:hAnsiTheme="minorEastAsia" w:cs="Times New Roman"/>
          <w:szCs w:val="24"/>
        </w:rPr>
        <w:t>控制柜）1套</w:t>
      </w:r>
    </w:p>
    <w:p w:rsidR="00D967F9" w:rsidRPr="00BF5317" w:rsidRDefault="00D967F9"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3)受电弓控制与调试模块的主要设施设备配置要求</w:t>
      </w:r>
    </w:p>
    <w:p w:rsidR="00D967F9" w:rsidRPr="00BF5317" w:rsidRDefault="00D967F9" w:rsidP="00BF5317">
      <w:pPr>
        <w:pStyle w:val="1"/>
        <w:ind w:firstLineChars="182" w:firstLine="437"/>
        <w:rPr>
          <w:rFonts w:asciiTheme="minorEastAsia" w:eastAsiaTheme="minorEastAsia" w:hAnsiTheme="minorEastAsia" w:cstheme="minorBidi"/>
          <w:szCs w:val="24"/>
        </w:rPr>
      </w:pPr>
      <w:r w:rsidRPr="00BF5317">
        <w:rPr>
          <w:rFonts w:asciiTheme="minorEastAsia" w:eastAsiaTheme="minorEastAsia" w:hAnsiTheme="minorEastAsia" w:hint="eastAsia"/>
          <w:szCs w:val="24"/>
        </w:rPr>
        <w:t>a)</w:t>
      </w:r>
      <w:r w:rsidRPr="00BF5317">
        <w:rPr>
          <w:rFonts w:asciiTheme="minorEastAsia" w:eastAsiaTheme="minorEastAsia" w:hAnsiTheme="minorEastAsia" w:cstheme="minorBidi"/>
          <w:szCs w:val="24"/>
        </w:rPr>
        <w:t>气动受电弓</w:t>
      </w:r>
      <w:r w:rsidRPr="00BF5317">
        <w:rPr>
          <w:rFonts w:asciiTheme="minorEastAsia" w:eastAsiaTheme="minorEastAsia" w:hAnsiTheme="minorEastAsia" w:cs="Times New Roman"/>
          <w:szCs w:val="24"/>
        </w:rPr>
        <w:t>1</w:t>
      </w:r>
      <w:r w:rsidRPr="00BF5317">
        <w:rPr>
          <w:rFonts w:asciiTheme="minorEastAsia" w:eastAsiaTheme="minorEastAsia" w:hAnsiTheme="minorEastAsia" w:cstheme="minorBidi" w:hint="eastAsia"/>
          <w:szCs w:val="24"/>
        </w:rPr>
        <w:t>套</w:t>
      </w:r>
    </w:p>
    <w:p w:rsidR="00D967F9" w:rsidRPr="00BF5317" w:rsidRDefault="00D967F9" w:rsidP="00BF5317">
      <w:pPr>
        <w:pStyle w:val="1"/>
        <w:ind w:firstLineChars="182" w:firstLine="437"/>
        <w:rPr>
          <w:rFonts w:asciiTheme="minorEastAsia" w:eastAsiaTheme="minorEastAsia" w:hAnsiTheme="minorEastAsia" w:cs="Times New Roman"/>
          <w:szCs w:val="24"/>
        </w:rPr>
      </w:pPr>
      <w:r w:rsidRPr="00BF5317">
        <w:rPr>
          <w:rFonts w:asciiTheme="minorEastAsia" w:eastAsiaTheme="minorEastAsia" w:hAnsiTheme="minorEastAsia" w:hint="eastAsia"/>
          <w:szCs w:val="24"/>
        </w:rPr>
        <w:t>b)</w:t>
      </w:r>
      <w:r w:rsidRPr="00BF5317">
        <w:rPr>
          <w:rFonts w:asciiTheme="minorEastAsia" w:eastAsiaTheme="minorEastAsia" w:hAnsiTheme="minorEastAsia" w:cstheme="minorBidi" w:hint="eastAsia"/>
          <w:szCs w:val="24"/>
        </w:rPr>
        <w:t>受电弓工装（含安装底</w:t>
      </w:r>
      <w:r w:rsidRPr="00BF5317">
        <w:rPr>
          <w:rFonts w:asciiTheme="minorEastAsia" w:eastAsiaTheme="minorEastAsia" w:hAnsiTheme="minorEastAsia" w:cs="Times New Roman" w:hint="eastAsia"/>
          <w:szCs w:val="24"/>
        </w:rPr>
        <w:t>座，刚性接触网）1套</w:t>
      </w:r>
    </w:p>
    <w:p w:rsidR="00D967F9" w:rsidRPr="00BF5317" w:rsidRDefault="00D967F9" w:rsidP="00BF5317">
      <w:pPr>
        <w:pStyle w:val="1"/>
        <w:ind w:firstLineChars="182" w:firstLine="437"/>
        <w:rPr>
          <w:rFonts w:asciiTheme="minorEastAsia" w:eastAsiaTheme="minorEastAsia" w:hAnsiTheme="minorEastAsia" w:cstheme="minorBidi"/>
          <w:szCs w:val="24"/>
        </w:rPr>
      </w:pPr>
      <w:r w:rsidRPr="00BF5317">
        <w:rPr>
          <w:rFonts w:asciiTheme="minorEastAsia" w:eastAsiaTheme="minorEastAsia" w:hAnsiTheme="minorEastAsia" w:hint="eastAsia"/>
          <w:szCs w:val="24"/>
        </w:rPr>
        <w:t>c)</w:t>
      </w:r>
      <w:r w:rsidRPr="00BF5317">
        <w:rPr>
          <w:rFonts w:asciiTheme="minorEastAsia" w:eastAsiaTheme="minorEastAsia" w:hAnsiTheme="minorEastAsia" w:cstheme="minorBidi" w:hint="eastAsia"/>
          <w:szCs w:val="24"/>
        </w:rPr>
        <w:t>风源设备及控制气</w:t>
      </w:r>
      <w:r w:rsidRPr="00BF5317">
        <w:rPr>
          <w:rFonts w:asciiTheme="minorEastAsia" w:eastAsiaTheme="minorEastAsia" w:hAnsiTheme="minorEastAsia" w:cs="Times New Roman" w:hint="eastAsia"/>
          <w:szCs w:val="24"/>
        </w:rPr>
        <w:t>路1套</w:t>
      </w:r>
    </w:p>
    <w:p w:rsidR="00D967F9" w:rsidRPr="00BF5317" w:rsidRDefault="00D967F9" w:rsidP="00BF5317">
      <w:pPr>
        <w:pStyle w:val="1"/>
        <w:ind w:firstLineChars="182" w:firstLine="437"/>
        <w:rPr>
          <w:rFonts w:asciiTheme="minorEastAsia" w:eastAsiaTheme="minorEastAsia" w:hAnsiTheme="minorEastAsia" w:cs="Times New Roman"/>
          <w:szCs w:val="24"/>
        </w:rPr>
      </w:pPr>
      <w:r w:rsidRPr="00BF5317">
        <w:rPr>
          <w:rFonts w:asciiTheme="minorEastAsia" w:eastAsiaTheme="minorEastAsia" w:hAnsiTheme="minorEastAsia" w:hint="eastAsia"/>
          <w:szCs w:val="24"/>
        </w:rPr>
        <w:t>d)</w:t>
      </w:r>
      <w:r w:rsidRPr="00BF5317">
        <w:rPr>
          <w:rFonts w:asciiTheme="minorEastAsia" w:eastAsiaTheme="minorEastAsia" w:hAnsiTheme="minorEastAsia" w:cstheme="minorBidi" w:hint="eastAsia"/>
          <w:szCs w:val="24"/>
        </w:rPr>
        <w:t>地面调试</w:t>
      </w:r>
      <w:r w:rsidRPr="00BF5317">
        <w:rPr>
          <w:rFonts w:asciiTheme="minorEastAsia" w:eastAsiaTheme="minorEastAsia" w:hAnsiTheme="minorEastAsia" w:cs="Times New Roman" w:hint="eastAsia"/>
          <w:szCs w:val="24"/>
        </w:rPr>
        <w:t>台1套</w:t>
      </w:r>
    </w:p>
    <w:p w:rsidR="00D967F9" w:rsidRPr="00BF5317" w:rsidRDefault="00D967F9" w:rsidP="00BF5317">
      <w:pPr>
        <w:pStyle w:val="1"/>
        <w:ind w:firstLineChars="175"/>
        <w:rPr>
          <w:rFonts w:asciiTheme="minorEastAsia" w:eastAsiaTheme="minorEastAsia" w:hAnsiTheme="minorEastAsia" w:cs="Times New Roman"/>
          <w:szCs w:val="24"/>
        </w:rPr>
      </w:pPr>
      <w:r w:rsidRPr="00BF5317">
        <w:rPr>
          <w:rFonts w:asciiTheme="minorEastAsia" w:eastAsiaTheme="minorEastAsia" w:hAnsiTheme="minorEastAsia" w:hint="eastAsia"/>
          <w:szCs w:val="24"/>
        </w:rPr>
        <w:t>e)</w:t>
      </w:r>
      <w:r w:rsidRPr="00BF5317">
        <w:rPr>
          <w:rFonts w:asciiTheme="minorEastAsia" w:eastAsiaTheme="minorEastAsia" w:hAnsiTheme="minorEastAsia" w:cstheme="minorBidi" w:hint="eastAsia"/>
          <w:szCs w:val="24"/>
        </w:rPr>
        <w:t>控制电</w:t>
      </w:r>
      <w:r w:rsidRPr="00BF5317">
        <w:rPr>
          <w:rFonts w:asciiTheme="minorEastAsia" w:eastAsiaTheme="minorEastAsia" w:hAnsiTheme="minorEastAsia" w:cs="Times New Roman" w:hint="eastAsia"/>
          <w:szCs w:val="24"/>
        </w:rPr>
        <w:t>气柜1套</w:t>
      </w:r>
    </w:p>
    <w:p w:rsidR="00DB0974" w:rsidRPr="00CF03C2" w:rsidRDefault="0061301D" w:rsidP="00BF5317">
      <w:pPr>
        <w:spacing w:after="0" w:line="360" w:lineRule="auto"/>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5.2.2 工具清单</w:t>
      </w:r>
    </w:p>
    <w:p w:rsidR="00AF0920" w:rsidRPr="00BF5317" w:rsidRDefault="009A61B6" w:rsidP="00BF5317">
      <w:pPr>
        <w:spacing w:after="0" w:line="360" w:lineRule="auto"/>
        <w:ind w:firstLineChars="200" w:firstLine="480"/>
        <w:jc w:val="center"/>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lastRenderedPageBreak/>
        <w:t>表</w:t>
      </w:r>
      <w:r w:rsidR="002D6087" w:rsidRPr="00BF5317">
        <w:rPr>
          <w:rFonts w:asciiTheme="minorEastAsia" w:eastAsiaTheme="minorEastAsia" w:hAnsiTheme="minorEastAsia" w:hint="eastAsia"/>
          <w:sz w:val="24"/>
          <w:szCs w:val="24"/>
        </w:rPr>
        <w:t>5.</w:t>
      </w:r>
      <w:r w:rsidRPr="00BF5317">
        <w:rPr>
          <w:rFonts w:asciiTheme="minorEastAsia" w:eastAsiaTheme="minorEastAsia" w:hAnsiTheme="minorEastAsia" w:hint="eastAsia"/>
          <w:sz w:val="24"/>
          <w:szCs w:val="24"/>
        </w:rPr>
        <w:t>1</w:t>
      </w:r>
      <w:r w:rsidR="00AF0920" w:rsidRPr="00BF5317">
        <w:rPr>
          <w:rFonts w:asciiTheme="minorEastAsia" w:eastAsiaTheme="minorEastAsia" w:hAnsiTheme="minorEastAsia" w:hint="eastAsia"/>
          <w:sz w:val="24"/>
          <w:szCs w:val="24"/>
        </w:rPr>
        <w:t>客室车门调节与测试模块工具清单</w:t>
      </w:r>
    </w:p>
    <w:tbl>
      <w:tblPr>
        <w:tblStyle w:val="a7"/>
        <w:tblW w:w="0" w:type="auto"/>
        <w:jc w:val="center"/>
        <w:tblLook w:val="04A0"/>
      </w:tblPr>
      <w:tblGrid>
        <w:gridCol w:w="959"/>
        <w:gridCol w:w="3967"/>
        <w:gridCol w:w="2464"/>
        <w:gridCol w:w="1365"/>
      </w:tblGrid>
      <w:tr w:rsidR="00E23D0F" w:rsidRPr="00CF03C2" w:rsidTr="009A61B6">
        <w:trPr>
          <w:jc w:val="center"/>
        </w:trPr>
        <w:tc>
          <w:tcPr>
            <w:tcW w:w="959" w:type="dxa"/>
            <w:vAlign w:val="center"/>
          </w:tcPr>
          <w:p w:rsidR="00E23D0F" w:rsidRPr="00CF03C2" w:rsidRDefault="00E23D0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序号</w:t>
            </w:r>
          </w:p>
        </w:tc>
        <w:tc>
          <w:tcPr>
            <w:tcW w:w="3967" w:type="dxa"/>
            <w:vAlign w:val="center"/>
          </w:tcPr>
          <w:p w:rsidR="00E23D0F" w:rsidRPr="00CF03C2" w:rsidRDefault="00E23D0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工具名称</w:t>
            </w:r>
          </w:p>
        </w:tc>
        <w:tc>
          <w:tcPr>
            <w:tcW w:w="2464" w:type="dxa"/>
            <w:vAlign w:val="center"/>
          </w:tcPr>
          <w:p w:rsidR="00E23D0F" w:rsidRPr="00CF03C2" w:rsidRDefault="00E23D0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规格</w:t>
            </w:r>
          </w:p>
        </w:tc>
        <w:tc>
          <w:tcPr>
            <w:tcW w:w="1365" w:type="dxa"/>
            <w:vAlign w:val="center"/>
          </w:tcPr>
          <w:p w:rsidR="00E23D0F" w:rsidRPr="00CF03C2" w:rsidRDefault="00E23D0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数量</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工具套装</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2</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内六角扳手组套</w:t>
            </w:r>
          </w:p>
        </w:tc>
        <w:tc>
          <w:tcPr>
            <w:tcW w:w="2464"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1.5-10</w:t>
            </w:r>
            <w:r w:rsidRPr="00CF03C2">
              <w:rPr>
                <w:rFonts w:asciiTheme="minorEastAsia" w:eastAsiaTheme="minorEastAsia" w:hAnsiTheme="minorEastAsia" w:cs="Times New Roman"/>
                <w:sz w:val="21"/>
                <w:szCs w:val="21"/>
              </w:rPr>
              <w:t>mm</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3</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卷尺</w:t>
            </w:r>
          </w:p>
        </w:tc>
        <w:tc>
          <w:tcPr>
            <w:tcW w:w="2464"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3</w:t>
            </w:r>
            <w:r w:rsidRPr="00CF03C2">
              <w:rPr>
                <w:rFonts w:asciiTheme="minorEastAsia" w:eastAsiaTheme="minorEastAsia" w:hAnsiTheme="minorEastAsia" w:cs="Times New Roman"/>
                <w:sz w:val="21"/>
                <w:szCs w:val="21"/>
              </w:rPr>
              <w:t>m</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4</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内卡簧钳</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5</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外卡簧钳</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6</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游标卡尺</w:t>
            </w:r>
          </w:p>
        </w:tc>
        <w:tc>
          <w:tcPr>
            <w:tcW w:w="2464"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150mm</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7</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水平尺</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8</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活动扳手</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钩头扳手</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10</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两用扳手</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11</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剪刀</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12</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塞尺</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13</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钢直尺</w:t>
            </w:r>
          </w:p>
        </w:tc>
        <w:tc>
          <w:tcPr>
            <w:tcW w:w="2464"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30</w:t>
            </w:r>
            <w:r w:rsidRPr="00CF03C2">
              <w:rPr>
                <w:rFonts w:asciiTheme="minorEastAsia" w:eastAsiaTheme="minorEastAsia" w:hAnsiTheme="minorEastAsia" w:cs="Times New Roman"/>
                <w:sz w:val="21"/>
                <w:szCs w:val="21"/>
              </w:rPr>
              <w:t>cm</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14</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直角尺</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15</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米尺</w:t>
            </w:r>
          </w:p>
        </w:tc>
        <w:tc>
          <w:tcPr>
            <w:tcW w:w="2464"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3m</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16</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剥线钳</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17</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十字螺丝刀套装</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18</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橡胶锤</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2C1209" w:rsidRPr="00CF03C2" w:rsidTr="00BF5317">
        <w:trPr>
          <w:jc w:val="center"/>
        </w:trPr>
        <w:tc>
          <w:tcPr>
            <w:tcW w:w="959" w:type="dxa"/>
            <w:vAlign w:val="center"/>
          </w:tcPr>
          <w:p w:rsidR="002C12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1</w:t>
            </w:r>
            <w:r w:rsidRPr="00CF03C2">
              <w:rPr>
                <w:rFonts w:asciiTheme="minorEastAsia" w:eastAsiaTheme="minorEastAsia" w:hAnsiTheme="minorEastAsia" w:cs="Times New Roman"/>
                <w:sz w:val="21"/>
                <w:szCs w:val="21"/>
              </w:rPr>
              <w:t>9</w:t>
            </w:r>
          </w:p>
        </w:tc>
        <w:tc>
          <w:tcPr>
            <w:tcW w:w="3967"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扭力扳手1</w:t>
            </w:r>
            <w:r w:rsidRPr="00CF03C2">
              <w:rPr>
                <w:rFonts w:asciiTheme="minorEastAsia" w:eastAsiaTheme="minorEastAsia" w:hAnsiTheme="minorEastAsia" w:cs="Times New Roman"/>
                <w:sz w:val="21"/>
                <w:szCs w:val="21"/>
              </w:rPr>
              <w:t>0</w:t>
            </w:r>
            <w:r w:rsidRPr="00CF03C2">
              <w:rPr>
                <w:rFonts w:asciiTheme="minorEastAsia" w:eastAsiaTheme="minorEastAsia" w:hAnsiTheme="minorEastAsia" w:cs="Times New Roman" w:hint="eastAsia"/>
                <w:sz w:val="21"/>
                <w:szCs w:val="21"/>
              </w:rPr>
              <w:t>-100N</w:t>
            </w:r>
          </w:p>
        </w:tc>
        <w:tc>
          <w:tcPr>
            <w:tcW w:w="2464" w:type="dxa"/>
          </w:tcPr>
          <w:p w:rsidR="002C12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2C1209" w:rsidRPr="00CF03C2" w:rsidRDefault="002C12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20</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可更换接头式扭力扳手10-100N</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1</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万向接头（中转小）</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2</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转换接头（大转中）</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3</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万用表</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4</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铅垂线</w:t>
            </w:r>
          </w:p>
        </w:tc>
        <w:tc>
          <w:tcPr>
            <w:tcW w:w="2464"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5m</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5</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干净抹布</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6</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螺纹润滑剂</w:t>
            </w:r>
          </w:p>
        </w:tc>
        <w:tc>
          <w:tcPr>
            <w:tcW w:w="2464"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二硫化钼</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7</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控制台钥匙</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8</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四方钥匙</w:t>
            </w:r>
          </w:p>
        </w:tc>
        <w:tc>
          <w:tcPr>
            <w:tcW w:w="2464"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7</w:t>
            </w:r>
            <w:r w:rsidRPr="00CF03C2">
              <w:rPr>
                <w:rFonts w:asciiTheme="minorEastAsia" w:eastAsiaTheme="minorEastAsia" w:hAnsiTheme="minorEastAsia" w:cs="Times New Roman"/>
                <w:sz w:val="21"/>
                <w:szCs w:val="21"/>
              </w:rPr>
              <w:t>×</w:t>
            </w:r>
            <w:r w:rsidRPr="00CF03C2">
              <w:rPr>
                <w:rFonts w:asciiTheme="minorEastAsia" w:eastAsiaTheme="minorEastAsia" w:hAnsiTheme="minorEastAsia" w:cs="Times New Roman" w:hint="eastAsia"/>
                <w:sz w:val="21"/>
                <w:szCs w:val="21"/>
              </w:rPr>
              <w:t>7</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r w:rsidRPr="00CF03C2">
              <w:rPr>
                <w:rFonts w:asciiTheme="minorEastAsia" w:eastAsiaTheme="minorEastAsia" w:hAnsiTheme="minorEastAsia" w:cs="Times New Roman"/>
                <w:sz w:val="21"/>
                <w:szCs w:val="21"/>
              </w:rPr>
              <w:t>9</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油漆笔（红/黑）</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r w:rsidR="00702C09" w:rsidRPr="00CF03C2" w:rsidTr="00BF5317">
        <w:trPr>
          <w:jc w:val="center"/>
        </w:trPr>
        <w:tc>
          <w:tcPr>
            <w:tcW w:w="959" w:type="dxa"/>
            <w:vAlign w:val="center"/>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3</w:t>
            </w:r>
            <w:r w:rsidRPr="00CF03C2">
              <w:rPr>
                <w:rFonts w:asciiTheme="minorEastAsia" w:eastAsiaTheme="minorEastAsia" w:hAnsiTheme="minorEastAsia" w:cs="Times New Roman"/>
                <w:sz w:val="21"/>
                <w:szCs w:val="21"/>
              </w:rPr>
              <w:t>0</w:t>
            </w:r>
          </w:p>
        </w:tc>
        <w:tc>
          <w:tcPr>
            <w:tcW w:w="3967"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签字笔</w:t>
            </w:r>
          </w:p>
        </w:tc>
        <w:tc>
          <w:tcPr>
            <w:tcW w:w="2464" w:type="dxa"/>
          </w:tcPr>
          <w:p w:rsidR="00702C09" w:rsidRPr="00CF03C2" w:rsidRDefault="0086432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tcPr>
          <w:p w:rsidR="00702C09" w:rsidRPr="00CF03C2" w:rsidRDefault="00702C09"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2</w:t>
            </w:r>
          </w:p>
        </w:tc>
      </w:tr>
    </w:tbl>
    <w:p w:rsidR="00FD2368" w:rsidRDefault="00FD2368" w:rsidP="00BF5317">
      <w:pPr>
        <w:spacing w:after="0" w:line="360" w:lineRule="auto"/>
        <w:ind w:firstLineChars="200" w:firstLine="480"/>
        <w:jc w:val="center"/>
        <w:rPr>
          <w:rFonts w:asciiTheme="minorEastAsia" w:eastAsiaTheme="minorEastAsia" w:hAnsiTheme="minorEastAsia"/>
          <w:sz w:val="24"/>
          <w:szCs w:val="24"/>
        </w:rPr>
      </w:pPr>
    </w:p>
    <w:p w:rsidR="009A61B6" w:rsidRPr="00BF5317" w:rsidRDefault="009A61B6" w:rsidP="00BF5317">
      <w:pPr>
        <w:spacing w:after="0" w:line="360" w:lineRule="auto"/>
        <w:ind w:firstLineChars="200" w:firstLine="480"/>
        <w:jc w:val="center"/>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lastRenderedPageBreak/>
        <w:t>表</w:t>
      </w:r>
      <w:r w:rsidR="002D6087" w:rsidRPr="00BF5317">
        <w:rPr>
          <w:rFonts w:asciiTheme="minorEastAsia" w:eastAsiaTheme="minorEastAsia" w:hAnsiTheme="minorEastAsia" w:hint="eastAsia"/>
          <w:sz w:val="24"/>
          <w:szCs w:val="24"/>
        </w:rPr>
        <w:t>5.</w:t>
      </w:r>
      <w:r w:rsidRPr="00BF5317">
        <w:rPr>
          <w:rFonts w:asciiTheme="minorEastAsia" w:eastAsiaTheme="minorEastAsia" w:hAnsiTheme="minorEastAsia" w:hint="eastAsia"/>
          <w:sz w:val="24"/>
          <w:szCs w:val="24"/>
        </w:rPr>
        <w:t>2轨道车辆控制与调试模块工具清单</w:t>
      </w:r>
    </w:p>
    <w:tbl>
      <w:tblPr>
        <w:tblStyle w:val="a7"/>
        <w:tblW w:w="0" w:type="auto"/>
        <w:jc w:val="center"/>
        <w:tblLook w:val="04A0"/>
      </w:tblPr>
      <w:tblGrid>
        <w:gridCol w:w="959"/>
        <w:gridCol w:w="3967"/>
        <w:gridCol w:w="2464"/>
        <w:gridCol w:w="1365"/>
      </w:tblGrid>
      <w:tr w:rsidR="009A61B6" w:rsidRPr="00CF03C2" w:rsidTr="009A61B6">
        <w:trPr>
          <w:jc w:val="center"/>
        </w:trPr>
        <w:tc>
          <w:tcPr>
            <w:tcW w:w="959"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序号</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工具名称</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规格</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数量</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尖嘴钳</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1</w:t>
            </w:r>
            <w:r w:rsidRPr="00CF03C2">
              <w:rPr>
                <w:rFonts w:asciiTheme="minorEastAsia" w:eastAsiaTheme="minorEastAsia" w:hAnsiTheme="minorEastAsia" w:cs="Times New Roman"/>
                <w:sz w:val="21"/>
                <w:szCs w:val="21"/>
              </w:rPr>
              <w:t>60mm</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2</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2</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剥线钳</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0.2-3.3mm²</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2</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3</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压线钳</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0.25-6mm²</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2</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4</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斜口钳</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0.25-2.5mm²</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2</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5</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十字螺丝刀</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三寸</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2</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6</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一字螺丝刀</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3×</w:t>
            </w:r>
            <w:r w:rsidRPr="00CF03C2">
              <w:rPr>
                <w:rFonts w:asciiTheme="minorEastAsia" w:eastAsiaTheme="minorEastAsia" w:hAnsiTheme="minorEastAsia" w:cs="Times New Roman"/>
                <w:sz w:val="21"/>
                <w:szCs w:val="21"/>
              </w:rPr>
              <w:t>75mm</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2</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7</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十字螺丝刀</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3×</w:t>
            </w:r>
            <w:r w:rsidRPr="00CF03C2">
              <w:rPr>
                <w:rFonts w:asciiTheme="minorEastAsia" w:eastAsiaTheme="minorEastAsia" w:hAnsiTheme="minorEastAsia" w:cs="Times New Roman"/>
                <w:sz w:val="21"/>
                <w:szCs w:val="21"/>
              </w:rPr>
              <w:t>75mm</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2</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8</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电工胶带</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黑色</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5</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记号笔</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黑色</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1</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10</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剪刀</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1</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11</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万用表</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数字</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1</w:t>
            </w:r>
          </w:p>
        </w:tc>
      </w:tr>
      <w:tr w:rsidR="005726C0" w:rsidRPr="00CF03C2" w:rsidTr="009A61B6">
        <w:trPr>
          <w:jc w:val="center"/>
        </w:trPr>
        <w:tc>
          <w:tcPr>
            <w:tcW w:w="959"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12</w:t>
            </w:r>
          </w:p>
        </w:tc>
        <w:tc>
          <w:tcPr>
            <w:tcW w:w="3967"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纸、笔等文具</w:t>
            </w:r>
          </w:p>
        </w:tc>
        <w:tc>
          <w:tcPr>
            <w:tcW w:w="2464" w:type="dxa"/>
            <w:vAlign w:val="center"/>
          </w:tcPr>
          <w:p w:rsidR="005726C0" w:rsidRPr="00CF03C2" w:rsidRDefault="005726C0"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w:t>
            </w:r>
          </w:p>
        </w:tc>
        <w:tc>
          <w:tcPr>
            <w:tcW w:w="1365" w:type="dxa"/>
            <w:vAlign w:val="center"/>
          </w:tcPr>
          <w:p w:rsidR="005726C0" w:rsidRPr="00CF03C2" w:rsidRDefault="005726C0"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1</w:t>
            </w:r>
          </w:p>
        </w:tc>
      </w:tr>
    </w:tbl>
    <w:p w:rsidR="009A61B6" w:rsidRPr="00BF5317" w:rsidRDefault="009A61B6" w:rsidP="00BF5317">
      <w:pPr>
        <w:spacing w:after="0" w:line="360" w:lineRule="auto"/>
        <w:ind w:firstLineChars="200" w:firstLine="480"/>
        <w:jc w:val="center"/>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表5.3受电弓的控制与调试模块工具清单</w:t>
      </w:r>
    </w:p>
    <w:tbl>
      <w:tblPr>
        <w:tblStyle w:val="a7"/>
        <w:tblW w:w="0" w:type="auto"/>
        <w:jc w:val="center"/>
        <w:tblLook w:val="04A0"/>
      </w:tblPr>
      <w:tblGrid>
        <w:gridCol w:w="959"/>
        <w:gridCol w:w="3967"/>
        <w:gridCol w:w="2464"/>
        <w:gridCol w:w="1365"/>
      </w:tblGrid>
      <w:tr w:rsidR="009A61B6" w:rsidRPr="00CF03C2" w:rsidTr="00E90FEC">
        <w:trPr>
          <w:jc w:val="center"/>
        </w:trPr>
        <w:tc>
          <w:tcPr>
            <w:tcW w:w="959"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序号</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工具名称</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规格</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数量</w:t>
            </w:r>
          </w:p>
        </w:tc>
      </w:tr>
      <w:tr w:rsidR="009A61B6" w:rsidRPr="00CF03C2" w:rsidTr="00E90FEC">
        <w:trPr>
          <w:jc w:val="center"/>
        </w:trPr>
        <w:tc>
          <w:tcPr>
            <w:tcW w:w="959"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活扳手</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10寸</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2</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套筒</w:t>
            </w:r>
            <w:r w:rsidR="00232008" w:rsidRPr="00CF03C2">
              <w:rPr>
                <w:rFonts w:asciiTheme="minorEastAsia" w:eastAsiaTheme="minorEastAsia" w:hAnsiTheme="minorEastAsia" w:cs="Times New Roman" w:hint="eastAsia"/>
                <w:sz w:val="21"/>
                <w:szCs w:val="21"/>
              </w:rPr>
              <w:t>扳手</w:t>
            </w:r>
          </w:p>
        </w:tc>
        <w:tc>
          <w:tcPr>
            <w:tcW w:w="2464" w:type="dxa"/>
            <w:vAlign w:val="center"/>
          </w:tcPr>
          <w:p w:rsidR="009A61B6" w:rsidRPr="00CF03C2" w:rsidRDefault="00232008"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sz w:val="21"/>
                <w:szCs w:val="21"/>
              </w:rPr>
              <w:t>\</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3</w:t>
            </w:r>
          </w:p>
        </w:tc>
        <w:tc>
          <w:tcPr>
            <w:tcW w:w="3967" w:type="dxa"/>
            <w:vAlign w:val="center"/>
          </w:tcPr>
          <w:p w:rsidR="009A61B6" w:rsidRPr="00CF03C2" w:rsidRDefault="00232008"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气路软管</w:t>
            </w:r>
          </w:p>
        </w:tc>
        <w:tc>
          <w:tcPr>
            <w:tcW w:w="2464" w:type="dxa"/>
            <w:vAlign w:val="center"/>
          </w:tcPr>
          <w:p w:rsidR="009A61B6" w:rsidRPr="00CF03C2" w:rsidRDefault="00232008"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sz w:val="21"/>
                <w:szCs w:val="21"/>
              </w:rPr>
              <w:t>\</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232008"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4</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扭矩扳手</w:t>
            </w:r>
          </w:p>
        </w:tc>
        <w:tc>
          <w:tcPr>
            <w:tcW w:w="2464" w:type="dxa"/>
            <w:vAlign w:val="center"/>
          </w:tcPr>
          <w:p w:rsidR="009A61B6" w:rsidRPr="00CF03C2" w:rsidRDefault="00232008"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0</w:t>
            </w:r>
            <w:r w:rsidRPr="00CF03C2">
              <w:rPr>
                <w:rFonts w:asciiTheme="minorEastAsia" w:eastAsiaTheme="minorEastAsia" w:hAnsiTheme="minorEastAsia" w:cs="Times New Roman" w:hint="eastAsia"/>
                <w:color w:val="000000"/>
                <w:sz w:val="21"/>
                <w:szCs w:val="21"/>
              </w:rPr>
              <w:t>-</w:t>
            </w:r>
            <w:r w:rsidRPr="00CF03C2">
              <w:rPr>
                <w:rFonts w:asciiTheme="minorEastAsia" w:eastAsiaTheme="minorEastAsia" w:hAnsiTheme="minorEastAsia" w:cs="Times New Roman"/>
                <w:color w:val="000000"/>
                <w:sz w:val="21"/>
                <w:szCs w:val="21"/>
              </w:rPr>
              <w:t>20</w:t>
            </w:r>
            <w:r w:rsidR="009A61B6" w:rsidRPr="00CF03C2">
              <w:rPr>
                <w:rFonts w:asciiTheme="minorEastAsia" w:eastAsiaTheme="minorEastAsia" w:hAnsiTheme="minorEastAsia" w:cs="Times New Roman"/>
                <w:color w:val="000000"/>
                <w:sz w:val="21"/>
                <w:szCs w:val="21"/>
              </w:rPr>
              <w:t>0N.m</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7D5BF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5</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万用表</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Fluke</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7D5BF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6</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秒表</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通用</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7D5BF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7</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拉力计</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通用</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7D5BF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8</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米尺</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5m</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9A61B6" w:rsidRPr="00CF03C2" w:rsidTr="00E90FEC">
        <w:trPr>
          <w:jc w:val="center"/>
        </w:trPr>
        <w:tc>
          <w:tcPr>
            <w:tcW w:w="959" w:type="dxa"/>
            <w:vAlign w:val="center"/>
          </w:tcPr>
          <w:p w:rsidR="009A61B6" w:rsidRPr="00CF03C2" w:rsidRDefault="007D5BF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9</w:t>
            </w:r>
          </w:p>
        </w:tc>
        <w:tc>
          <w:tcPr>
            <w:tcW w:w="3967" w:type="dxa"/>
            <w:vAlign w:val="center"/>
          </w:tcPr>
          <w:p w:rsidR="009A61B6" w:rsidRPr="00CF03C2" w:rsidRDefault="009A61B6"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游标卡尺</w:t>
            </w:r>
          </w:p>
        </w:tc>
        <w:tc>
          <w:tcPr>
            <w:tcW w:w="2464"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200mm</w:t>
            </w:r>
          </w:p>
        </w:tc>
        <w:tc>
          <w:tcPr>
            <w:tcW w:w="1365" w:type="dxa"/>
            <w:vAlign w:val="center"/>
          </w:tcPr>
          <w:p w:rsidR="009A61B6" w:rsidRPr="00CF03C2" w:rsidRDefault="009A61B6"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color w:val="000000"/>
                <w:sz w:val="21"/>
                <w:szCs w:val="21"/>
              </w:rPr>
              <w:t>1</w:t>
            </w:r>
          </w:p>
        </w:tc>
      </w:tr>
      <w:tr w:rsidR="007D5BFF" w:rsidRPr="00CF03C2" w:rsidTr="00E90FEC">
        <w:trPr>
          <w:jc w:val="center"/>
        </w:trPr>
        <w:tc>
          <w:tcPr>
            <w:tcW w:w="959" w:type="dxa"/>
            <w:vAlign w:val="center"/>
          </w:tcPr>
          <w:p w:rsidR="007D5BFF" w:rsidRPr="00CF03C2" w:rsidRDefault="007D5BFF"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sz w:val="21"/>
                <w:szCs w:val="21"/>
              </w:rPr>
              <w:t>10</w:t>
            </w:r>
          </w:p>
        </w:tc>
        <w:tc>
          <w:tcPr>
            <w:tcW w:w="3967" w:type="dxa"/>
            <w:vAlign w:val="center"/>
          </w:tcPr>
          <w:p w:rsidR="007D5BFF" w:rsidRPr="00CF03C2" w:rsidRDefault="00DC2E8A" w:rsidP="00BF5317">
            <w:pPr>
              <w:spacing w:line="360" w:lineRule="auto"/>
              <w:jc w:val="center"/>
              <w:rPr>
                <w:rFonts w:asciiTheme="minorEastAsia" w:eastAsiaTheme="minorEastAsia" w:hAnsiTheme="minorEastAsia" w:cs="Times New Roman"/>
                <w:sz w:val="21"/>
                <w:szCs w:val="21"/>
              </w:rPr>
            </w:pPr>
            <w:r w:rsidRPr="00CF03C2">
              <w:rPr>
                <w:rFonts w:asciiTheme="minorEastAsia" w:eastAsiaTheme="minorEastAsia" w:hAnsiTheme="minorEastAsia" w:cs="Times New Roman" w:hint="eastAsia"/>
                <w:sz w:val="21"/>
                <w:szCs w:val="21"/>
              </w:rPr>
              <w:t>成套扳手</w:t>
            </w:r>
          </w:p>
        </w:tc>
        <w:tc>
          <w:tcPr>
            <w:tcW w:w="2464" w:type="dxa"/>
            <w:vAlign w:val="center"/>
          </w:tcPr>
          <w:p w:rsidR="007D5BFF" w:rsidRPr="00CF03C2" w:rsidRDefault="007D5BFF"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w:t>
            </w:r>
          </w:p>
        </w:tc>
        <w:tc>
          <w:tcPr>
            <w:tcW w:w="1365" w:type="dxa"/>
            <w:vAlign w:val="center"/>
          </w:tcPr>
          <w:p w:rsidR="007D5BFF" w:rsidRPr="00CF03C2" w:rsidRDefault="007D5BFF" w:rsidP="00BF5317">
            <w:pPr>
              <w:spacing w:line="360" w:lineRule="auto"/>
              <w:jc w:val="center"/>
              <w:rPr>
                <w:rFonts w:asciiTheme="minorEastAsia" w:eastAsiaTheme="minorEastAsia" w:hAnsiTheme="minorEastAsia" w:cs="Times New Roman"/>
                <w:color w:val="000000"/>
                <w:sz w:val="21"/>
                <w:szCs w:val="21"/>
              </w:rPr>
            </w:pPr>
            <w:r w:rsidRPr="00CF03C2">
              <w:rPr>
                <w:rFonts w:asciiTheme="minorEastAsia" w:eastAsiaTheme="minorEastAsia" w:hAnsiTheme="minorEastAsia" w:cs="Times New Roman" w:hint="eastAsia"/>
                <w:color w:val="000000"/>
                <w:sz w:val="21"/>
                <w:szCs w:val="21"/>
              </w:rPr>
              <w:t>1</w:t>
            </w:r>
          </w:p>
        </w:tc>
      </w:tr>
    </w:tbl>
    <w:p w:rsidR="001E5124" w:rsidRPr="00CF03C2" w:rsidRDefault="001E5124" w:rsidP="00BF5317">
      <w:pPr>
        <w:spacing w:after="0" w:line="360" w:lineRule="auto"/>
        <w:jc w:val="both"/>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5.2.3 参赛选手自备的设备和工具</w:t>
      </w:r>
    </w:p>
    <w:p w:rsidR="001E5124" w:rsidRPr="00BF5317" w:rsidRDefault="001E5124"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本项目严禁选手自带设备和工具。</w:t>
      </w:r>
    </w:p>
    <w:p w:rsidR="00A61B57" w:rsidRPr="00CF03C2" w:rsidRDefault="002F170E"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6</w:t>
      </w:r>
      <w:r w:rsidR="00A61B57" w:rsidRPr="00CF03C2">
        <w:rPr>
          <w:rFonts w:asciiTheme="minorEastAsia" w:eastAsiaTheme="minorEastAsia" w:hAnsiTheme="minorEastAsia" w:hint="eastAsia"/>
          <w:b/>
          <w:sz w:val="24"/>
          <w:szCs w:val="24"/>
        </w:rPr>
        <w:t>竞赛方式与注意事项</w:t>
      </w:r>
    </w:p>
    <w:p w:rsidR="00A61B57" w:rsidRPr="00CF03C2" w:rsidRDefault="005C3F02"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6.1 竞赛方式</w:t>
      </w:r>
    </w:p>
    <w:p w:rsidR="005C3F02" w:rsidRPr="00BF5317" w:rsidRDefault="002A59CA"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参</w:t>
      </w:r>
      <w:r w:rsidRPr="00BF5317">
        <w:rPr>
          <w:rFonts w:asciiTheme="minorEastAsia" w:eastAsiaTheme="minorEastAsia" w:hAnsiTheme="minorEastAsia" w:cs="Times New Roman"/>
          <w:sz w:val="24"/>
          <w:szCs w:val="24"/>
        </w:rPr>
        <w:t>赛选手应为四川省境内从事轨道车辆检修相关的企业职工、院校学生和相关行业从业人员</w:t>
      </w:r>
      <w:r w:rsidR="005C3F02" w:rsidRPr="00BF5317">
        <w:rPr>
          <w:rFonts w:asciiTheme="minorEastAsia" w:eastAsiaTheme="minorEastAsia" w:hAnsiTheme="minorEastAsia" w:cs="Times New Roman"/>
          <w:sz w:val="24"/>
          <w:szCs w:val="24"/>
        </w:rPr>
        <w:t>，采用团队比赛的形式进行比赛，每个学校根据情况组建1</w:t>
      </w:r>
      <w:r w:rsidR="00D43E9F" w:rsidRPr="00BF5317">
        <w:rPr>
          <w:rFonts w:asciiTheme="minorEastAsia" w:eastAsiaTheme="minorEastAsia" w:hAnsiTheme="minorEastAsia" w:cs="Times New Roman"/>
          <w:sz w:val="24"/>
          <w:szCs w:val="24"/>
        </w:rPr>
        <w:t>～</w:t>
      </w:r>
      <w:r w:rsidR="005C3F02" w:rsidRPr="00BF5317">
        <w:rPr>
          <w:rFonts w:asciiTheme="minorEastAsia" w:eastAsiaTheme="minorEastAsia" w:hAnsiTheme="minorEastAsia" w:cs="Times New Roman"/>
          <w:sz w:val="24"/>
          <w:szCs w:val="24"/>
        </w:rPr>
        <w:t>2个参赛队，</w:t>
      </w:r>
      <w:r w:rsidR="003D2EC3" w:rsidRPr="00BF5317">
        <w:rPr>
          <w:rFonts w:asciiTheme="minorEastAsia" w:eastAsiaTheme="minorEastAsia" w:hAnsiTheme="minorEastAsia" w:cs="Times New Roman"/>
          <w:sz w:val="24"/>
          <w:szCs w:val="24"/>
        </w:rPr>
        <w:t>每个</w:t>
      </w:r>
      <w:r w:rsidR="005C3F02" w:rsidRPr="00BF5317">
        <w:rPr>
          <w:rFonts w:asciiTheme="minorEastAsia" w:eastAsiaTheme="minorEastAsia" w:hAnsiTheme="minorEastAsia" w:cs="Times New Roman"/>
          <w:sz w:val="24"/>
          <w:szCs w:val="24"/>
        </w:rPr>
        <w:t>参赛队</w:t>
      </w:r>
      <w:r w:rsidR="003D2EC3" w:rsidRPr="00BF5317">
        <w:rPr>
          <w:rFonts w:asciiTheme="minorEastAsia" w:eastAsiaTheme="minorEastAsia" w:hAnsiTheme="minorEastAsia" w:cs="Times New Roman"/>
          <w:sz w:val="24"/>
          <w:szCs w:val="24"/>
        </w:rPr>
        <w:lastRenderedPageBreak/>
        <w:t>由2名</w:t>
      </w:r>
      <w:r w:rsidR="005C3F02" w:rsidRPr="00BF5317">
        <w:rPr>
          <w:rFonts w:asciiTheme="minorEastAsia" w:eastAsiaTheme="minorEastAsia" w:hAnsiTheme="minorEastAsia" w:cs="Times New Roman"/>
          <w:sz w:val="24"/>
          <w:szCs w:val="24"/>
        </w:rPr>
        <w:t>选手</w:t>
      </w:r>
      <w:r w:rsidR="003D2EC3" w:rsidRPr="00BF5317">
        <w:rPr>
          <w:rFonts w:asciiTheme="minorEastAsia" w:eastAsiaTheme="minorEastAsia" w:hAnsiTheme="minorEastAsia" w:cs="Times New Roman"/>
          <w:sz w:val="24"/>
          <w:szCs w:val="24"/>
        </w:rPr>
        <w:t>组成，</w:t>
      </w:r>
      <w:r w:rsidR="005C3F02" w:rsidRPr="00BF5317">
        <w:rPr>
          <w:rFonts w:asciiTheme="minorEastAsia" w:eastAsiaTheme="minorEastAsia" w:hAnsiTheme="minorEastAsia" w:cs="Times New Roman"/>
          <w:sz w:val="24"/>
          <w:szCs w:val="24"/>
        </w:rPr>
        <w:t>性别不限</w:t>
      </w:r>
      <w:r w:rsidRPr="00BF5317">
        <w:rPr>
          <w:rFonts w:asciiTheme="minorEastAsia" w:eastAsiaTheme="minorEastAsia" w:hAnsiTheme="minorEastAsia" w:cs="Times New Roman"/>
          <w:sz w:val="24"/>
          <w:szCs w:val="24"/>
        </w:rPr>
        <w:t>，选手年龄应为21周岁以下（即1999年1月1日以后出生）</w:t>
      </w:r>
      <w:r w:rsidR="005C3F02" w:rsidRPr="00BF5317">
        <w:rPr>
          <w:rFonts w:asciiTheme="minorEastAsia" w:eastAsiaTheme="minorEastAsia" w:hAnsiTheme="minorEastAsia" w:cs="Times New Roman"/>
          <w:sz w:val="24"/>
          <w:szCs w:val="24"/>
        </w:rPr>
        <w:t>；每个赛位设2名裁判员，裁判长对评判过程进行监督及对最终结果进行审核；各参赛队的参赛日程由赛前</w:t>
      </w:r>
      <w:r w:rsidR="005C3F02" w:rsidRPr="00BF5317">
        <w:rPr>
          <w:rFonts w:asciiTheme="minorEastAsia" w:eastAsiaTheme="minorEastAsia" w:hAnsiTheme="minorEastAsia"/>
          <w:sz w:val="24"/>
          <w:szCs w:val="24"/>
        </w:rPr>
        <w:t>抽签决定。</w:t>
      </w:r>
    </w:p>
    <w:p w:rsidR="003D2EC3" w:rsidRPr="00CF03C2" w:rsidRDefault="003D2EC3"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6.2 注意事项</w:t>
      </w:r>
    </w:p>
    <w:p w:rsidR="003D2EC3" w:rsidRPr="00BF5317" w:rsidRDefault="003D2EC3"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w:t>
      </w:r>
      <w:r w:rsidR="006F5111"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选手不得自带工具，一律使用现场提供的设备和工具。</w:t>
      </w:r>
    </w:p>
    <w:p w:rsidR="003D2EC3" w:rsidRPr="00BF5317" w:rsidRDefault="003D2EC3"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2</w:t>
      </w:r>
      <w:r w:rsidR="006F5111"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禁止携带个人笔记本电脑、平板电脑、手机、移动存储设备、汽油、清洗剂、有害物品等进入比赛区域。</w:t>
      </w:r>
    </w:p>
    <w:p w:rsidR="003D2EC3" w:rsidRPr="00BF5317" w:rsidRDefault="003D2EC3"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3</w:t>
      </w:r>
      <w:r w:rsidR="006F5111"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选手不得携带可能给他们带来不公平优势的辅助工具参加比赛。</w:t>
      </w:r>
    </w:p>
    <w:p w:rsidR="003D2EC3" w:rsidRPr="00BF5317" w:rsidRDefault="003D2EC3"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4</w:t>
      </w:r>
      <w:r w:rsidR="006F5111"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选手不得携带任何已准备好的图纸或文件资料参加比赛。</w:t>
      </w:r>
    </w:p>
    <w:p w:rsidR="005C3F02" w:rsidRPr="00BF5317" w:rsidRDefault="003D2EC3"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5</w:t>
      </w:r>
      <w:r w:rsidR="006F5111" w:rsidRPr="00BF5317">
        <w:rPr>
          <w:rFonts w:asciiTheme="minorEastAsia" w:eastAsiaTheme="minorEastAsia" w:hAnsiTheme="minorEastAsia" w:hint="eastAsia"/>
          <w:sz w:val="24"/>
          <w:szCs w:val="24"/>
        </w:rPr>
        <w:t>)</w:t>
      </w:r>
      <w:r w:rsidRPr="00BF5317">
        <w:rPr>
          <w:rFonts w:asciiTheme="minorEastAsia" w:eastAsiaTheme="minorEastAsia" w:hAnsiTheme="minorEastAsia" w:hint="eastAsia"/>
          <w:sz w:val="24"/>
          <w:szCs w:val="24"/>
        </w:rPr>
        <w:t>选手应严格执行设备安全操作规程。</w:t>
      </w:r>
      <w:r w:rsidRPr="00BF5317">
        <w:rPr>
          <w:rFonts w:asciiTheme="minorEastAsia" w:eastAsiaTheme="minorEastAsia" w:hAnsiTheme="minorEastAsia"/>
          <w:sz w:val="24"/>
          <w:szCs w:val="24"/>
        </w:rPr>
        <w:t xml:space="preserve"> 如因选手个人原因造</w:t>
      </w:r>
      <w:r w:rsidRPr="00BF5317">
        <w:rPr>
          <w:rFonts w:asciiTheme="minorEastAsia" w:eastAsiaTheme="minorEastAsia" w:hAnsiTheme="minorEastAsia" w:hint="eastAsia"/>
          <w:sz w:val="24"/>
          <w:szCs w:val="24"/>
        </w:rPr>
        <w:t>成的事故，</w:t>
      </w:r>
      <w:r w:rsidRPr="00BF5317">
        <w:rPr>
          <w:rFonts w:asciiTheme="minorEastAsia" w:eastAsiaTheme="minorEastAsia" w:hAnsiTheme="minorEastAsia"/>
          <w:sz w:val="24"/>
          <w:szCs w:val="24"/>
        </w:rPr>
        <w:t>由参赛队及个人承担全部责任。</w:t>
      </w:r>
    </w:p>
    <w:p w:rsidR="00A61B57" w:rsidRPr="00CF03C2" w:rsidRDefault="002F170E"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7</w:t>
      </w:r>
      <w:r w:rsidR="00A61B57" w:rsidRPr="00CF03C2">
        <w:rPr>
          <w:rFonts w:asciiTheme="minorEastAsia" w:eastAsiaTheme="minorEastAsia" w:hAnsiTheme="minorEastAsia" w:hint="eastAsia"/>
          <w:b/>
          <w:sz w:val="24"/>
          <w:szCs w:val="24"/>
        </w:rPr>
        <w:t>健康、安全与环保要求</w:t>
      </w:r>
    </w:p>
    <w:p w:rsidR="006F5111" w:rsidRPr="00CF03C2" w:rsidRDefault="006F5111"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 xml:space="preserve">7.1 </w:t>
      </w:r>
      <w:r w:rsidR="00405F03" w:rsidRPr="00CF03C2">
        <w:rPr>
          <w:rFonts w:asciiTheme="minorEastAsia" w:eastAsiaTheme="minorEastAsia" w:hAnsiTheme="minorEastAsia" w:hint="eastAsia"/>
          <w:b/>
          <w:sz w:val="24"/>
          <w:szCs w:val="24"/>
        </w:rPr>
        <w:t>选手</w:t>
      </w:r>
      <w:r w:rsidRPr="00CF03C2">
        <w:rPr>
          <w:rFonts w:asciiTheme="minorEastAsia" w:eastAsiaTheme="minorEastAsia" w:hAnsiTheme="minorEastAsia" w:hint="eastAsia"/>
          <w:b/>
          <w:sz w:val="24"/>
          <w:szCs w:val="24"/>
        </w:rPr>
        <w:t>安全防护措施要求</w:t>
      </w:r>
    </w:p>
    <w:p w:rsidR="006F5111" w:rsidRPr="00BF5317" w:rsidRDefault="006F5111"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1)</w:t>
      </w:r>
      <w:r w:rsidRPr="00BF5317">
        <w:rPr>
          <w:rFonts w:asciiTheme="minorEastAsia" w:eastAsiaTheme="minorEastAsia" w:hAnsiTheme="minorEastAsia"/>
          <w:sz w:val="24"/>
          <w:szCs w:val="24"/>
        </w:rPr>
        <w:t>选手需自行携带安全防护用品</w:t>
      </w:r>
      <w:r w:rsidRPr="00BF5317">
        <w:rPr>
          <w:rFonts w:asciiTheme="minorEastAsia" w:eastAsiaTheme="minorEastAsia" w:hAnsiTheme="minorEastAsia" w:hint="eastAsia"/>
          <w:sz w:val="24"/>
          <w:szCs w:val="24"/>
        </w:rPr>
        <w:t>，如带钢板保护的工作鞋、工作服、安全帽、防护眼镜、机械手套、丁腈手套、防护面罩和耳罩。</w:t>
      </w:r>
      <w:r w:rsidRPr="00BF5317">
        <w:rPr>
          <w:rFonts w:asciiTheme="minorEastAsia" w:eastAsiaTheme="minorEastAsia" w:hAnsiTheme="minorEastAsia"/>
          <w:sz w:val="24"/>
          <w:szCs w:val="24"/>
        </w:rPr>
        <w:t>选手在进行操作时必须正</w:t>
      </w:r>
      <w:r w:rsidRPr="00BF5317">
        <w:rPr>
          <w:rFonts w:asciiTheme="minorEastAsia" w:eastAsiaTheme="minorEastAsia" w:hAnsiTheme="minorEastAsia" w:hint="eastAsia"/>
          <w:sz w:val="24"/>
          <w:szCs w:val="24"/>
        </w:rPr>
        <w:t>确佩戴安全防护用品。</w:t>
      </w:r>
    </w:p>
    <w:p w:rsidR="006F5111" w:rsidRPr="00BF5317" w:rsidRDefault="006F5111"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2)</w:t>
      </w:r>
      <w:r w:rsidRPr="00BF5317">
        <w:rPr>
          <w:rFonts w:asciiTheme="minorEastAsia" w:eastAsiaTheme="minorEastAsia" w:hAnsiTheme="minorEastAsia"/>
          <w:sz w:val="24"/>
          <w:szCs w:val="24"/>
        </w:rPr>
        <w:t>选手应严格执行设备安全操作规程，如因选手个人原因造</w:t>
      </w:r>
      <w:r w:rsidRPr="00BF5317">
        <w:rPr>
          <w:rFonts w:asciiTheme="minorEastAsia" w:eastAsiaTheme="minorEastAsia" w:hAnsiTheme="minorEastAsia" w:hint="eastAsia"/>
          <w:sz w:val="24"/>
          <w:szCs w:val="24"/>
        </w:rPr>
        <w:t>成的事故，</w:t>
      </w:r>
      <w:r w:rsidRPr="00BF5317">
        <w:rPr>
          <w:rFonts w:asciiTheme="minorEastAsia" w:eastAsiaTheme="minorEastAsia" w:hAnsiTheme="minorEastAsia"/>
          <w:sz w:val="24"/>
          <w:szCs w:val="24"/>
        </w:rPr>
        <w:t>由参赛队及个人承担全部责任。</w:t>
      </w:r>
    </w:p>
    <w:p w:rsidR="006F5111" w:rsidRPr="00BF5317" w:rsidRDefault="006F5111"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3)</w:t>
      </w:r>
      <w:r w:rsidRPr="00BF5317">
        <w:rPr>
          <w:rFonts w:asciiTheme="minorEastAsia" w:eastAsiaTheme="minorEastAsia" w:hAnsiTheme="minorEastAsia"/>
          <w:sz w:val="24"/>
          <w:szCs w:val="24"/>
        </w:rPr>
        <w:t>由于选手操作失误造成设备故障无法比赛的，其后果自负。</w:t>
      </w:r>
    </w:p>
    <w:p w:rsidR="006F5111" w:rsidRPr="00BF5317" w:rsidRDefault="006F5111" w:rsidP="00BF5317">
      <w:pPr>
        <w:widowControl w:val="0"/>
        <w:adjustRightInd/>
        <w:snapToGrid/>
        <w:spacing w:after="0" w:line="360" w:lineRule="auto"/>
        <w:ind w:firstLineChars="200" w:firstLine="480"/>
        <w:jc w:val="both"/>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4)</w:t>
      </w:r>
      <w:r w:rsidRPr="00BF5317">
        <w:rPr>
          <w:rFonts w:asciiTheme="minorEastAsia" w:eastAsiaTheme="minorEastAsia" w:hAnsiTheme="minorEastAsia"/>
          <w:sz w:val="24"/>
          <w:szCs w:val="24"/>
        </w:rPr>
        <w:t>裁判员有纠正选手违反安全防护措施行为的义务和权利，</w:t>
      </w:r>
      <w:r w:rsidRPr="00BF5317">
        <w:rPr>
          <w:rFonts w:asciiTheme="minorEastAsia" w:eastAsiaTheme="minorEastAsia" w:hAnsiTheme="minorEastAsia" w:hint="eastAsia"/>
          <w:sz w:val="24"/>
          <w:szCs w:val="24"/>
        </w:rPr>
        <w:t>对拒不服从的选手将暂停其竞赛直至改正为止。</w:t>
      </w:r>
    </w:p>
    <w:p w:rsidR="00405F03" w:rsidRPr="00CF03C2" w:rsidRDefault="00405F03"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7.2 有毒有害物品的管理与限制</w:t>
      </w:r>
    </w:p>
    <w:p w:rsidR="00405F03" w:rsidRPr="00BF5317" w:rsidRDefault="00405F03"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未经批准，</w:t>
      </w:r>
      <w:r w:rsidRPr="00BF5317">
        <w:rPr>
          <w:rFonts w:asciiTheme="minorEastAsia" w:eastAsiaTheme="minorEastAsia" w:hAnsiTheme="minorEastAsia"/>
          <w:sz w:val="24"/>
          <w:szCs w:val="24"/>
        </w:rPr>
        <w:t>禁止选手及其团队携带任何化学物品进入赛场。只</w:t>
      </w:r>
      <w:r w:rsidRPr="00BF5317">
        <w:rPr>
          <w:rFonts w:asciiTheme="minorEastAsia" w:eastAsiaTheme="minorEastAsia" w:hAnsiTheme="minorEastAsia" w:hint="eastAsia"/>
          <w:sz w:val="24"/>
          <w:szCs w:val="24"/>
        </w:rPr>
        <w:t>有获得赛会组织方许可的化学物品方可允许进入赛场使用，</w:t>
      </w:r>
      <w:r w:rsidRPr="00BF5317">
        <w:rPr>
          <w:rFonts w:asciiTheme="minorEastAsia" w:eastAsiaTheme="minorEastAsia" w:hAnsiTheme="minorEastAsia"/>
          <w:sz w:val="24"/>
          <w:szCs w:val="24"/>
        </w:rPr>
        <w:t>且必须</w:t>
      </w:r>
      <w:r w:rsidRPr="00BF5317">
        <w:rPr>
          <w:rFonts w:asciiTheme="minorEastAsia" w:eastAsiaTheme="minorEastAsia" w:hAnsiTheme="minorEastAsia" w:hint="eastAsia"/>
          <w:sz w:val="24"/>
          <w:szCs w:val="24"/>
        </w:rPr>
        <w:t>置于原始包装内并带有合格的安全标志。</w:t>
      </w:r>
    </w:p>
    <w:p w:rsidR="00405F03" w:rsidRPr="00CF03C2" w:rsidRDefault="00405F03"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7.3 医疗设备和措施</w:t>
      </w:r>
    </w:p>
    <w:p w:rsidR="00405F03" w:rsidRPr="00BF5317" w:rsidRDefault="00405F03"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赛场应设置急救站，并配备相应的专业医务人员，随时处置竞赛中发生的人员伤病问题。</w:t>
      </w:r>
    </w:p>
    <w:p w:rsidR="00405F03" w:rsidRPr="00CF03C2" w:rsidRDefault="00405F03"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7.4 赛事安全措施要求</w:t>
      </w:r>
    </w:p>
    <w:p w:rsidR="00405F03" w:rsidRPr="00BF5317" w:rsidRDefault="00405F03"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hint="eastAsia"/>
          <w:sz w:val="24"/>
          <w:szCs w:val="24"/>
        </w:rPr>
        <w:t>承办单位应设置专门的安全防卫组，负责竞赛期间健康和安全事务。主要包括检查竞赛场地、与会人员居住地、车辆交通及其周围环境的安全防卫；制定紧急应对方案；督导竞赛</w:t>
      </w:r>
      <w:r w:rsidRPr="00BF5317">
        <w:rPr>
          <w:rFonts w:asciiTheme="minorEastAsia" w:eastAsiaTheme="minorEastAsia" w:hAnsiTheme="minorEastAsia" w:hint="eastAsia"/>
          <w:sz w:val="24"/>
          <w:szCs w:val="24"/>
        </w:rPr>
        <w:lastRenderedPageBreak/>
        <w:t>场地用电、用气等相关安全问题；监督与会人员食品安全与卫生；分析和处理安全突发事件等工作。</w:t>
      </w:r>
    </w:p>
    <w:p w:rsidR="00405F03" w:rsidRPr="00CF03C2" w:rsidRDefault="00405F03"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7.5 绿色环保要求</w:t>
      </w:r>
    </w:p>
    <w:p w:rsidR="007C1209" w:rsidRPr="00BF5317" w:rsidRDefault="00405F03" w:rsidP="00BF5317">
      <w:pPr>
        <w:spacing w:after="0" w:line="360" w:lineRule="auto"/>
        <w:ind w:firstLineChars="200" w:firstLine="480"/>
        <w:rPr>
          <w:rFonts w:asciiTheme="minorEastAsia" w:eastAsiaTheme="minorEastAsia" w:hAnsiTheme="minorEastAsia"/>
          <w:sz w:val="24"/>
          <w:szCs w:val="24"/>
        </w:rPr>
      </w:pPr>
      <w:r w:rsidRPr="00BF5317">
        <w:rPr>
          <w:rFonts w:asciiTheme="minorEastAsia" w:eastAsiaTheme="minorEastAsia" w:hAnsiTheme="minorEastAsia"/>
          <w:sz w:val="24"/>
          <w:szCs w:val="24"/>
        </w:rPr>
        <w:t>选拔赛在不影响比赛日程安排的前提下，采取合理安排比赛场次、将选手分组交替使用比赛设备等措施，减少比赛设备的使用，降低能耗和污染。除部分消耗材料外，大赛使用的设施、设备、工具均可</w:t>
      </w:r>
      <w:r w:rsidRPr="00BF5317">
        <w:rPr>
          <w:rFonts w:asciiTheme="minorEastAsia" w:eastAsiaTheme="minorEastAsia" w:hAnsiTheme="minorEastAsia" w:hint="eastAsia"/>
          <w:sz w:val="24"/>
          <w:szCs w:val="24"/>
        </w:rPr>
        <w:t>重复</w:t>
      </w:r>
      <w:r w:rsidRPr="00BF5317">
        <w:rPr>
          <w:rFonts w:asciiTheme="minorEastAsia" w:eastAsiaTheme="minorEastAsia" w:hAnsiTheme="minorEastAsia"/>
          <w:sz w:val="24"/>
          <w:szCs w:val="24"/>
        </w:rPr>
        <w:t>正常使用。</w:t>
      </w:r>
    </w:p>
    <w:p w:rsidR="00A61B57" w:rsidRPr="00CF03C2" w:rsidRDefault="002F170E" w:rsidP="00CF03C2">
      <w:pPr>
        <w:spacing w:after="0" w:line="360" w:lineRule="auto"/>
        <w:ind w:left="482" w:hangingChars="200" w:hanging="482"/>
        <w:rPr>
          <w:rFonts w:asciiTheme="minorEastAsia" w:eastAsiaTheme="minorEastAsia" w:hAnsiTheme="minorEastAsia"/>
          <w:b/>
          <w:sz w:val="24"/>
          <w:szCs w:val="24"/>
        </w:rPr>
      </w:pPr>
      <w:r w:rsidRPr="00CF03C2">
        <w:rPr>
          <w:rFonts w:asciiTheme="minorEastAsia" w:eastAsiaTheme="minorEastAsia" w:hAnsiTheme="minorEastAsia" w:hint="eastAsia"/>
          <w:b/>
          <w:sz w:val="24"/>
          <w:szCs w:val="24"/>
        </w:rPr>
        <w:t>8</w:t>
      </w:r>
      <w:r w:rsidR="00A61B57" w:rsidRPr="00CF03C2">
        <w:rPr>
          <w:rFonts w:asciiTheme="minorEastAsia" w:eastAsiaTheme="minorEastAsia" w:hAnsiTheme="minorEastAsia" w:hint="eastAsia"/>
          <w:b/>
          <w:sz w:val="24"/>
          <w:szCs w:val="24"/>
        </w:rPr>
        <w:t>参考文献</w:t>
      </w:r>
    </w:p>
    <w:p w:rsidR="002B39D4" w:rsidRPr="00BF5317" w:rsidRDefault="002B39D4" w:rsidP="00BF5317">
      <w:pPr>
        <w:spacing w:after="0" w:line="360" w:lineRule="auto"/>
        <w:rPr>
          <w:rFonts w:asciiTheme="minorEastAsia" w:eastAsiaTheme="minorEastAsia" w:hAnsiTheme="minorEastAsia" w:cs="Times New Roman"/>
          <w:sz w:val="24"/>
          <w:szCs w:val="24"/>
        </w:rPr>
      </w:pPr>
      <w:r w:rsidRPr="00BF5317">
        <w:rPr>
          <w:rFonts w:asciiTheme="minorEastAsia" w:eastAsiaTheme="minorEastAsia" w:hAnsiTheme="minorEastAsia" w:cs="Times New Roman"/>
          <w:sz w:val="24"/>
          <w:szCs w:val="24"/>
        </w:rPr>
        <w:t>[1]朱文明,兰万里,刘润波,曹芳芳.轨道交通车辆车门故障模式库[J].城市轨道交通研究,2014,17(12):8-10.</w:t>
      </w:r>
    </w:p>
    <w:p w:rsidR="009B781F" w:rsidRPr="00BF5317" w:rsidRDefault="002B39D4" w:rsidP="00BF5317">
      <w:pPr>
        <w:spacing w:after="0" w:line="360" w:lineRule="auto"/>
        <w:rPr>
          <w:rFonts w:asciiTheme="minorEastAsia" w:eastAsiaTheme="minorEastAsia" w:hAnsiTheme="minorEastAsia" w:cs="Times New Roman"/>
          <w:sz w:val="24"/>
          <w:szCs w:val="24"/>
        </w:rPr>
      </w:pPr>
      <w:r w:rsidRPr="00BF5317">
        <w:rPr>
          <w:rFonts w:asciiTheme="minorEastAsia" w:eastAsiaTheme="minorEastAsia" w:hAnsiTheme="minorEastAsia" w:cs="Times New Roman"/>
          <w:sz w:val="24"/>
          <w:szCs w:val="24"/>
        </w:rPr>
        <w:t>[</w:t>
      </w:r>
      <w:r w:rsidR="00854D51" w:rsidRPr="00BF5317">
        <w:rPr>
          <w:rFonts w:asciiTheme="minorEastAsia" w:eastAsiaTheme="minorEastAsia" w:hAnsiTheme="minorEastAsia" w:cs="Times New Roman"/>
          <w:sz w:val="24"/>
          <w:szCs w:val="24"/>
        </w:rPr>
        <w:t>2</w:t>
      </w:r>
      <w:r w:rsidR="004E22B0" w:rsidRPr="00BF5317">
        <w:rPr>
          <w:rFonts w:asciiTheme="minorEastAsia" w:eastAsiaTheme="minorEastAsia" w:hAnsiTheme="minorEastAsia" w:cs="Times New Roman"/>
          <w:sz w:val="24"/>
          <w:szCs w:val="24"/>
        </w:rPr>
        <w:t>]GB/T 32347.1-2015,轨道交通设备环境条件第1部分：机车车辆设备[S].</w:t>
      </w:r>
    </w:p>
    <w:p w:rsidR="009B781F" w:rsidRPr="00BF5317" w:rsidRDefault="00567DDA" w:rsidP="00BF5317">
      <w:pPr>
        <w:spacing w:after="0" w:line="360" w:lineRule="auto"/>
        <w:rPr>
          <w:rFonts w:asciiTheme="minorEastAsia" w:eastAsiaTheme="minorEastAsia" w:hAnsiTheme="minorEastAsia" w:cs="Times New Roman"/>
          <w:sz w:val="24"/>
          <w:szCs w:val="24"/>
        </w:rPr>
      </w:pPr>
      <w:r w:rsidRPr="00BF5317">
        <w:rPr>
          <w:rFonts w:asciiTheme="minorEastAsia" w:eastAsiaTheme="minorEastAsia" w:hAnsiTheme="minorEastAsia" w:cs="Times New Roman"/>
          <w:sz w:val="24"/>
          <w:szCs w:val="24"/>
        </w:rPr>
        <w:t>[</w:t>
      </w:r>
      <w:r w:rsidR="00854D51" w:rsidRPr="00BF5317">
        <w:rPr>
          <w:rFonts w:asciiTheme="minorEastAsia" w:eastAsiaTheme="minorEastAsia" w:hAnsiTheme="minorEastAsia" w:cs="Times New Roman"/>
          <w:sz w:val="24"/>
          <w:szCs w:val="24"/>
        </w:rPr>
        <w:t>3</w:t>
      </w:r>
      <w:r w:rsidRPr="00BF5317">
        <w:rPr>
          <w:rFonts w:asciiTheme="minorEastAsia" w:eastAsiaTheme="minorEastAsia" w:hAnsiTheme="minorEastAsia" w:cs="Times New Roman"/>
          <w:sz w:val="24"/>
          <w:szCs w:val="24"/>
        </w:rPr>
        <w:t>]CJ/T 533-2018,城市轨道交通车辆车体技术条件[S].</w:t>
      </w:r>
    </w:p>
    <w:p w:rsidR="00567DDA" w:rsidRPr="00BF5317" w:rsidRDefault="00567DDA" w:rsidP="00BF5317">
      <w:pPr>
        <w:spacing w:after="0" w:line="360" w:lineRule="auto"/>
        <w:rPr>
          <w:rFonts w:asciiTheme="minorEastAsia" w:eastAsiaTheme="minorEastAsia" w:hAnsiTheme="minorEastAsia" w:cs="Times New Roman"/>
          <w:sz w:val="24"/>
          <w:szCs w:val="24"/>
        </w:rPr>
      </w:pPr>
      <w:r w:rsidRPr="00BF5317">
        <w:rPr>
          <w:rFonts w:asciiTheme="minorEastAsia" w:eastAsiaTheme="minorEastAsia" w:hAnsiTheme="minorEastAsia" w:cs="Times New Roman"/>
          <w:sz w:val="24"/>
          <w:szCs w:val="24"/>
        </w:rPr>
        <w:t>[</w:t>
      </w:r>
      <w:r w:rsidR="00854D51" w:rsidRPr="00BF5317">
        <w:rPr>
          <w:rFonts w:asciiTheme="minorEastAsia" w:eastAsiaTheme="minorEastAsia" w:hAnsiTheme="minorEastAsia" w:cs="Times New Roman"/>
          <w:sz w:val="24"/>
          <w:szCs w:val="24"/>
        </w:rPr>
        <w:t>4</w:t>
      </w:r>
      <w:r w:rsidRPr="00BF5317">
        <w:rPr>
          <w:rFonts w:asciiTheme="minorEastAsia" w:eastAsiaTheme="minorEastAsia" w:hAnsiTheme="minorEastAsia" w:cs="Times New Roman"/>
          <w:sz w:val="24"/>
          <w:szCs w:val="24"/>
        </w:rPr>
        <w:t>]GB/T 21561.1-2018,轨道交通机车车辆受电弓特性和试验第1部分:干线机车车辆受电弓[S].</w:t>
      </w:r>
    </w:p>
    <w:p w:rsidR="00AE368C" w:rsidRPr="00AE368C" w:rsidRDefault="00AE368C" w:rsidP="00AE368C">
      <w:pPr>
        <w:rPr>
          <w:rFonts w:ascii="Times New Roman" w:eastAsiaTheme="minorEastAsia" w:hAnsi="Times New Roman" w:cs="Times New Roman"/>
          <w:sz w:val="24"/>
          <w:szCs w:val="24"/>
        </w:rPr>
      </w:pPr>
    </w:p>
    <w:p w:rsidR="00CA704B" w:rsidRPr="00CA704B" w:rsidRDefault="00CA704B" w:rsidP="00BF5317">
      <w:pPr>
        <w:rPr>
          <w:rFonts w:ascii="Times New Roman" w:eastAsiaTheme="minorEastAsia" w:hAnsi="Times New Roman" w:cs="Times New Roman"/>
          <w:sz w:val="24"/>
          <w:szCs w:val="24"/>
        </w:rPr>
      </w:pPr>
    </w:p>
    <w:sectPr w:rsidR="00CA704B" w:rsidRPr="00CA704B" w:rsidSect="00916DEE">
      <w:footerReference w:type="default" r:id="rId10"/>
      <w:pgSz w:w="11906" w:h="16838" w:code="9"/>
      <w:pgMar w:top="1418" w:right="1134" w:bottom="1134" w:left="1134" w:header="567" w:footer="567" w:gutter="0"/>
      <w:pgNumType w:start="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F6" w:rsidRDefault="00F50BF6" w:rsidP="009B781F">
      <w:pPr>
        <w:spacing w:after="0"/>
      </w:pPr>
      <w:r>
        <w:separator/>
      </w:r>
    </w:p>
  </w:endnote>
  <w:endnote w:type="continuationSeparator" w:id="1">
    <w:p w:rsidR="00F50BF6" w:rsidRDefault="00F50BF6" w:rsidP="009B78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icrosoft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锐字云字库魏体1.0">
    <w:altName w:val="微软雅黑"/>
    <w:charset w:val="86"/>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79608"/>
      <w:docPartObj>
        <w:docPartGallery w:val="Page Numbers (Bottom of Page)"/>
        <w:docPartUnique/>
      </w:docPartObj>
    </w:sdtPr>
    <w:sdtContent>
      <w:sdt>
        <w:sdtPr>
          <w:id w:val="1728636285"/>
          <w:docPartObj>
            <w:docPartGallery w:val="Page Numbers (Top of Page)"/>
            <w:docPartUnique/>
          </w:docPartObj>
        </w:sdtPr>
        <w:sdtContent>
          <w:p w:rsidR="00BF5317" w:rsidRDefault="00BF5317">
            <w:pPr>
              <w:pStyle w:val="a5"/>
              <w:jc w:val="center"/>
            </w:pPr>
            <w:r w:rsidRPr="00923370">
              <w:rPr>
                <w:rFonts w:asciiTheme="minorEastAsia" w:eastAsiaTheme="minorEastAsia" w:hAnsiTheme="minorEastAsia" w:hint="eastAsia"/>
              </w:rPr>
              <w:t>第</w:t>
            </w:r>
            <w:r w:rsidR="005E7067" w:rsidRPr="00923370">
              <w:rPr>
                <w:rFonts w:asciiTheme="minorEastAsia" w:eastAsiaTheme="minorEastAsia" w:hAnsiTheme="minorEastAsia"/>
              </w:rPr>
              <w:fldChar w:fldCharType="begin"/>
            </w:r>
            <w:r w:rsidRPr="00923370">
              <w:rPr>
                <w:rFonts w:asciiTheme="minorEastAsia" w:eastAsiaTheme="minorEastAsia" w:hAnsiTheme="minorEastAsia"/>
              </w:rPr>
              <w:instrText>PAGE</w:instrText>
            </w:r>
            <w:r w:rsidR="005E7067" w:rsidRPr="00923370">
              <w:rPr>
                <w:rFonts w:asciiTheme="minorEastAsia" w:eastAsiaTheme="minorEastAsia" w:hAnsiTheme="minorEastAsia"/>
              </w:rPr>
              <w:fldChar w:fldCharType="separate"/>
            </w:r>
            <w:r w:rsidR="00D748E6">
              <w:rPr>
                <w:rFonts w:asciiTheme="minorEastAsia" w:eastAsiaTheme="minorEastAsia" w:hAnsiTheme="minorEastAsia"/>
                <w:noProof/>
              </w:rPr>
              <w:t>1</w:t>
            </w:r>
            <w:r w:rsidR="005E7067" w:rsidRPr="00923370">
              <w:rPr>
                <w:rFonts w:asciiTheme="minorEastAsia" w:eastAsiaTheme="minorEastAsia" w:hAnsiTheme="minorEastAsia"/>
              </w:rPr>
              <w:fldChar w:fldCharType="end"/>
            </w:r>
            <w:r w:rsidRPr="00923370">
              <w:rPr>
                <w:rFonts w:asciiTheme="minorEastAsia" w:eastAsiaTheme="minorEastAsia" w:hAnsiTheme="minorEastAsia" w:hint="eastAsia"/>
              </w:rPr>
              <w:t>页</w:t>
            </w:r>
            <w:r w:rsidR="00D748E6">
              <w:rPr>
                <w:rFonts w:asciiTheme="minorEastAsia" w:eastAsiaTheme="minorEastAsia" w:hAnsiTheme="minorEastAsia" w:hint="eastAsia"/>
              </w:rPr>
              <w:t xml:space="preserve"> </w:t>
            </w:r>
            <w:r w:rsidRPr="00923370">
              <w:rPr>
                <w:rFonts w:asciiTheme="minorEastAsia" w:eastAsiaTheme="minorEastAsia" w:hAnsiTheme="minorEastAsia" w:hint="eastAsia"/>
              </w:rPr>
              <w:t>共</w:t>
            </w:r>
            <w:r>
              <w:rPr>
                <w:rFonts w:asciiTheme="minorEastAsia" w:eastAsiaTheme="minorEastAsia" w:hAnsiTheme="minorEastAsia"/>
              </w:rPr>
              <w:t>11</w:t>
            </w:r>
            <w:r w:rsidRPr="00923370">
              <w:rPr>
                <w:rFonts w:asciiTheme="minorEastAsia" w:eastAsiaTheme="minorEastAsia" w:hAnsiTheme="minorEastAsia" w:hint="eastAsia"/>
              </w:rPr>
              <w:t>页</w:t>
            </w:r>
          </w:p>
        </w:sdtContent>
      </w:sdt>
    </w:sdtContent>
  </w:sdt>
  <w:p w:rsidR="00BF5317" w:rsidRDefault="00BF53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F6" w:rsidRDefault="00F50BF6" w:rsidP="009B781F">
      <w:pPr>
        <w:spacing w:after="0"/>
      </w:pPr>
      <w:r>
        <w:separator/>
      </w:r>
    </w:p>
  </w:footnote>
  <w:footnote w:type="continuationSeparator" w:id="1">
    <w:p w:rsidR="00F50BF6" w:rsidRDefault="00F50BF6" w:rsidP="009B78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744"/>
    <w:multiLevelType w:val="multilevel"/>
    <w:tmpl w:val="0B545744"/>
    <w:lvl w:ilvl="0">
      <w:start w:val="1"/>
      <w:numFmt w:val="bullet"/>
      <w:lvlText w:val=""/>
      <w:lvlJc w:val="left"/>
      <w:pPr>
        <w:ind w:left="905" w:hanging="420"/>
      </w:pPr>
      <w:rPr>
        <w:rFonts w:ascii="Symbol" w:hAnsi="Symbol"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abstractNum w:abstractNumId="1">
    <w:nsid w:val="0BF0364C"/>
    <w:multiLevelType w:val="multilevel"/>
    <w:tmpl w:val="79A89D04"/>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E263C11"/>
    <w:multiLevelType w:val="multilevel"/>
    <w:tmpl w:val="1E263C11"/>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1E8E58B7"/>
    <w:multiLevelType w:val="multilevel"/>
    <w:tmpl w:val="1E8E58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036983"/>
    <w:multiLevelType w:val="multilevel"/>
    <w:tmpl w:val="1F036983"/>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5">
    <w:nsid w:val="24382717"/>
    <w:multiLevelType w:val="multilevel"/>
    <w:tmpl w:val="2438271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17C6743"/>
    <w:multiLevelType w:val="multilevel"/>
    <w:tmpl w:val="417C674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543627B"/>
    <w:multiLevelType w:val="multilevel"/>
    <w:tmpl w:val="4543627B"/>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8">
    <w:nsid w:val="4D297158"/>
    <w:multiLevelType w:val="multilevel"/>
    <w:tmpl w:val="4D2971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7756B4F"/>
    <w:multiLevelType w:val="multilevel"/>
    <w:tmpl w:val="57756B4F"/>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
    <w:nsid w:val="5F83015F"/>
    <w:multiLevelType w:val="multilevel"/>
    <w:tmpl w:val="87FC6BDC"/>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589D655"/>
    <w:multiLevelType w:val="singleLevel"/>
    <w:tmpl w:val="7589D655"/>
    <w:lvl w:ilvl="0">
      <w:start w:val="1"/>
      <w:numFmt w:val="decimal"/>
      <w:lvlText w:val="%1."/>
      <w:lvlJc w:val="left"/>
      <w:pPr>
        <w:ind w:left="425" w:hanging="425"/>
      </w:pPr>
      <w:rPr>
        <w:rFonts w:hint="default"/>
      </w:rPr>
    </w:lvl>
  </w:abstractNum>
  <w:num w:numId="1">
    <w:abstractNumId w:val="8"/>
  </w:num>
  <w:num w:numId="2">
    <w:abstractNumId w:val="9"/>
  </w:num>
  <w:num w:numId="3">
    <w:abstractNumId w:val="7"/>
  </w:num>
  <w:num w:numId="4">
    <w:abstractNumId w:val="4"/>
  </w:num>
  <w:num w:numId="5">
    <w:abstractNumId w:val="6"/>
  </w:num>
  <w:num w:numId="6">
    <w:abstractNumId w:val="0"/>
  </w:num>
  <w:num w:numId="7">
    <w:abstractNumId w:val="1"/>
  </w:num>
  <w:num w:numId="8">
    <w:abstractNumId w:val="10"/>
  </w:num>
  <w:num w:numId="9">
    <w:abstractNumId w:val="3"/>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05D9A"/>
    <w:rsid w:val="00011D75"/>
    <w:rsid w:val="00016E87"/>
    <w:rsid w:val="0004083D"/>
    <w:rsid w:val="0007670D"/>
    <w:rsid w:val="000B2604"/>
    <w:rsid w:val="000B702D"/>
    <w:rsid w:val="000C2E02"/>
    <w:rsid w:val="000C3410"/>
    <w:rsid w:val="000C446E"/>
    <w:rsid w:val="000D4B5F"/>
    <w:rsid w:val="00127AC1"/>
    <w:rsid w:val="00131935"/>
    <w:rsid w:val="001517F0"/>
    <w:rsid w:val="001C1332"/>
    <w:rsid w:val="001D5008"/>
    <w:rsid w:val="001D5FDB"/>
    <w:rsid w:val="001E5124"/>
    <w:rsid w:val="001E5F7F"/>
    <w:rsid w:val="001F14F8"/>
    <w:rsid w:val="00232008"/>
    <w:rsid w:val="00232255"/>
    <w:rsid w:val="00240043"/>
    <w:rsid w:val="002A59CA"/>
    <w:rsid w:val="002B39D4"/>
    <w:rsid w:val="002B45F4"/>
    <w:rsid w:val="002C1209"/>
    <w:rsid w:val="002C2D3B"/>
    <w:rsid w:val="002D6087"/>
    <w:rsid w:val="002D6B10"/>
    <w:rsid w:val="002E7FA2"/>
    <w:rsid w:val="002F170E"/>
    <w:rsid w:val="00301CF4"/>
    <w:rsid w:val="003046AB"/>
    <w:rsid w:val="00312BBB"/>
    <w:rsid w:val="00323B43"/>
    <w:rsid w:val="00342B84"/>
    <w:rsid w:val="00353A02"/>
    <w:rsid w:val="00375CC6"/>
    <w:rsid w:val="003A1AFE"/>
    <w:rsid w:val="003B4742"/>
    <w:rsid w:val="003D2EC3"/>
    <w:rsid w:val="003D37D8"/>
    <w:rsid w:val="003F06A6"/>
    <w:rsid w:val="003F6BF7"/>
    <w:rsid w:val="00405F03"/>
    <w:rsid w:val="00426133"/>
    <w:rsid w:val="004358AB"/>
    <w:rsid w:val="00452DC1"/>
    <w:rsid w:val="004B4CAA"/>
    <w:rsid w:val="004C056D"/>
    <w:rsid w:val="004E061D"/>
    <w:rsid w:val="004E22B0"/>
    <w:rsid w:val="004F6DEE"/>
    <w:rsid w:val="00520747"/>
    <w:rsid w:val="005221CD"/>
    <w:rsid w:val="00524FDA"/>
    <w:rsid w:val="0054118D"/>
    <w:rsid w:val="00551FDF"/>
    <w:rsid w:val="00567DDA"/>
    <w:rsid w:val="00567E6C"/>
    <w:rsid w:val="005726C0"/>
    <w:rsid w:val="005A6F4C"/>
    <w:rsid w:val="005C21DB"/>
    <w:rsid w:val="005C3F02"/>
    <w:rsid w:val="005D5194"/>
    <w:rsid w:val="005E7067"/>
    <w:rsid w:val="00601473"/>
    <w:rsid w:val="0061301D"/>
    <w:rsid w:val="006263D3"/>
    <w:rsid w:val="00643493"/>
    <w:rsid w:val="006463BC"/>
    <w:rsid w:val="00662CF2"/>
    <w:rsid w:val="00680AB4"/>
    <w:rsid w:val="00681A4C"/>
    <w:rsid w:val="006D75AB"/>
    <w:rsid w:val="006F4DF4"/>
    <w:rsid w:val="006F5111"/>
    <w:rsid w:val="00702C09"/>
    <w:rsid w:val="00713388"/>
    <w:rsid w:val="00734A91"/>
    <w:rsid w:val="00774B25"/>
    <w:rsid w:val="007751BE"/>
    <w:rsid w:val="00783F5B"/>
    <w:rsid w:val="007C1209"/>
    <w:rsid w:val="007D5BFF"/>
    <w:rsid w:val="007E7261"/>
    <w:rsid w:val="007F6E65"/>
    <w:rsid w:val="008369A8"/>
    <w:rsid w:val="00854D51"/>
    <w:rsid w:val="00864329"/>
    <w:rsid w:val="008801AF"/>
    <w:rsid w:val="00893C11"/>
    <w:rsid w:val="008973E8"/>
    <w:rsid w:val="008B7726"/>
    <w:rsid w:val="008E3C03"/>
    <w:rsid w:val="008F3531"/>
    <w:rsid w:val="00916DEE"/>
    <w:rsid w:val="00917C65"/>
    <w:rsid w:val="00923370"/>
    <w:rsid w:val="00944D7D"/>
    <w:rsid w:val="009A61B6"/>
    <w:rsid w:val="009A7C4B"/>
    <w:rsid w:val="009B781F"/>
    <w:rsid w:val="009C10FE"/>
    <w:rsid w:val="00A00F35"/>
    <w:rsid w:val="00A20B02"/>
    <w:rsid w:val="00A22D32"/>
    <w:rsid w:val="00A26EE8"/>
    <w:rsid w:val="00A404D9"/>
    <w:rsid w:val="00A61B57"/>
    <w:rsid w:val="00A670AE"/>
    <w:rsid w:val="00A75285"/>
    <w:rsid w:val="00AC413C"/>
    <w:rsid w:val="00AE368C"/>
    <w:rsid w:val="00AF0920"/>
    <w:rsid w:val="00B51E6C"/>
    <w:rsid w:val="00B70CC6"/>
    <w:rsid w:val="00B77DEE"/>
    <w:rsid w:val="00B95326"/>
    <w:rsid w:val="00BF5317"/>
    <w:rsid w:val="00BF57D2"/>
    <w:rsid w:val="00C11D37"/>
    <w:rsid w:val="00C24125"/>
    <w:rsid w:val="00C25AC2"/>
    <w:rsid w:val="00C468B4"/>
    <w:rsid w:val="00C52E3E"/>
    <w:rsid w:val="00C6387E"/>
    <w:rsid w:val="00CA17BD"/>
    <w:rsid w:val="00CA704B"/>
    <w:rsid w:val="00CB4B8B"/>
    <w:rsid w:val="00CE2205"/>
    <w:rsid w:val="00CF03C2"/>
    <w:rsid w:val="00D029F8"/>
    <w:rsid w:val="00D11FBC"/>
    <w:rsid w:val="00D14C2A"/>
    <w:rsid w:val="00D31D50"/>
    <w:rsid w:val="00D43E9F"/>
    <w:rsid w:val="00D449D7"/>
    <w:rsid w:val="00D748E6"/>
    <w:rsid w:val="00D811CF"/>
    <w:rsid w:val="00D90C0B"/>
    <w:rsid w:val="00D967F9"/>
    <w:rsid w:val="00DB0974"/>
    <w:rsid w:val="00DC2E8A"/>
    <w:rsid w:val="00DE112B"/>
    <w:rsid w:val="00E128B5"/>
    <w:rsid w:val="00E23D0F"/>
    <w:rsid w:val="00E2553D"/>
    <w:rsid w:val="00E90FEC"/>
    <w:rsid w:val="00EA3672"/>
    <w:rsid w:val="00EB239E"/>
    <w:rsid w:val="00EB2FF6"/>
    <w:rsid w:val="00EE0098"/>
    <w:rsid w:val="00EE4189"/>
    <w:rsid w:val="00EE4E3D"/>
    <w:rsid w:val="00F021C5"/>
    <w:rsid w:val="00F026D9"/>
    <w:rsid w:val="00F20541"/>
    <w:rsid w:val="00F25CF4"/>
    <w:rsid w:val="00F32B90"/>
    <w:rsid w:val="00F50BF6"/>
    <w:rsid w:val="00F560A7"/>
    <w:rsid w:val="00F6074C"/>
    <w:rsid w:val="00F77200"/>
    <w:rsid w:val="00F8181F"/>
    <w:rsid w:val="00FA7F83"/>
    <w:rsid w:val="00FB1D03"/>
    <w:rsid w:val="00FB6517"/>
    <w:rsid w:val="00FC7039"/>
    <w:rsid w:val="00FD2368"/>
    <w:rsid w:val="00FD4E17"/>
    <w:rsid w:val="00FE7A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9F8"/>
    <w:pPr>
      <w:ind w:firstLineChars="200" w:firstLine="420"/>
    </w:pPr>
  </w:style>
  <w:style w:type="paragraph" w:styleId="a4">
    <w:name w:val="header"/>
    <w:basedOn w:val="a"/>
    <w:link w:val="Char"/>
    <w:uiPriority w:val="99"/>
    <w:unhideWhenUsed/>
    <w:rsid w:val="009B78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9B781F"/>
    <w:rPr>
      <w:rFonts w:ascii="Tahoma" w:hAnsi="Tahoma"/>
      <w:sz w:val="18"/>
      <w:szCs w:val="18"/>
    </w:rPr>
  </w:style>
  <w:style w:type="paragraph" w:styleId="a5">
    <w:name w:val="footer"/>
    <w:basedOn w:val="a"/>
    <w:link w:val="Char0"/>
    <w:uiPriority w:val="99"/>
    <w:unhideWhenUsed/>
    <w:rsid w:val="009B781F"/>
    <w:pPr>
      <w:tabs>
        <w:tab w:val="center" w:pos="4153"/>
        <w:tab w:val="right" w:pos="8306"/>
      </w:tabs>
    </w:pPr>
    <w:rPr>
      <w:sz w:val="18"/>
      <w:szCs w:val="18"/>
    </w:rPr>
  </w:style>
  <w:style w:type="character" w:customStyle="1" w:styleId="Char0">
    <w:name w:val="页脚 Char"/>
    <w:basedOn w:val="a0"/>
    <w:link w:val="a5"/>
    <w:uiPriority w:val="99"/>
    <w:rsid w:val="009B781F"/>
    <w:rPr>
      <w:rFonts w:ascii="Tahoma" w:hAnsi="Tahoma"/>
      <w:sz w:val="18"/>
      <w:szCs w:val="18"/>
    </w:rPr>
  </w:style>
  <w:style w:type="paragraph" w:styleId="a6">
    <w:name w:val="Balloon Text"/>
    <w:basedOn w:val="a"/>
    <w:link w:val="Char1"/>
    <w:uiPriority w:val="99"/>
    <w:semiHidden/>
    <w:unhideWhenUsed/>
    <w:rsid w:val="00C24125"/>
    <w:pPr>
      <w:spacing w:after="0"/>
    </w:pPr>
    <w:rPr>
      <w:sz w:val="18"/>
      <w:szCs w:val="18"/>
    </w:rPr>
  </w:style>
  <w:style w:type="character" w:customStyle="1" w:styleId="Char1">
    <w:name w:val="批注框文本 Char"/>
    <w:basedOn w:val="a0"/>
    <w:link w:val="a6"/>
    <w:uiPriority w:val="99"/>
    <w:semiHidden/>
    <w:rsid w:val="00C24125"/>
    <w:rPr>
      <w:rFonts w:ascii="Tahoma" w:hAnsi="Tahoma"/>
      <w:sz w:val="18"/>
      <w:szCs w:val="18"/>
    </w:rPr>
  </w:style>
  <w:style w:type="table" w:styleId="a7">
    <w:name w:val="Table Grid"/>
    <w:basedOn w:val="a1"/>
    <w:uiPriority w:val="59"/>
    <w:rsid w:val="00524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5C3F02"/>
    <w:rPr>
      <w:rFonts w:ascii="MicrosoftYaHei" w:hAnsi="MicrosoftYaHei" w:hint="default"/>
      <w:b w:val="0"/>
      <w:bCs w:val="0"/>
      <w:i w:val="0"/>
      <w:iCs w:val="0"/>
      <w:color w:val="000000"/>
      <w:sz w:val="30"/>
      <w:szCs w:val="30"/>
    </w:rPr>
  </w:style>
  <w:style w:type="character" w:customStyle="1" w:styleId="fontstyle21">
    <w:name w:val="fontstyle21"/>
    <w:basedOn w:val="a0"/>
    <w:rsid w:val="005C3F02"/>
    <w:rPr>
      <w:rFonts w:ascii="宋体" w:eastAsia="宋体" w:hAnsi="宋体" w:hint="eastAsia"/>
      <w:b w:val="0"/>
      <w:bCs w:val="0"/>
      <w:i w:val="0"/>
      <w:iCs w:val="0"/>
      <w:color w:val="000000"/>
      <w:sz w:val="30"/>
      <w:szCs w:val="30"/>
    </w:rPr>
  </w:style>
  <w:style w:type="paragraph" w:customStyle="1" w:styleId="1">
    <w:name w:val="列出段落1"/>
    <w:basedOn w:val="a"/>
    <w:link w:val="Char2"/>
    <w:uiPriority w:val="34"/>
    <w:qFormat/>
    <w:rsid w:val="00DB0974"/>
    <w:pPr>
      <w:widowControl w:val="0"/>
      <w:adjustRightInd/>
      <w:snapToGrid/>
      <w:spacing w:after="0" w:line="360" w:lineRule="auto"/>
      <w:ind w:firstLine="420"/>
      <w:jc w:val="both"/>
    </w:pPr>
    <w:rPr>
      <w:rFonts w:ascii="宋体" w:eastAsia="宋体" w:hAnsi="宋体" w:cs="宋体"/>
      <w:sz w:val="24"/>
      <w:szCs w:val="20"/>
    </w:rPr>
  </w:style>
  <w:style w:type="character" w:customStyle="1" w:styleId="Char2">
    <w:name w:val="列出段落 Char"/>
    <w:link w:val="1"/>
    <w:uiPriority w:val="34"/>
    <w:qFormat/>
    <w:locked/>
    <w:rsid w:val="00DB0974"/>
    <w:rPr>
      <w:rFonts w:ascii="宋体" w:eastAsia="宋体" w:hAnsi="宋体" w:cs="宋体"/>
      <w:sz w:val="24"/>
      <w:szCs w:val="20"/>
    </w:rPr>
  </w:style>
  <w:style w:type="paragraph" w:customStyle="1" w:styleId="TableParagraph">
    <w:name w:val="Table Paragraph"/>
    <w:basedOn w:val="a"/>
    <w:uiPriority w:val="1"/>
    <w:qFormat/>
    <w:rsid w:val="002D6087"/>
    <w:pPr>
      <w:widowControl w:val="0"/>
      <w:adjustRightInd/>
      <w:snapToGrid/>
      <w:spacing w:after="0"/>
    </w:pPr>
    <w:rPr>
      <w:rFonts w:asciiTheme="minorHAnsi" w:eastAsiaTheme="minorEastAsia" w:hAnsiTheme="minorHAnsi"/>
      <w:lang w:eastAsia="en-US"/>
    </w:rPr>
  </w:style>
  <w:style w:type="character" w:styleId="a8">
    <w:name w:val="annotation reference"/>
    <w:basedOn w:val="a0"/>
    <w:uiPriority w:val="99"/>
    <w:semiHidden/>
    <w:unhideWhenUsed/>
    <w:rsid w:val="00916DEE"/>
    <w:rPr>
      <w:sz w:val="21"/>
      <w:szCs w:val="21"/>
    </w:rPr>
  </w:style>
  <w:style w:type="paragraph" w:styleId="a9">
    <w:name w:val="annotation text"/>
    <w:basedOn w:val="a"/>
    <w:link w:val="Char3"/>
    <w:uiPriority w:val="99"/>
    <w:semiHidden/>
    <w:unhideWhenUsed/>
    <w:rsid w:val="00916DEE"/>
  </w:style>
  <w:style w:type="character" w:customStyle="1" w:styleId="Char3">
    <w:name w:val="批注文字 Char"/>
    <w:basedOn w:val="a0"/>
    <w:link w:val="a9"/>
    <w:uiPriority w:val="99"/>
    <w:semiHidden/>
    <w:rsid w:val="00916DEE"/>
    <w:rPr>
      <w:rFonts w:ascii="Tahoma" w:hAnsi="Tahoma"/>
    </w:rPr>
  </w:style>
  <w:style w:type="paragraph" w:styleId="aa">
    <w:name w:val="annotation subject"/>
    <w:basedOn w:val="a9"/>
    <w:next w:val="a9"/>
    <w:link w:val="Char4"/>
    <w:uiPriority w:val="99"/>
    <w:semiHidden/>
    <w:unhideWhenUsed/>
    <w:rsid w:val="00916DEE"/>
    <w:rPr>
      <w:b/>
      <w:bCs/>
    </w:rPr>
  </w:style>
  <w:style w:type="character" w:customStyle="1" w:styleId="Char4">
    <w:name w:val="批注主题 Char"/>
    <w:basedOn w:val="Char3"/>
    <w:link w:val="aa"/>
    <w:uiPriority w:val="99"/>
    <w:semiHidden/>
    <w:rsid w:val="00916DEE"/>
    <w:rPr>
      <w:rFonts w:ascii="Tahoma" w:hAnsi="Tahoma"/>
      <w:b/>
      <w:bCs/>
    </w:rPr>
  </w:style>
  <w:style w:type="paragraph" w:styleId="ab">
    <w:name w:val="Body Text"/>
    <w:basedOn w:val="a"/>
    <w:link w:val="Char5"/>
    <w:uiPriority w:val="1"/>
    <w:qFormat/>
    <w:rsid w:val="00BF5317"/>
    <w:pPr>
      <w:widowControl w:val="0"/>
      <w:adjustRightInd/>
      <w:snapToGrid/>
      <w:spacing w:after="0"/>
      <w:jc w:val="both"/>
    </w:pPr>
    <w:rPr>
      <w:rFonts w:ascii="宋体" w:eastAsia="宋体" w:hAnsi="宋体" w:cs="宋体"/>
      <w:kern w:val="2"/>
      <w:sz w:val="24"/>
      <w:szCs w:val="24"/>
      <w:lang w:val="zh-CN" w:bidi="zh-CN"/>
    </w:rPr>
  </w:style>
  <w:style w:type="character" w:customStyle="1" w:styleId="Char5">
    <w:name w:val="正文文本 Char"/>
    <w:basedOn w:val="a0"/>
    <w:link w:val="ab"/>
    <w:uiPriority w:val="1"/>
    <w:rsid w:val="00BF5317"/>
    <w:rPr>
      <w:rFonts w:ascii="宋体" w:eastAsia="宋体" w:hAnsi="宋体" w:cs="宋体"/>
      <w:kern w:val="2"/>
      <w:sz w:val="24"/>
      <w:szCs w:val="24"/>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FD7A-1BC7-4112-BEE6-40E61B8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Admianin</cp:lastModifiedBy>
  <cp:revision>158</cp:revision>
  <dcterms:created xsi:type="dcterms:W3CDTF">2008-09-11T17:20:00Z</dcterms:created>
  <dcterms:modified xsi:type="dcterms:W3CDTF">2020-09-02T08:14:00Z</dcterms:modified>
</cp:coreProperties>
</file>