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EC" w:rsidRPr="00FC3BBC" w:rsidRDefault="00A667EC" w:rsidP="00A667EC">
      <w:pPr>
        <w:rPr>
          <w:rFonts w:ascii="方正小标宋简体" w:eastAsia="方正小标宋简体"/>
          <w:sz w:val="36"/>
          <w:szCs w:val="36"/>
        </w:rPr>
      </w:pPr>
      <w:r w:rsidRPr="00FC3BBC">
        <w:rPr>
          <w:rFonts w:ascii="方正小标宋简体" w:eastAsia="方正小标宋简体" w:hint="eastAsia"/>
          <w:noProof/>
          <w:sz w:val="36"/>
          <w:szCs w:val="36"/>
        </w:rPr>
        <w:drawing>
          <wp:inline distT="0" distB="0" distL="0" distR="0">
            <wp:extent cx="800100" cy="781050"/>
            <wp:effectExtent l="19050" t="0" r="0" b="0"/>
            <wp:docPr id="1" name="图片 3" descr="技能大赛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技能大赛logojpg"/>
                    <pic:cNvPicPr>
                      <a:picLocks noChangeAspect="1" noChangeArrowheads="1"/>
                    </pic:cNvPicPr>
                  </pic:nvPicPr>
                  <pic:blipFill>
                    <a:blip r:embed="rId9" cstate="print"/>
                    <a:srcRect/>
                    <a:stretch>
                      <a:fillRect/>
                    </a:stretch>
                  </pic:blipFill>
                  <pic:spPr bwMode="auto">
                    <a:xfrm>
                      <a:off x="0" y="0"/>
                      <a:ext cx="800100" cy="781050"/>
                    </a:xfrm>
                    <a:prstGeom prst="rect">
                      <a:avLst/>
                    </a:prstGeom>
                    <a:noFill/>
                    <a:ln w="9525">
                      <a:noFill/>
                      <a:miter lim="800000"/>
                      <a:headEnd/>
                      <a:tailEnd/>
                    </a:ln>
                  </pic:spPr>
                </pic:pic>
              </a:graphicData>
            </a:graphic>
          </wp:inline>
        </w:drawing>
      </w:r>
    </w:p>
    <w:p w:rsidR="00A667EC" w:rsidRPr="00FC3BBC" w:rsidRDefault="00A667EC" w:rsidP="00A667EC">
      <w:pPr>
        <w:jc w:val="center"/>
        <w:rPr>
          <w:rFonts w:ascii="方正小标宋简体" w:eastAsia="方正小标宋简体" w:hAnsi="黑体" w:cs="黑体"/>
          <w:b/>
          <w:bCs/>
          <w:kern w:val="0"/>
          <w:sz w:val="48"/>
          <w:szCs w:val="56"/>
        </w:rPr>
      </w:pPr>
      <w:r w:rsidRPr="00FC3BBC">
        <w:rPr>
          <w:rFonts w:ascii="方正小标宋简体" w:eastAsia="方正小标宋简体" w:hAnsi="黑体" w:cs="黑体" w:hint="eastAsia"/>
          <w:b/>
          <w:bCs/>
          <w:kern w:val="0"/>
          <w:sz w:val="48"/>
          <w:szCs w:val="56"/>
        </w:rPr>
        <w:t>中华人民共和国第一届职业技能大赛</w:t>
      </w:r>
    </w:p>
    <w:p w:rsidR="00A667EC" w:rsidRPr="00FC3BBC" w:rsidRDefault="00A667EC" w:rsidP="00A667EC">
      <w:pPr>
        <w:jc w:val="center"/>
        <w:rPr>
          <w:rFonts w:ascii="方正小标宋简体" w:eastAsia="方正小标宋简体" w:hAnsi="黑体" w:cs="黑体"/>
          <w:b/>
          <w:bCs/>
          <w:kern w:val="0"/>
          <w:sz w:val="48"/>
          <w:szCs w:val="56"/>
        </w:rPr>
      </w:pPr>
      <w:r w:rsidRPr="00FC3BBC">
        <w:rPr>
          <w:rFonts w:ascii="方正小标宋简体" w:eastAsia="方正小标宋简体" w:hAnsi="黑体" w:cs="黑体" w:hint="eastAsia"/>
          <w:b/>
          <w:bCs/>
          <w:kern w:val="0"/>
          <w:sz w:val="48"/>
          <w:szCs w:val="56"/>
        </w:rPr>
        <w:t xml:space="preserve"> 四川省选拔赛暨第四届“四川工匠杯”</w:t>
      </w:r>
    </w:p>
    <w:p w:rsidR="00A667EC" w:rsidRPr="00FC3BBC" w:rsidRDefault="00A667EC" w:rsidP="00A667EC">
      <w:pPr>
        <w:jc w:val="center"/>
        <w:rPr>
          <w:rFonts w:ascii="方正小标宋简体" w:eastAsia="方正小标宋简体" w:hAnsi="黑体" w:cs="黑体"/>
          <w:b/>
          <w:bCs/>
          <w:kern w:val="0"/>
          <w:sz w:val="48"/>
          <w:szCs w:val="56"/>
        </w:rPr>
      </w:pPr>
      <w:r w:rsidRPr="00FC3BBC">
        <w:rPr>
          <w:rFonts w:ascii="方正小标宋简体" w:eastAsia="方正小标宋简体" w:hAnsi="黑体" w:cs="黑体" w:hint="eastAsia"/>
          <w:b/>
          <w:bCs/>
          <w:kern w:val="0"/>
          <w:sz w:val="48"/>
          <w:szCs w:val="56"/>
        </w:rPr>
        <w:t>职业技能大赛</w:t>
      </w:r>
    </w:p>
    <w:p w:rsidR="00A667EC" w:rsidRPr="00FC3BBC" w:rsidRDefault="00A667EC" w:rsidP="00A667EC">
      <w:pPr>
        <w:spacing w:line="680" w:lineRule="exact"/>
        <w:jc w:val="center"/>
        <w:rPr>
          <w:rFonts w:ascii="方正小标宋简体" w:eastAsia="方正小标宋简体" w:hAnsi="黑体" w:cs="黑体"/>
          <w:b/>
          <w:bCs/>
          <w:kern w:val="0"/>
          <w:sz w:val="48"/>
          <w:szCs w:val="56"/>
        </w:rPr>
      </w:pPr>
    </w:p>
    <w:p w:rsidR="00A667EC" w:rsidRPr="00FC3BBC" w:rsidRDefault="00A667EC" w:rsidP="00A667EC">
      <w:pPr>
        <w:spacing w:line="680" w:lineRule="exact"/>
        <w:jc w:val="center"/>
        <w:rPr>
          <w:rFonts w:ascii="方正小标宋简体" w:eastAsia="方正小标宋简体" w:hAnsi="黑体" w:cs="黑体"/>
          <w:b/>
          <w:bCs/>
          <w:kern w:val="0"/>
          <w:sz w:val="48"/>
          <w:szCs w:val="56"/>
        </w:rPr>
      </w:pPr>
      <w:r w:rsidRPr="00FC3BBC">
        <w:rPr>
          <w:rFonts w:ascii="方正小标宋简体" w:eastAsia="方正小标宋简体" w:hAnsi="黑体" w:cs="黑体" w:hint="eastAsia"/>
          <w:b/>
          <w:bCs/>
          <w:kern w:val="0"/>
          <w:sz w:val="48"/>
          <w:szCs w:val="56"/>
        </w:rPr>
        <w:t>烘焙项目</w:t>
      </w:r>
    </w:p>
    <w:p w:rsidR="00A667EC" w:rsidRPr="00FC3BBC" w:rsidRDefault="00A667EC" w:rsidP="00A667EC"/>
    <w:p w:rsidR="00A667EC" w:rsidRPr="00FC3BBC" w:rsidRDefault="00A667EC" w:rsidP="00A667EC">
      <w:pPr>
        <w:snapToGrid w:val="0"/>
        <w:jc w:val="center"/>
        <w:rPr>
          <w:rFonts w:ascii="黑体" w:eastAsia="黑体" w:hAnsi="黑体"/>
          <w:b/>
          <w:bCs/>
          <w:sz w:val="48"/>
          <w:szCs w:val="48"/>
        </w:rPr>
      </w:pPr>
    </w:p>
    <w:p w:rsidR="00A667EC" w:rsidRPr="00FC3BBC" w:rsidRDefault="00A667EC" w:rsidP="00A667EC">
      <w:pPr>
        <w:snapToGrid w:val="0"/>
        <w:jc w:val="center"/>
        <w:rPr>
          <w:rFonts w:ascii="锐字云字库魏体1.0" w:eastAsia="锐字云字库魏体1.0" w:hAnsi="锐字云字库魏体1.0" w:cs="锐字云字库魏体1.0"/>
          <w:sz w:val="72"/>
        </w:rPr>
      </w:pPr>
      <w:r w:rsidRPr="00FC3BBC">
        <w:rPr>
          <w:rFonts w:ascii="锐字云字库魏体1.0" w:eastAsia="锐字云字库魏体1.0" w:hAnsi="锐字云字库魏体1.0" w:cs="锐字云字库魏体1.0" w:hint="eastAsia"/>
          <w:sz w:val="72"/>
        </w:rPr>
        <w:t xml:space="preserve">技 </w:t>
      </w:r>
    </w:p>
    <w:p w:rsidR="00A667EC" w:rsidRPr="00FC3BBC" w:rsidRDefault="00A667EC" w:rsidP="00A667EC">
      <w:pPr>
        <w:snapToGrid w:val="0"/>
        <w:jc w:val="center"/>
        <w:rPr>
          <w:rFonts w:ascii="锐字云字库魏体1.0" w:eastAsia="锐字云字库魏体1.0" w:hAnsi="锐字云字库魏体1.0" w:cs="锐字云字库魏体1.0"/>
          <w:sz w:val="72"/>
        </w:rPr>
      </w:pPr>
      <w:r w:rsidRPr="00FC3BBC">
        <w:rPr>
          <w:rFonts w:ascii="锐字云字库魏体1.0" w:eastAsia="锐字云字库魏体1.0" w:hAnsi="锐字云字库魏体1.0" w:cs="锐字云字库魏体1.0" w:hint="eastAsia"/>
          <w:sz w:val="72"/>
        </w:rPr>
        <w:t xml:space="preserve">术 </w:t>
      </w:r>
    </w:p>
    <w:p w:rsidR="00A667EC" w:rsidRPr="00FC3BBC" w:rsidRDefault="00A667EC" w:rsidP="00A667EC">
      <w:pPr>
        <w:snapToGrid w:val="0"/>
        <w:jc w:val="center"/>
        <w:rPr>
          <w:rFonts w:ascii="锐字云字库魏体1.0" w:eastAsia="锐字云字库魏体1.0" w:hAnsi="锐字云字库魏体1.0" w:cs="锐字云字库魏体1.0"/>
          <w:sz w:val="72"/>
        </w:rPr>
      </w:pPr>
      <w:r w:rsidRPr="00FC3BBC">
        <w:rPr>
          <w:rFonts w:ascii="锐字云字库魏体1.0" w:eastAsia="锐字云字库魏体1.0" w:hAnsi="锐字云字库魏体1.0" w:cs="锐字云字库魏体1.0" w:hint="eastAsia"/>
          <w:sz w:val="72"/>
        </w:rPr>
        <w:t xml:space="preserve">文 </w:t>
      </w:r>
    </w:p>
    <w:p w:rsidR="00A667EC" w:rsidRPr="00FC3BBC" w:rsidRDefault="00A667EC" w:rsidP="00A667EC">
      <w:pPr>
        <w:snapToGrid w:val="0"/>
        <w:jc w:val="center"/>
        <w:rPr>
          <w:rFonts w:ascii="黑体" w:eastAsia="黑体" w:hAnsi="黑体"/>
          <w:b/>
          <w:bCs/>
          <w:sz w:val="48"/>
          <w:szCs w:val="48"/>
        </w:rPr>
      </w:pPr>
      <w:r w:rsidRPr="00FC3BBC">
        <w:rPr>
          <w:rFonts w:ascii="锐字云字库魏体1.0" w:eastAsia="锐字云字库魏体1.0" w:hAnsi="锐字云字库魏体1.0" w:cs="锐字云字库魏体1.0" w:hint="eastAsia"/>
          <w:sz w:val="72"/>
        </w:rPr>
        <w:t>件</w:t>
      </w:r>
    </w:p>
    <w:p w:rsidR="00A667EC" w:rsidRDefault="00A667EC" w:rsidP="00A667EC">
      <w:pPr>
        <w:jc w:val="center"/>
        <w:rPr>
          <w:rFonts w:cs="宋体"/>
          <w:sz w:val="32"/>
          <w:szCs w:val="32"/>
        </w:rPr>
      </w:pPr>
    </w:p>
    <w:p w:rsidR="00A667EC" w:rsidRPr="00FC3BBC" w:rsidRDefault="00A667EC" w:rsidP="00A667EC">
      <w:pPr>
        <w:pStyle w:val="ac"/>
        <w:rPr>
          <w:lang w:val="en-US" w:bidi="ar-SA"/>
        </w:rPr>
      </w:pPr>
    </w:p>
    <w:p w:rsidR="00743C13" w:rsidRPr="00A667EC" w:rsidRDefault="00A667EC" w:rsidP="00A667EC">
      <w:pPr>
        <w:jc w:val="center"/>
        <w:rPr>
          <w:rFonts w:asciiTheme="minorEastAsia" w:hAnsiTheme="minorEastAsia" w:cs="宋体"/>
          <w:sz w:val="32"/>
          <w:szCs w:val="32"/>
        </w:rPr>
      </w:pPr>
      <w:r w:rsidRPr="00A667EC">
        <w:rPr>
          <w:rFonts w:asciiTheme="minorEastAsia" w:hAnsiTheme="minorEastAsia" w:cs="宋体" w:hint="eastAsia"/>
          <w:sz w:val="32"/>
          <w:szCs w:val="32"/>
        </w:rPr>
        <w:t>2020年9月</w:t>
      </w:r>
      <w:bookmarkStart w:id="0" w:name="_Toc326344953"/>
      <w:bookmarkStart w:id="1" w:name="_Toc481312693"/>
      <w:bookmarkStart w:id="2" w:name="_Toc29235"/>
      <w:bookmarkStart w:id="3" w:name="_Toc481313996"/>
      <w:bookmarkStart w:id="4" w:name="_Toc13066195"/>
    </w:p>
    <w:p w:rsidR="00A667EC" w:rsidRDefault="00A667EC">
      <w:pPr>
        <w:widowControl/>
        <w:jc w:val="left"/>
        <w:rPr>
          <w:rFonts w:ascii="黑体" w:eastAsia="黑体" w:hAnsi="黑体" w:cs="宋体"/>
          <w:b/>
          <w:bCs/>
          <w:sz w:val="28"/>
          <w:szCs w:val="28"/>
        </w:rPr>
      </w:pPr>
    </w:p>
    <w:p w:rsidR="00743C13" w:rsidRPr="008336DE" w:rsidRDefault="00A667EC">
      <w:pPr>
        <w:spacing w:line="312" w:lineRule="auto"/>
        <w:rPr>
          <w:rFonts w:asciiTheme="minorEastAsia" w:hAnsiTheme="minorEastAsia" w:cs="宋体"/>
          <w:b/>
          <w:bCs/>
          <w:sz w:val="24"/>
          <w:szCs w:val="24"/>
        </w:rPr>
      </w:pPr>
      <w:r w:rsidRPr="008336DE">
        <w:rPr>
          <w:rFonts w:asciiTheme="minorEastAsia" w:hAnsiTheme="minorEastAsia" w:cs="宋体" w:hint="eastAsia"/>
          <w:b/>
          <w:bCs/>
          <w:sz w:val="24"/>
          <w:szCs w:val="24"/>
        </w:rPr>
        <w:lastRenderedPageBreak/>
        <w:t>1</w:t>
      </w:r>
      <w:r w:rsidR="008336DE">
        <w:rPr>
          <w:rFonts w:asciiTheme="minorEastAsia" w:hAnsiTheme="minorEastAsia" w:cs="宋体" w:hint="eastAsia"/>
          <w:b/>
          <w:bCs/>
          <w:sz w:val="24"/>
          <w:szCs w:val="24"/>
        </w:rPr>
        <w:t>.</w:t>
      </w:r>
      <w:r w:rsidRPr="008336DE">
        <w:rPr>
          <w:rFonts w:asciiTheme="minorEastAsia" w:hAnsiTheme="minorEastAsia" w:cs="宋体" w:hint="eastAsia"/>
          <w:b/>
          <w:bCs/>
          <w:sz w:val="24"/>
          <w:szCs w:val="24"/>
        </w:rPr>
        <w:t>项目说明</w:t>
      </w:r>
    </w:p>
    <w:p w:rsidR="00743C13" w:rsidRPr="008336DE" w:rsidRDefault="00A667EC">
      <w:pPr>
        <w:spacing w:line="312" w:lineRule="auto"/>
        <w:rPr>
          <w:rFonts w:asciiTheme="minorEastAsia" w:hAnsiTheme="minorEastAsia" w:cs="宋体"/>
          <w:b/>
          <w:bCs/>
          <w:sz w:val="24"/>
          <w:szCs w:val="24"/>
        </w:rPr>
      </w:pPr>
      <w:r w:rsidRPr="008336DE">
        <w:rPr>
          <w:rFonts w:asciiTheme="minorEastAsia" w:hAnsiTheme="minorEastAsia" w:cs="宋体" w:hint="eastAsia"/>
          <w:b/>
          <w:bCs/>
          <w:sz w:val="24"/>
          <w:szCs w:val="24"/>
        </w:rPr>
        <w:t>1.1</w:t>
      </w:r>
      <w:bookmarkEnd w:id="0"/>
      <w:r w:rsidRPr="008336DE">
        <w:rPr>
          <w:rFonts w:asciiTheme="minorEastAsia" w:hAnsiTheme="minorEastAsia" w:cs="宋体" w:hint="eastAsia"/>
          <w:b/>
          <w:bCs/>
          <w:sz w:val="24"/>
          <w:szCs w:val="24"/>
        </w:rPr>
        <w:t>项目描述</w:t>
      </w:r>
      <w:bookmarkEnd w:id="1"/>
      <w:bookmarkEnd w:id="2"/>
      <w:bookmarkEnd w:id="3"/>
      <w:bookmarkEnd w:id="4"/>
    </w:p>
    <w:p w:rsidR="00743C13" w:rsidRPr="008336DE" w:rsidRDefault="00A667EC">
      <w:pPr>
        <w:spacing w:line="360" w:lineRule="auto"/>
        <w:ind w:firstLine="480"/>
        <w:rPr>
          <w:rFonts w:asciiTheme="minorEastAsia" w:hAnsiTheme="minorEastAsia" w:cs="宋体"/>
          <w:kern w:val="0"/>
          <w:sz w:val="24"/>
          <w:szCs w:val="24"/>
        </w:rPr>
      </w:pPr>
      <w:r w:rsidRPr="008336DE">
        <w:rPr>
          <w:rFonts w:asciiTheme="minorEastAsia" w:hAnsiTheme="minorEastAsia" w:cs="宋体" w:hint="eastAsia"/>
          <w:kern w:val="0"/>
          <w:sz w:val="24"/>
          <w:szCs w:val="24"/>
        </w:rPr>
        <w:t>烘焙师需要具备食品加工、营养学的高水准专业知识，利用各种谷物制作不同新鲜美味的烘焙产品，能利用不同的原材料、不同的发酵以及加工工艺制作甜食或者咸食，如：小麦面包、黑麦面包、艺术面包、蛋卷、起酥产品、三明治、馅饼等。</w:t>
      </w:r>
    </w:p>
    <w:p w:rsidR="00743C13" w:rsidRPr="008336DE" w:rsidRDefault="00A667EC">
      <w:pPr>
        <w:spacing w:line="360" w:lineRule="auto"/>
        <w:ind w:firstLine="480"/>
        <w:rPr>
          <w:rFonts w:asciiTheme="minorEastAsia" w:hAnsiTheme="minorEastAsia" w:cs="宋体"/>
          <w:kern w:val="0"/>
          <w:sz w:val="24"/>
          <w:szCs w:val="24"/>
        </w:rPr>
      </w:pPr>
      <w:r w:rsidRPr="008336DE">
        <w:rPr>
          <w:rFonts w:asciiTheme="minorEastAsia" w:hAnsiTheme="minorEastAsia" w:cs="宋体" w:hint="eastAsia"/>
          <w:kern w:val="0"/>
          <w:sz w:val="24"/>
          <w:szCs w:val="24"/>
        </w:rPr>
        <w:t xml:space="preserve">烘焙师必须根据材料的功能、协调性、反应等制定新的食谱。 </w:t>
      </w:r>
    </w:p>
    <w:p w:rsidR="00743C13" w:rsidRPr="008336DE" w:rsidRDefault="00A667EC">
      <w:pPr>
        <w:spacing w:line="360" w:lineRule="auto"/>
        <w:ind w:firstLine="480"/>
        <w:rPr>
          <w:rFonts w:asciiTheme="minorEastAsia" w:hAnsiTheme="minorEastAsia" w:cs="宋体"/>
          <w:kern w:val="0"/>
          <w:sz w:val="24"/>
          <w:szCs w:val="24"/>
        </w:rPr>
      </w:pPr>
      <w:r w:rsidRPr="008336DE">
        <w:rPr>
          <w:rFonts w:asciiTheme="minorEastAsia" w:hAnsiTheme="minorEastAsia" w:cs="宋体" w:hint="eastAsia"/>
          <w:kern w:val="0"/>
          <w:sz w:val="24"/>
          <w:szCs w:val="24"/>
        </w:rPr>
        <w:t>烘焙师需要懂得当环境发生变化如何适当调整食谱，并以环境友好的方式恰当使用专业设备、技术与材料。</w:t>
      </w:r>
    </w:p>
    <w:p w:rsidR="00743C13" w:rsidRPr="008336DE" w:rsidRDefault="00A667EC">
      <w:pPr>
        <w:spacing w:line="360" w:lineRule="auto"/>
        <w:ind w:firstLine="480"/>
        <w:rPr>
          <w:rFonts w:asciiTheme="minorEastAsia" w:hAnsiTheme="minorEastAsia" w:cs="宋体"/>
          <w:kern w:val="0"/>
          <w:sz w:val="24"/>
          <w:szCs w:val="24"/>
        </w:rPr>
      </w:pPr>
      <w:r w:rsidRPr="008336DE">
        <w:rPr>
          <w:rFonts w:asciiTheme="minorEastAsia" w:hAnsiTheme="minorEastAsia" w:cs="宋体" w:hint="eastAsia"/>
          <w:kern w:val="0"/>
          <w:sz w:val="24"/>
          <w:szCs w:val="24"/>
        </w:rPr>
        <w:t>烘焙师师应根据顾客要求全面考虑材料质量、健康、安全需求等因素。</w:t>
      </w:r>
    </w:p>
    <w:p w:rsidR="00743C13" w:rsidRPr="008336DE" w:rsidRDefault="00A667EC">
      <w:pPr>
        <w:spacing w:line="360" w:lineRule="auto"/>
        <w:ind w:firstLine="480"/>
        <w:rPr>
          <w:rFonts w:asciiTheme="minorEastAsia" w:hAnsiTheme="minorEastAsia" w:cs="宋体"/>
          <w:kern w:val="0"/>
          <w:sz w:val="24"/>
          <w:szCs w:val="24"/>
        </w:rPr>
      </w:pPr>
      <w:r w:rsidRPr="008336DE">
        <w:rPr>
          <w:rFonts w:asciiTheme="minorEastAsia" w:hAnsiTheme="minorEastAsia" w:cs="宋体" w:hint="eastAsia"/>
          <w:kern w:val="0"/>
          <w:sz w:val="24"/>
          <w:szCs w:val="24"/>
        </w:rPr>
        <w:t>烘焙师能建立自己的职业生涯，比如：自己当老板、做管理者、或者在各种面包坊工作，包括高档的、家庭的、特殊商店等。做教育与在行业工作也是一种选择。</w:t>
      </w:r>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5" w:name="_Toc9797"/>
      <w:bookmarkStart w:id="6" w:name="_Toc13066196"/>
      <w:bookmarkStart w:id="7" w:name="_Toc481313997"/>
      <w:r w:rsidRPr="008336DE">
        <w:rPr>
          <w:rFonts w:asciiTheme="minorEastAsia" w:eastAsiaTheme="minorEastAsia" w:hAnsiTheme="minorEastAsia" w:cs="宋体" w:hint="eastAsia"/>
          <w:sz w:val="24"/>
          <w:szCs w:val="24"/>
        </w:rPr>
        <w:t>1.2考核目的</w:t>
      </w:r>
      <w:bookmarkEnd w:id="5"/>
      <w:bookmarkEnd w:id="6"/>
      <w:bookmarkEnd w:id="7"/>
    </w:p>
    <w:p w:rsidR="00743C13" w:rsidRPr="008336DE" w:rsidRDefault="00A667EC">
      <w:pPr>
        <w:spacing w:line="360" w:lineRule="auto"/>
        <w:ind w:firstLine="480"/>
        <w:rPr>
          <w:rFonts w:asciiTheme="minorEastAsia" w:hAnsiTheme="minorEastAsia" w:cs="宋体"/>
          <w:kern w:val="0"/>
          <w:sz w:val="24"/>
          <w:szCs w:val="24"/>
        </w:rPr>
      </w:pPr>
      <w:r w:rsidRPr="008336DE">
        <w:rPr>
          <w:rFonts w:asciiTheme="minorEastAsia" w:hAnsiTheme="minorEastAsia" w:cs="宋体" w:hint="eastAsia"/>
          <w:kern w:val="0"/>
          <w:sz w:val="24"/>
          <w:szCs w:val="24"/>
        </w:rPr>
        <w:t>本次选拔赛的目的是为本届全国赛选拔我省选手代表。</w:t>
      </w:r>
    </w:p>
    <w:p w:rsidR="00743C13" w:rsidRPr="008336DE" w:rsidRDefault="00A667EC" w:rsidP="008336DE">
      <w:pPr>
        <w:spacing w:line="360" w:lineRule="auto"/>
        <w:ind w:firstLine="480"/>
        <w:rPr>
          <w:rFonts w:asciiTheme="minorEastAsia" w:hAnsiTheme="minorEastAsia" w:cs="宋体"/>
          <w:kern w:val="0"/>
          <w:sz w:val="24"/>
          <w:szCs w:val="24"/>
        </w:rPr>
      </w:pPr>
      <w:r w:rsidRPr="008336DE">
        <w:rPr>
          <w:rFonts w:asciiTheme="minorEastAsia" w:hAnsiTheme="minorEastAsia" w:cs="宋体" w:hint="eastAsia"/>
          <w:kern w:val="0"/>
          <w:sz w:val="24"/>
          <w:szCs w:val="24"/>
        </w:rPr>
        <w:t>本次选拔赛以第44-45届世界技能大赛竞赛试题为主要参照。采用世界技能大赛的竞赛规则和评分标准，保障选拔赛的公平公正。</w:t>
      </w:r>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8" w:name="_Toc32305"/>
      <w:bookmarkStart w:id="9" w:name="_Toc13066197"/>
      <w:bookmarkStart w:id="10" w:name="_Toc481313998"/>
      <w:r w:rsidRPr="008336DE">
        <w:rPr>
          <w:rFonts w:asciiTheme="minorEastAsia" w:eastAsiaTheme="minorEastAsia" w:hAnsiTheme="minorEastAsia" w:cs="宋体" w:hint="eastAsia"/>
          <w:sz w:val="24"/>
          <w:szCs w:val="24"/>
        </w:rPr>
        <w:t>1.3 相关文件</w:t>
      </w:r>
      <w:bookmarkEnd w:id="8"/>
      <w:bookmarkEnd w:id="9"/>
      <w:bookmarkEnd w:id="10"/>
    </w:p>
    <w:p w:rsidR="00743C13" w:rsidRPr="008336DE" w:rsidRDefault="00A667EC">
      <w:pPr>
        <w:spacing w:line="360" w:lineRule="auto"/>
        <w:ind w:firstLine="480"/>
        <w:rPr>
          <w:rFonts w:asciiTheme="minorEastAsia" w:hAnsiTheme="minorEastAsia" w:cs="宋体"/>
          <w:kern w:val="0"/>
          <w:sz w:val="24"/>
          <w:szCs w:val="24"/>
        </w:rPr>
      </w:pPr>
      <w:r w:rsidRPr="008336DE">
        <w:rPr>
          <w:rFonts w:asciiTheme="minorEastAsia" w:hAnsiTheme="minorEastAsia" w:cs="宋体" w:hint="eastAsia"/>
          <w:kern w:val="0"/>
          <w:sz w:val="24"/>
          <w:szCs w:val="24"/>
        </w:rPr>
        <w:t>本项目技术工作文件只包含项目技术工作的相关信息。除阅读本文件外，开展本技能项目竞赛还需配合其他相关文件一同使用。</w:t>
      </w:r>
    </w:p>
    <w:p w:rsidR="00743C13" w:rsidRPr="008336DE" w:rsidRDefault="00A667EC">
      <w:pPr>
        <w:pStyle w:val="1"/>
        <w:spacing w:before="156" w:after="156"/>
        <w:rPr>
          <w:rFonts w:asciiTheme="minorEastAsia" w:eastAsiaTheme="minorEastAsia" w:hAnsiTheme="minorEastAsia" w:cs="宋体"/>
          <w:sz w:val="24"/>
          <w:szCs w:val="24"/>
        </w:rPr>
      </w:pPr>
      <w:bookmarkStart w:id="11" w:name="_Toc13066198"/>
      <w:bookmarkStart w:id="12" w:name="_Toc8697"/>
      <w:r w:rsidRPr="008336DE">
        <w:rPr>
          <w:rFonts w:asciiTheme="minorEastAsia" w:eastAsiaTheme="minorEastAsia" w:hAnsiTheme="minorEastAsia" w:cs="宋体" w:hint="eastAsia"/>
          <w:sz w:val="24"/>
          <w:szCs w:val="24"/>
        </w:rPr>
        <w:t>2</w:t>
      </w:r>
      <w:r w:rsidR="008336DE">
        <w:rPr>
          <w:rFonts w:asciiTheme="minorEastAsia" w:eastAsiaTheme="minorEastAsia" w:hAnsiTheme="minorEastAsia" w:cs="宋体" w:hint="eastAsia"/>
          <w:sz w:val="24"/>
          <w:szCs w:val="24"/>
        </w:rPr>
        <w:t>.</w:t>
      </w:r>
      <w:r w:rsidRPr="008336DE">
        <w:rPr>
          <w:rFonts w:asciiTheme="minorEastAsia" w:eastAsiaTheme="minorEastAsia" w:hAnsiTheme="minorEastAsia" w:cs="宋体" w:hint="eastAsia"/>
          <w:sz w:val="24"/>
          <w:szCs w:val="24"/>
        </w:rPr>
        <w:t>选手需具备的能力</w:t>
      </w:r>
      <w:bookmarkEnd w:id="11"/>
      <w:bookmarkEnd w:id="12"/>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6291"/>
        <w:gridCol w:w="1043"/>
      </w:tblGrid>
      <w:tr w:rsidR="00743C13" w:rsidRPr="008336DE">
        <w:trPr>
          <w:jc w:val="center"/>
        </w:trPr>
        <w:tc>
          <w:tcPr>
            <w:tcW w:w="7479" w:type="dxa"/>
            <w:gridSpan w:val="2"/>
            <w:shd w:val="clear" w:color="auto" w:fill="auto"/>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内容</w:t>
            </w:r>
          </w:p>
        </w:tc>
        <w:tc>
          <w:tcPr>
            <w:tcW w:w="1043" w:type="dxa"/>
            <w:shd w:val="clear" w:color="auto" w:fill="auto"/>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比例（%）</w:t>
            </w:r>
          </w:p>
        </w:tc>
      </w:tr>
      <w:tr w:rsidR="00743C13" w:rsidRPr="008336DE" w:rsidTr="002B38F4">
        <w:trPr>
          <w:jc w:val="center"/>
        </w:trPr>
        <w:tc>
          <w:tcPr>
            <w:tcW w:w="1188" w:type="dxa"/>
            <w:tcBorders>
              <w:top w:val="nil"/>
            </w:tcBorders>
            <w:shd w:val="clear" w:color="auto" w:fill="auto"/>
            <w:vAlign w:val="center"/>
          </w:tcPr>
          <w:p w:rsidR="00743C13" w:rsidRPr="008336DE" w:rsidRDefault="00A667EC" w:rsidP="002B38F4">
            <w:pPr>
              <w:jc w:val="center"/>
              <w:rPr>
                <w:rFonts w:asciiTheme="minorEastAsia" w:hAnsiTheme="minorEastAsia" w:cs="宋体"/>
                <w:szCs w:val="21"/>
              </w:rPr>
            </w:pPr>
            <w:r w:rsidRPr="008336DE">
              <w:rPr>
                <w:rFonts w:asciiTheme="minorEastAsia" w:hAnsiTheme="minorEastAsia" w:cs="宋体" w:hint="eastAsia"/>
                <w:szCs w:val="21"/>
              </w:rPr>
              <w:t>1</w:t>
            </w:r>
          </w:p>
        </w:tc>
        <w:tc>
          <w:tcPr>
            <w:tcW w:w="6291" w:type="dxa"/>
            <w:tcBorders>
              <w:top w:val="nil"/>
            </w:tcBorders>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工作组织与管理</w:t>
            </w:r>
          </w:p>
        </w:tc>
        <w:tc>
          <w:tcPr>
            <w:tcW w:w="1043"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5</w:t>
            </w: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个体须知</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商业道德</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从购买原料到生产有价值的产品以及卖给顾客的过程</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最大化可持续与最小化浪费的重要性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工厂使用原料用于烘焙的考虑因素，包括季节、可用性、成本、储存和使用</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面包店中使用的工具和设备的范围</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食品的购买、储存、准备、烹饪、烘焙和服务有关的法规和良好做法</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个人应能够：</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准备并正确使用工具和设备</w:t>
            </w:r>
            <w:r w:rsidRPr="008336DE">
              <w:rPr>
                <w:rFonts w:asciiTheme="minorEastAsia" w:hAnsiTheme="minorEastAsia" w:cs="宋体" w:hint="eastAsia"/>
                <w:szCs w:val="21"/>
              </w:rPr>
              <w:br/>
            </w:r>
            <w:r w:rsidRPr="008336DE">
              <w:rPr>
                <w:rFonts w:asciiTheme="minorEastAsia" w:hAnsiTheme="minorEastAsia" w:cs="宋体" w:hint="eastAsia"/>
                <w:szCs w:val="21"/>
              </w:rPr>
              <w:lastRenderedPageBreak/>
              <w:sym w:font="Symbol" w:char="F0B7"/>
            </w:r>
            <w:r w:rsidRPr="008336DE">
              <w:rPr>
                <w:rFonts w:asciiTheme="minorEastAsia" w:hAnsiTheme="minorEastAsia" w:cs="宋体" w:hint="eastAsia"/>
                <w:szCs w:val="21"/>
              </w:rPr>
              <w:t>在指定时间内有效地确定和规划工作顺序</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尊重原材料</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高效使用原料，尽可能减少浪费</w:t>
            </w:r>
          </w:p>
          <w:p w:rsidR="00743C13" w:rsidRPr="008336DE" w:rsidRDefault="00A667EC" w:rsidP="004B3DCE">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按规定成本准备产品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为计划的工作准确预订货物和材料</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工作效率和干净，注意工作场所与其他的人</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展示良好的工作流畅性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展示设计和工作技术的灵感、天赋和创新</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围绕指定主题工作</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按照一致的标准生产大量的烘焙产品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产品的尺寸和重量保持一致，以保持客户满意度和利润率</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专业和有效地应对意外发生</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如期完成工作</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在指定的时间准备好所有的客户订单</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A667EC" w:rsidP="002B38F4">
            <w:pPr>
              <w:jc w:val="center"/>
              <w:rPr>
                <w:rFonts w:asciiTheme="minorEastAsia" w:hAnsiTheme="minorEastAsia" w:cs="宋体"/>
                <w:szCs w:val="21"/>
              </w:rPr>
            </w:pPr>
            <w:r w:rsidRPr="008336DE">
              <w:rPr>
                <w:rFonts w:asciiTheme="minorEastAsia" w:hAnsiTheme="minorEastAsia" w:cs="宋体" w:hint="eastAsia"/>
                <w:szCs w:val="21"/>
              </w:rPr>
              <w:lastRenderedPageBreak/>
              <w:t>2</w:t>
            </w: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食品卫生、健康、安全与环境</w:t>
            </w:r>
          </w:p>
        </w:tc>
        <w:tc>
          <w:tcPr>
            <w:tcW w:w="1043"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5</w:t>
            </w: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个体须知</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与食品的购买、储存、准备、烹饪和服务有关的法规和良好操作</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新鲜与加工食品的质量标准</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食物变质的原因</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面包店中使用的工具和设备的范围</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在面包店厨房和使用商业设备的法规以及安全工作操作</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个人应能够：</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 xml:space="preserve">按照HACCP要求做好个人卫生标准和食品储存、准备、烹饪和服务 </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 xml:space="preserve">遵守所有健康和食品安全法规和最佳做法  </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 xml:space="preserve">根据HACCAP安全存储所有商品  </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 xml:space="preserve">确保根据最高标准清洁所有工作区域 </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将业务内部HACCP概念应用于每一个细节</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安全工作，并遵守事故预防规定</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按照制造商的说明书安全使用所有工具和设备</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在工作环境中促进健康、安全、环境和食品卫生</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A667EC" w:rsidP="002B38F4">
            <w:pPr>
              <w:jc w:val="center"/>
              <w:rPr>
                <w:rFonts w:asciiTheme="minorEastAsia" w:hAnsiTheme="minorEastAsia" w:cs="宋体"/>
                <w:szCs w:val="21"/>
              </w:rPr>
            </w:pPr>
            <w:r w:rsidRPr="008336DE">
              <w:rPr>
                <w:rFonts w:asciiTheme="minorEastAsia" w:hAnsiTheme="minorEastAsia" w:cs="宋体" w:hint="eastAsia"/>
                <w:szCs w:val="21"/>
              </w:rPr>
              <w:t>3</w:t>
            </w: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 xml:space="preserve">沟通技巧  </w:t>
            </w:r>
          </w:p>
        </w:tc>
        <w:tc>
          <w:tcPr>
            <w:tcW w:w="1043"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5</w:t>
            </w: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个体须知</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烘焙产品如何陈列有利于销售</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陈列、标牌对销售与传播的重要性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促销品必须在法规范围内</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在公众视野和与客户打交道时的外表的重要性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与跨团队，同事，承包商和其他专业人员的有效沟通的重要性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需要与客户有效沟通</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个人应能够</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与顾客进行专业对话</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根据客户的特殊要求，制定合适的产品</w:t>
            </w:r>
            <w:r w:rsidRPr="008336DE">
              <w:rPr>
                <w:rFonts w:asciiTheme="minorEastAsia" w:hAnsiTheme="minorEastAsia" w:cs="宋体" w:hint="eastAsia"/>
                <w:szCs w:val="21"/>
              </w:rPr>
              <w:br/>
            </w:r>
            <w:r w:rsidRPr="008336DE">
              <w:rPr>
                <w:rFonts w:asciiTheme="minorEastAsia" w:hAnsiTheme="minorEastAsia" w:cs="宋体" w:hint="eastAsia"/>
                <w:szCs w:val="21"/>
              </w:rPr>
              <w:lastRenderedPageBreak/>
              <w:sym w:font="Symbol" w:char="F0B7"/>
            </w:r>
            <w:r w:rsidRPr="008336DE">
              <w:rPr>
                <w:rFonts w:asciiTheme="minorEastAsia" w:hAnsiTheme="minorEastAsia" w:cs="宋体" w:hint="eastAsia"/>
                <w:szCs w:val="21"/>
              </w:rPr>
              <w:t>与同事和其他专业人士合作高效</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成为有效率的团队成员</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通过产品陈列最大幅度地提高销售额</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始终注意自身外表清洁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与同事、团队和客户有效沟通</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特殊状况下向管理人员、同事和客户提供建议和指导</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 xml:space="preserve">就事论事，以解决问题为方向开展讨论 </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促销活动的计划和实施</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遵循详细的书面和口头指示</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能开发其他面包师能看懂并且做出来的好质量产品的食谱</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A667EC" w:rsidP="002B38F4">
            <w:pPr>
              <w:jc w:val="center"/>
              <w:rPr>
                <w:rFonts w:asciiTheme="minorEastAsia" w:hAnsiTheme="minorEastAsia" w:cs="宋体"/>
                <w:szCs w:val="21"/>
              </w:rPr>
            </w:pPr>
            <w:r w:rsidRPr="008336DE">
              <w:rPr>
                <w:rFonts w:asciiTheme="minorEastAsia" w:hAnsiTheme="minorEastAsia" w:cs="宋体" w:hint="eastAsia"/>
                <w:szCs w:val="21"/>
              </w:rPr>
              <w:lastRenderedPageBreak/>
              <w:t>4</w:t>
            </w: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利用原材料制作烘焙食谱</w:t>
            </w:r>
          </w:p>
        </w:tc>
        <w:tc>
          <w:tcPr>
            <w:tcW w:w="1043"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20</w:t>
            </w: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个体须知</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配方对质量控制的重要性</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世界各地知名的烘焙产品的范围和特点</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色彩应用、口味组合和组织结构</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原料精准组合以便生产的基本原则</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如何通过使用不同的原料和工作技术创造出烘焙产品的外观、质地和味道</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如何处理不同的谷物和非谷物</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各种面粉和配料对最终成品的影响</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通过生产技术处理原材料</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不同生产技术对烘焙产品的影响</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颜色应用、味道组合和组织结构</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用于生产烘焙产品的面团和面糊的范围和用途</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哪些原料可以做馅料</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 xml:space="preserve">为什么烘烤的馅料需要在高温下稳定 </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 xml:space="preserve">使用季节性水果和蔬菜做馅料的效果 </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外观、质地和味道的重要性</w:t>
            </w:r>
          </w:p>
          <w:p w:rsidR="00743C13" w:rsidRPr="008336DE" w:rsidRDefault="00743C13">
            <w:pPr>
              <w:rPr>
                <w:rFonts w:asciiTheme="minorEastAsia" w:hAnsiTheme="minorEastAsia" w:cs="宋体"/>
                <w:szCs w:val="21"/>
              </w:rPr>
            </w:pP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个体必须能做</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使用各种碾磨产品和面粉对烘焙产品的影响的知识</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利用自有对于干性物料和液体原料的了解，制作不同的面团</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烘焙产品中原材料特性的应用知识理解</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有效使用适当的材料和调味品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设计展示具有创新天赋的产品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设计甜味和咸味产品食谱</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创建食谱用于起酥和面团生产烘焙产品，包括丹麦糕点、羊角面包、巧克力面包和油酥糕点产品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创建配方以生产一系列面包、卷、咸味产品、甜味和强化的产品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将产品设计为一致的尺寸、形状、外观、风味和标准</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有效使用适当的调味剂</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根据客户的要求设计展示作品</w:t>
            </w:r>
            <w:r w:rsidRPr="008336DE">
              <w:rPr>
                <w:rFonts w:asciiTheme="minorEastAsia" w:hAnsiTheme="minorEastAsia" w:cs="宋体" w:hint="eastAsia"/>
                <w:szCs w:val="21"/>
              </w:rPr>
              <w:br/>
            </w:r>
            <w:r w:rsidRPr="008336DE">
              <w:rPr>
                <w:rFonts w:asciiTheme="minorEastAsia" w:hAnsiTheme="minorEastAsia" w:cs="宋体" w:hint="eastAsia"/>
                <w:szCs w:val="21"/>
              </w:rPr>
              <w:lastRenderedPageBreak/>
              <w:sym w:font="Symbol" w:char="F0B7"/>
            </w:r>
            <w:r w:rsidRPr="008336DE">
              <w:rPr>
                <w:rFonts w:asciiTheme="minorEastAsia" w:hAnsiTheme="minorEastAsia" w:cs="宋体" w:hint="eastAsia"/>
                <w:szCs w:val="21"/>
              </w:rPr>
              <w:t>根据陈列地点和用途设计展示作品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创建符合规格的展示作品</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A667EC" w:rsidP="002B38F4">
            <w:pPr>
              <w:jc w:val="center"/>
              <w:rPr>
                <w:rFonts w:asciiTheme="minorEastAsia" w:hAnsiTheme="minorEastAsia" w:cs="宋体"/>
                <w:szCs w:val="21"/>
              </w:rPr>
            </w:pPr>
            <w:r w:rsidRPr="008336DE">
              <w:rPr>
                <w:rFonts w:asciiTheme="minorEastAsia" w:hAnsiTheme="minorEastAsia" w:cs="宋体" w:hint="eastAsia"/>
                <w:szCs w:val="21"/>
              </w:rPr>
              <w:lastRenderedPageBreak/>
              <w:t>5</w:t>
            </w: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面团准备以及发酵过程</w:t>
            </w:r>
          </w:p>
        </w:tc>
        <w:tc>
          <w:tcPr>
            <w:tcW w:w="1043"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15</w:t>
            </w: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个体须知</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生产不同烘焙产品的方法，如：快速面团、发酵面团、起酥面团、甜、咸面团。</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原材料对面团的影响</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如何利用配料如：糖、鸡蛋、黄油、脂肪、奶等生产强化面团</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面团温度的重要性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面团与不同谷物和不同研磨产品的制备差异</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小麦面团形成面筋的重要性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如何处理和储存不同的面团</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有关的发酵科学，如不同种类的发酵、参与发酵的成分、还有酸度的变化。</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做烘焙产品时何时使用全面团工艺</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发酵面团的好处，如：波兰酵头、意式酵头等</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通过制冷技术控制发酵，长时间发酵到后一天使用</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预吸收或者淀粉糊化的预处理，如：浸泡、煮、糊化</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有酵母和无酵母的老面团发酵</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面包店中使用的工具和设备的范围</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制作起酥面团的方法</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准备死面用于制作装饰面团</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个体必须能做</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利用干、湿物料制作面团</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打面让面筋具有弹性与延伸性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根据谷物与非谷物的打面</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利用酵母、老面种、其他发酵方法或不用发酵物质制作面团</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让面团产气形成质构</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调节发酵过程</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使用不同的发酵过程如优先、制冷技术和其他方法</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发酵使风味与质构更完美</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为了更好的质构翻转面团</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jc w:val="center"/>
        </w:trPr>
        <w:tc>
          <w:tcPr>
            <w:tcW w:w="1188" w:type="dxa"/>
            <w:shd w:val="clear" w:color="auto" w:fill="auto"/>
            <w:vAlign w:val="center"/>
          </w:tcPr>
          <w:p w:rsidR="00743C13" w:rsidRPr="008336DE" w:rsidRDefault="00A667EC" w:rsidP="002B38F4">
            <w:pPr>
              <w:jc w:val="center"/>
              <w:rPr>
                <w:rFonts w:asciiTheme="minorEastAsia" w:hAnsiTheme="minorEastAsia" w:cs="宋体"/>
                <w:szCs w:val="21"/>
              </w:rPr>
            </w:pPr>
            <w:r w:rsidRPr="008336DE">
              <w:rPr>
                <w:rFonts w:asciiTheme="minorEastAsia" w:hAnsiTheme="minorEastAsia" w:cs="宋体" w:hint="eastAsia"/>
                <w:szCs w:val="21"/>
              </w:rPr>
              <w:t>6</w:t>
            </w: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面团整形与装饰</w:t>
            </w:r>
          </w:p>
        </w:tc>
        <w:tc>
          <w:tcPr>
            <w:tcW w:w="1043"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25</w:t>
            </w:r>
          </w:p>
        </w:tc>
      </w:tr>
      <w:tr w:rsidR="00743C13" w:rsidRPr="008336DE" w:rsidTr="002B38F4">
        <w:trPr>
          <w:trHeight w:val="270"/>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个体须知</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烘烤前整形和装饰面团的重要性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世界上已知的某些产品的常用形状</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用于整形和装饰的面包店中使用的工具和设备的范围</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成型的技巧，如编织、不同形状的模具、烘焙的盒子等</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形状或成形对最终产品的影响</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起酥面团类、派类面团的制作方法</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如何涂馅造型并一起烘烤</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大小面包的范围</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lastRenderedPageBreak/>
              <w:sym w:font="Symbol" w:char="F0B7"/>
            </w:r>
            <w:r w:rsidRPr="008336DE">
              <w:rPr>
                <w:rFonts w:asciiTheme="minorEastAsia" w:hAnsiTheme="minorEastAsia" w:cs="宋体" w:hint="eastAsia"/>
                <w:szCs w:val="21"/>
              </w:rPr>
              <w:t>有针对性的设计宴会面包还有其他装饰面包</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灵活与艺术鉴赏结合</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 xml:space="preserve">在不同传输带、运转设备、托盘等条件下最终发酵的重要性  </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烘烤前不同的处理方法。这可以是重塑、切、划痕、打孔、喷水、刷油、撒粉等</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trHeight w:val="410"/>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个体必须能做</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面团的普通成型</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会判断发酵到什么阶段可以分割成型</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发酵后面团的处理和称重</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按照计划能做均一的面包形状</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大的小的烘焙产品都能做</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根据客户要求定制面团形状</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能大批量生产质量均一的产品</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批量生产产品，确保质量、尺寸和表面质量保持一致</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烘烤前有馅料的产品做馅装饰</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运用不同的造型技巧</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能决定烘烤前最终发酵的时间</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在烘烤前利用不同的技巧完成装饰</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使用不同的面团和面糊，制作和准备甜味和咸味的烘焙产品，如馅饼、煎蛋、甜甜圈、披萨饼等</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使用各种技术制作展示件或装饰面包</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trHeight w:val="450"/>
          <w:jc w:val="center"/>
        </w:trPr>
        <w:tc>
          <w:tcPr>
            <w:tcW w:w="1188" w:type="dxa"/>
            <w:shd w:val="clear" w:color="auto" w:fill="auto"/>
            <w:vAlign w:val="center"/>
          </w:tcPr>
          <w:p w:rsidR="00743C13" w:rsidRPr="008336DE" w:rsidRDefault="00A667EC" w:rsidP="002B38F4">
            <w:pPr>
              <w:jc w:val="center"/>
              <w:rPr>
                <w:rFonts w:asciiTheme="minorEastAsia" w:hAnsiTheme="minorEastAsia" w:cs="宋体"/>
                <w:szCs w:val="21"/>
              </w:rPr>
            </w:pPr>
            <w:r w:rsidRPr="008336DE">
              <w:rPr>
                <w:rFonts w:asciiTheme="minorEastAsia" w:hAnsiTheme="minorEastAsia" w:cs="宋体" w:hint="eastAsia"/>
                <w:szCs w:val="21"/>
              </w:rPr>
              <w:t>7</w:t>
            </w: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烘烤与烤后处理</w:t>
            </w:r>
          </w:p>
        </w:tc>
        <w:tc>
          <w:tcPr>
            <w:tcW w:w="1043"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25</w:t>
            </w:r>
          </w:p>
        </w:tc>
      </w:tr>
      <w:tr w:rsidR="00743C13" w:rsidRPr="008336DE" w:rsidTr="002B38F4">
        <w:trPr>
          <w:trHeight w:val="600"/>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rsidP="008336DE">
            <w:pPr>
              <w:ind w:firstLineChars="50" w:firstLine="105"/>
              <w:rPr>
                <w:rFonts w:asciiTheme="minorEastAsia" w:hAnsiTheme="minorEastAsia" w:cs="宋体"/>
                <w:szCs w:val="21"/>
              </w:rPr>
            </w:pPr>
            <w:r w:rsidRPr="008336DE">
              <w:rPr>
                <w:rFonts w:asciiTheme="minorEastAsia" w:hAnsiTheme="minorEastAsia" w:cs="宋体" w:hint="eastAsia"/>
                <w:szCs w:val="21"/>
              </w:rPr>
              <w:t>个体须知</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烘焙中使用的工具和设备的范围</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烘焙过程中在烘焙产品中发生的物理变化</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不同烤箱系统中的热传递</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产品烤熟需要多长时间</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小麦、黑麦或强化面团与面包在烘烤中的差异</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如何烘烤其他烘焙食品，如馅饼或包馅料的</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如何最好的烘烤起酥类产品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烘焙中断技术（部分烘烤面包）</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什么颜色是好的；烘烤是如何影响面包的风味与色泽</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如何将面包产品从烤箱中取出后立即储存</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 xml:space="preserve">离开烤炉后，如何存储不同的烘焙产品  </w:t>
            </w:r>
          </w:p>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完成最终产品的重要性</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rsidTr="002B38F4">
        <w:trPr>
          <w:trHeight w:val="613"/>
          <w:jc w:val="center"/>
        </w:trPr>
        <w:tc>
          <w:tcPr>
            <w:tcW w:w="1188" w:type="dxa"/>
            <w:shd w:val="clear" w:color="auto" w:fill="auto"/>
            <w:vAlign w:val="center"/>
          </w:tcPr>
          <w:p w:rsidR="00743C13" w:rsidRPr="008336DE" w:rsidRDefault="00743C13" w:rsidP="002B38F4">
            <w:pPr>
              <w:jc w:val="center"/>
              <w:rPr>
                <w:rFonts w:asciiTheme="minorEastAsia" w:hAnsiTheme="minorEastAsia" w:cs="宋体"/>
                <w:szCs w:val="21"/>
              </w:rPr>
            </w:pPr>
          </w:p>
        </w:tc>
        <w:tc>
          <w:tcPr>
            <w:tcW w:w="6291"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个体能做到</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有馅无馅都能完美烘焙</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使用不同的烤炉与油炸锅</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控制烤箱条件：温度、湿度、上火、下火、风门控制等</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调节烘烤过程，使所有产品的形状、颜色和外壳都正确</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正确估算产品的入炉涨性</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中断烘烤过程以生产部分烘焙面包</w:t>
            </w:r>
            <w:r w:rsidRPr="008336DE">
              <w:rPr>
                <w:rFonts w:asciiTheme="minorEastAsia" w:hAnsiTheme="minorEastAsia" w:cs="宋体" w:hint="eastAsia"/>
                <w:szCs w:val="21"/>
              </w:rPr>
              <w:br/>
            </w:r>
            <w:r w:rsidRPr="008336DE">
              <w:rPr>
                <w:rFonts w:asciiTheme="minorEastAsia" w:hAnsiTheme="minorEastAsia" w:cs="宋体" w:hint="eastAsia"/>
                <w:szCs w:val="21"/>
              </w:rPr>
              <w:lastRenderedPageBreak/>
              <w:sym w:font="Symbol" w:char="F0B7"/>
            </w:r>
            <w:r w:rsidRPr="008336DE">
              <w:rPr>
                <w:rFonts w:asciiTheme="minorEastAsia" w:hAnsiTheme="minorEastAsia" w:cs="宋体" w:hint="eastAsia"/>
                <w:szCs w:val="21"/>
              </w:rPr>
              <w:t>完成部分烘烤面包的烘焙</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烘烤后正确储存烘焙产品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利用不同技巧装饰面团</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焦糖糕点</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釉面烘焙产品</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烘烤后使用馅料装饰</w:t>
            </w:r>
            <w:r w:rsidRPr="008336DE">
              <w:rPr>
                <w:rFonts w:asciiTheme="minorEastAsia" w:hAnsiTheme="minorEastAsia" w:cs="宋体" w:hint="eastAsia"/>
                <w:szCs w:val="21"/>
              </w:rPr>
              <w:br/>
            </w:r>
            <w:r w:rsidRPr="008336DE">
              <w:rPr>
                <w:rFonts w:asciiTheme="minorEastAsia" w:hAnsiTheme="minorEastAsia" w:cs="宋体" w:hint="eastAsia"/>
                <w:szCs w:val="21"/>
              </w:rPr>
              <w:sym w:font="Symbol" w:char="F0B7"/>
            </w:r>
            <w:r w:rsidRPr="008336DE">
              <w:rPr>
                <w:rFonts w:asciiTheme="minorEastAsia" w:hAnsiTheme="minorEastAsia" w:cs="宋体" w:hint="eastAsia"/>
                <w:szCs w:val="21"/>
              </w:rPr>
              <w:t>成列待售</w:t>
            </w:r>
          </w:p>
        </w:tc>
        <w:tc>
          <w:tcPr>
            <w:tcW w:w="1043" w:type="dxa"/>
            <w:shd w:val="clear" w:color="auto" w:fill="auto"/>
          </w:tcPr>
          <w:p w:rsidR="00743C13" w:rsidRPr="008336DE" w:rsidRDefault="00743C13">
            <w:pPr>
              <w:rPr>
                <w:rFonts w:asciiTheme="minorEastAsia" w:hAnsiTheme="minorEastAsia" w:cs="宋体"/>
                <w:szCs w:val="21"/>
              </w:rPr>
            </w:pPr>
          </w:p>
        </w:tc>
      </w:tr>
      <w:tr w:rsidR="00743C13" w:rsidRPr="008336DE">
        <w:trPr>
          <w:trHeight w:val="296"/>
          <w:jc w:val="center"/>
        </w:trPr>
        <w:tc>
          <w:tcPr>
            <w:tcW w:w="1188"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lastRenderedPageBreak/>
              <w:t>总分</w:t>
            </w:r>
          </w:p>
        </w:tc>
        <w:tc>
          <w:tcPr>
            <w:tcW w:w="6291" w:type="dxa"/>
            <w:shd w:val="clear" w:color="auto" w:fill="auto"/>
          </w:tcPr>
          <w:p w:rsidR="00743C13" w:rsidRPr="008336DE" w:rsidRDefault="00743C13">
            <w:pPr>
              <w:rPr>
                <w:rFonts w:asciiTheme="minorEastAsia" w:hAnsiTheme="minorEastAsia" w:cs="宋体"/>
                <w:szCs w:val="21"/>
              </w:rPr>
            </w:pPr>
          </w:p>
        </w:tc>
        <w:tc>
          <w:tcPr>
            <w:tcW w:w="1043" w:type="dxa"/>
            <w:shd w:val="clear" w:color="auto" w:fill="auto"/>
          </w:tcPr>
          <w:p w:rsidR="00743C13" w:rsidRPr="008336DE" w:rsidRDefault="00A667EC">
            <w:pPr>
              <w:rPr>
                <w:rFonts w:asciiTheme="minorEastAsia" w:hAnsiTheme="minorEastAsia" w:cs="宋体"/>
                <w:szCs w:val="21"/>
              </w:rPr>
            </w:pPr>
            <w:r w:rsidRPr="008336DE">
              <w:rPr>
                <w:rFonts w:asciiTheme="minorEastAsia" w:hAnsiTheme="minorEastAsia" w:cs="宋体" w:hint="eastAsia"/>
                <w:szCs w:val="21"/>
              </w:rPr>
              <w:t>100</w:t>
            </w:r>
          </w:p>
        </w:tc>
      </w:tr>
      <w:tr w:rsidR="00743C13" w:rsidRPr="008336DE">
        <w:tblPrEx>
          <w:tblBorders>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8522" w:type="dxa"/>
            <w:gridSpan w:val="3"/>
            <w:shd w:val="clear" w:color="auto" w:fill="auto"/>
          </w:tcPr>
          <w:p w:rsidR="00743C13" w:rsidRPr="008336DE" w:rsidRDefault="00743C13">
            <w:pPr>
              <w:rPr>
                <w:rFonts w:asciiTheme="minorEastAsia" w:hAnsiTheme="minorEastAsia" w:cs="宋体"/>
                <w:szCs w:val="21"/>
              </w:rPr>
            </w:pPr>
          </w:p>
        </w:tc>
      </w:tr>
    </w:tbl>
    <w:p w:rsidR="00743C13" w:rsidRPr="008336DE" w:rsidRDefault="00A667EC">
      <w:pPr>
        <w:pStyle w:val="1"/>
        <w:spacing w:before="156" w:after="156"/>
        <w:rPr>
          <w:rFonts w:asciiTheme="minorEastAsia" w:eastAsiaTheme="minorEastAsia" w:hAnsiTheme="minorEastAsia" w:cs="宋体"/>
          <w:sz w:val="24"/>
          <w:szCs w:val="24"/>
        </w:rPr>
      </w:pPr>
      <w:bookmarkStart w:id="13" w:name="_Toc23595"/>
      <w:bookmarkStart w:id="14" w:name="_Toc13066199"/>
      <w:r w:rsidRPr="008336DE">
        <w:rPr>
          <w:rFonts w:asciiTheme="minorEastAsia" w:eastAsiaTheme="minorEastAsia" w:hAnsiTheme="minorEastAsia" w:cs="宋体" w:hint="eastAsia"/>
          <w:sz w:val="24"/>
          <w:szCs w:val="24"/>
        </w:rPr>
        <w:t>3</w:t>
      </w:r>
      <w:r w:rsidR="008336DE">
        <w:rPr>
          <w:rFonts w:asciiTheme="minorEastAsia" w:eastAsiaTheme="minorEastAsia" w:hAnsiTheme="minorEastAsia" w:cs="宋体" w:hint="eastAsia"/>
          <w:sz w:val="24"/>
          <w:szCs w:val="24"/>
        </w:rPr>
        <w:t>.</w:t>
      </w:r>
      <w:r w:rsidRPr="008336DE">
        <w:rPr>
          <w:rFonts w:asciiTheme="minorEastAsia" w:eastAsiaTheme="minorEastAsia" w:hAnsiTheme="minorEastAsia" w:cs="宋体" w:hint="eastAsia"/>
          <w:sz w:val="24"/>
          <w:szCs w:val="24"/>
        </w:rPr>
        <w:t>竞赛项目</w:t>
      </w:r>
      <w:bookmarkEnd w:id="13"/>
      <w:bookmarkEnd w:id="14"/>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15" w:name="_Toc481314001"/>
      <w:bookmarkStart w:id="16" w:name="_Toc1123"/>
      <w:bookmarkStart w:id="17" w:name="_Toc13066200"/>
      <w:r w:rsidRPr="008336DE">
        <w:rPr>
          <w:rFonts w:asciiTheme="minorEastAsia" w:eastAsiaTheme="minorEastAsia" w:hAnsiTheme="minorEastAsia" w:cs="宋体" w:hint="eastAsia"/>
          <w:sz w:val="24"/>
          <w:szCs w:val="24"/>
        </w:rPr>
        <w:t>3.1 竞赛模块</w:t>
      </w:r>
      <w:bookmarkEnd w:id="15"/>
      <w:bookmarkEnd w:id="16"/>
      <w:r w:rsidRPr="008336DE">
        <w:rPr>
          <w:rFonts w:asciiTheme="minorEastAsia" w:eastAsiaTheme="minorEastAsia" w:hAnsiTheme="minorEastAsia" w:cs="宋体" w:hint="eastAsia"/>
          <w:sz w:val="24"/>
          <w:szCs w:val="24"/>
        </w:rPr>
        <w:t>及指标要求</w:t>
      </w:r>
      <w:bookmarkEnd w:id="17"/>
    </w:p>
    <w:p w:rsidR="00743C13" w:rsidRPr="008336DE" w:rsidRDefault="00A667EC">
      <w:pPr>
        <w:spacing w:line="360" w:lineRule="auto"/>
        <w:ind w:firstLineChars="200" w:firstLine="482"/>
        <w:rPr>
          <w:rFonts w:asciiTheme="minorEastAsia" w:hAnsiTheme="minorEastAsia" w:cs="宋体"/>
          <w:b/>
          <w:bCs/>
          <w:color w:val="FF0000"/>
          <w:sz w:val="24"/>
          <w:szCs w:val="24"/>
        </w:rPr>
      </w:pPr>
      <w:r w:rsidRPr="008336DE">
        <w:rPr>
          <w:rFonts w:asciiTheme="minorEastAsia" w:hAnsiTheme="minorEastAsia" w:cs="宋体" w:hint="eastAsia"/>
          <w:b/>
          <w:bCs/>
          <w:sz w:val="24"/>
          <w:szCs w:val="24"/>
        </w:rPr>
        <w:t>模块一：操作过程</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食材器具准备：自备原料符合国家标准，自备器具齐全，按需合理准备材料、工具和调试设备</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卫生：整个操作流程保持卫生，制作完成后卫生符合要求。</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作业书：按照组委会要求提供完整的作业书，包括作品名称、配方、制作工艺说明、作品图片、产品简单介绍、自带原料工具清单六项内容。每位选手准备3份作业书。</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废弃物：尽可能减少浪费。</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操作流畅性：工作流程顺畅，安排合理，在特定的时间内有效的安排和计划工作。</w:t>
      </w:r>
    </w:p>
    <w:p w:rsidR="00743C13" w:rsidRPr="008336DE" w:rsidRDefault="00A667EC" w:rsidP="002B38F4">
      <w:pPr>
        <w:spacing w:line="360" w:lineRule="auto"/>
        <w:ind w:firstLineChars="199" w:firstLine="479"/>
        <w:rPr>
          <w:rFonts w:asciiTheme="minorEastAsia" w:hAnsiTheme="minorEastAsia" w:cs="宋体"/>
          <w:b/>
          <w:bCs/>
          <w:sz w:val="24"/>
          <w:szCs w:val="24"/>
        </w:rPr>
      </w:pPr>
      <w:r w:rsidRPr="008336DE">
        <w:rPr>
          <w:rFonts w:asciiTheme="minorEastAsia" w:hAnsiTheme="minorEastAsia" w:hint="eastAsia"/>
          <w:b/>
          <w:bCs/>
          <w:sz w:val="24"/>
          <w:szCs w:val="24"/>
        </w:rPr>
        <w:t>模块二：三明治面包</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hint="eastAsia"/>
          <w:sz w:val="24"/>
          <w:szCs w:val="24"/>
        </w:rPr>
        <w:t>制作三明治面包10个(以营养健康的观点出发)，产品完成重量在150克-200克之间。</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hint="eastAsia"/>
          <w:sz w:val="24"/>
          <w:szCs w:val="24"/>
        </w:rPr>
        <w:t>选手应标明三明治的创作灵感，三明治的味道口感，并标注三明治的营养成分，以及在制作过程中严格遵守食品生产安全卫生标准。</w:t>
      </w:r>
    </w:p>
    <w:p w:rsidR="00743C13" w:rsidRPr="008336DE" w:rsidRDefault="00A667EC" w:rsidP="002B38F4">
      <w:pPr>
        <w:spacing w:line="360" w:lineRule="auto"/>
        <w:ind w:firstLineChars="200" w:firstLine="480"/>
        <w:rPr>
          <w:rFonts w:asciiTheme="minorEastAsia" w:hAnsiTheme="minorEastAsia"/>
          <w:sz w:val="24"/>
          <w:szCs w:val="24"/>
        </w:rPr>
      </w:pPr>
      <w:r w:rsidRPr="008336DE">
        <w:rPr>
          <w:rFonts w:asciiTheme="minorEastAsia" w:hAnsiTheme="minorEastAsia" w:hint="eastAsia"/>
          <w:sz w:val="24"/>
          <w:szCs w:val="24"/>
        </w:rPr>
        <w:t>此款面包的评分标准将依据营养搭配平衡和产品推广论述等评分，论述内容用中文写。制作三明治的面团选择不限，内馅材料需自己准备。</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配置一张作品说明卡，描述产品口味、营养、消费对象等</w:t>
      </w:r>
      <w:r w:rsidR="002B38F4">
        <w:rPr>
          <w:rFonts w:asciiTheme="minorEastAsia" w:hAnsiTheme="minorEastAsia" w:cs="宋体" w:hint="eastAsia"/>
          <w:sz w:val="24"/>
          <w:szCs w:val="24"/>
        </w:rPr>
        <w:t>。</w:t>
      </w:r>
    </w:p>
    <w:p w:rsidR="00743C13" w:rsidRPr="008336DE" w:rsidRDefault="00A667EC">
      <w:pPr>
        <w:spacing w:line="360" w:lineRule="auto"/>
        <w:ind w:firstLineChars="200" w:firstLine="482"/>
        <w:rPr>
          <w:rFonts w:asciiTheme="minorEastAsia" w:hAnsiTheme="minorEastAsia" w:cs="宋体"/>
          <w:sz w:val="24"/>
          <w:szCs w:val="24"/>
        </w:rPr>
      </w:pPr>
      <w:r w:rsidRPr="008336DE">
        <w:rPr>
          <w:rFonts w:asciiTheme="minorEastAsia" w:hAnsiTheme="minorEastAsia" w:cs="宋体" w:hint="eastAsia"/>
          <w:b/>
          <w:bCs/>
          <w:sz w:val="24"/>
          <w:szCs w:val="24"/>
        </w:rPr>
        <w:t>模块三：无糖无油面包</w:t>
      </w:r>
      <w:r w:rsidRPr="008336DE">
        <w:rPr>
          <w:rFonts w:asciiTheme="minorEastAsia" w:hAnsiTheme="minorEastAsia" w:cs="宋体" w:hint="eastAsia"/>
          <w:sz w:val="24"/>
          <w:szCs w:val="24"/>
        </w:rPr>
        <w:t>（传统法棒、法式造型面包）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制作传统法棒6条，每条250克，要求大小形状重量一致 ；法式造型面包2种，每种3个，共6个，要求造型新颖，单个法式造型面包重量不低于200克。</w:t>
      </w:r>
    </w:p>
    <w:p w:rsidR="00743C13" w:rsidRPr="008336DE" w:rsidRDefault="00A667EC">
      <w:pPr>
        <w:spacing w:line="360" w:lineRule="auto"/>
        <w:ind w:firstLineChars="200" w:firstLine="482"/>
        <w:rPr>
          <w:rFonts w:asciiTheme="minorEastAsia" w:hAnsiTheme="minorEastAsia" w:cs="宋体"/>
          <w:b/>
          <w:bCs/>
          <w:sz w:val="24"/>
          <w:szCs w:val="24"/>
        </w:rPr>
      </w:pPr>
      <w:r w:rsidRPr="008336DE">
        <w:rPr>
          <w:rFonts w:asciiTheme="minorEastAsia" w:hAnsiTheme="minorEastAsia" w:cs="宋体" w:hint="eastAsia"/>
          <w:b/>
          <w:bCs/>
          <w:sz w:val="24"/>
          <w:szCs w:val="24"/>
        </w:rPr>
        <w:t>模块四：起酥面包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lastRenderedPageBreak/>
        <w:t>60克标准弯牛角12个，要求大小形状重量一致；</w:t>
      </w:r>
    </w:p>
    <w:p w:rsidR="00743C13" w:rsidRPr="008336DE" w:rsidRDefault="00A667EC">
      <w:pPr>
        <w:spacing w:line="360" w:lineRule="auto"/>
        <w:ind w:firstLineChars="200" w:firstLine="482"/>
        <w:rPr>
          <w:rFonts w:asciiTheme="minorEastAsia" w:hAnsiTheme="minorEastAsia" w:cs="宋体"/>
          <w:b/>
          <w:bCs/>
          <w:sz w:val="24"/>
          <w:szCs w:val="24"/>
        </w:rPr>
      </w:pPr>
      <w:r w:rsidRPr="008336DE">
        <w:rPr>
          <w:rFonts w:asciiTheme="minorEastAsia" w:hAnsiTheme="minorEastAsia" w:cs="宋体" w:hint="eastAsia"/>
          <w:b/>
          <w:bCs/>
          <w:sz w:val="24"/>
          <w:szCs w:val="24"/>
        </w:rPr>
        <w:t>模块五：艺术造型面包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要求底座在60厘米*60厘米以内，高度在80～100厘米之间。主题为“铁路”，在作业书中写出关于设计的描述。</w:t>
      </w:r>
    </w:p>
    <w:p w:rsidR="00743C13" w:rsidRPr="008336DE" w:rsidRDefault="00A667EC">
      <w:pPr>
        <w:spacing w:line="360" w:lineRule="auto"/>
        <w:ind w:firstLineChars="200" w:firstLine="482"/>
        <w:rPr>
          <w:rFonts w:asciiTheme="minorEastAsia" w:hAnsiTheme="minorEastAsia" w:cs="宋体"/>
          <w:b/>
          <w:bCs/>
          <w:sz w:val="24"/>
          <w:szCs w:val="24"/>
        </w:rPr>
      </w:pPr>
      <w:r w:rsidRPr="008336DE">
        <w:rPr>
          <w:rFonts w:asciiTheme="minorEastAsia" w:hAnsiTheme="minorEastAsia" w:cs="宋体" w:hint="eastAsia"/>
          <w:b/>
          <w:bCs/>
          <w:sz w:val="24"/>
          <w:szCs w:val="24"/>
        </w:rPr>
        <w:t>模块六：布台与作品展示</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在所有模块比赛结束后需要在展示桌</w:t>
      </w:r>
      <w:r w:rsidRPr="008336DE">
        <w:rPr>
          <w:rFonts w:asciiTheme="minorEastAsia" w:hAnsiTheme="minorEastAsia" w:cs="宋体" w:hint="eastAsia"/>
          <w:kern w:val="0"/>
          <w:sz w:val="24"/>
          <w:szCs w:val="24"/>
        </w:rPr>
        <w:t>（100厘米×150厘米）</w:t>
      </w:r>
      <w:r w:rsidRPr="008336DE">
        <w:rPr>
          <w:rFonts w:asciiTheme="minorEastAsia" w:hAnsiTheme="minorEastAsia" w:cs="宋体" w:hint="eastAsia"/>
          <w:sz w:val="24"/>
          <w:szCs w:val="24"/>
        </w:rPr>
        <w:t>上作出最后呈现。除了评委试吃过的面包以外，其余面包都需要用来摆台。选手自己带入的产品或者装饰品都不允许用来摆台，不可有任何摆台道具（选手可自带摆台桌布），配置一张主题作品说明卡描述主题作品意义。</w:t>
      </w:r>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18" w:name="_Toc13066201"/>
      <w:bookmarkStart w:id="19" w:name="_Toc24389"/>
      <w:r w:rsidRPr="008336DE">
        <w:rPr>
          <w:rFonts w:asciiTheme="minorEastAsia" w:eastAsiaTheme="minorEastAsia" w:hAnsiTheme="minorEastAsia" w:cs="宋体" w:hint="eastAsia"/>
          <w:sz w:val="24"/>
          <w:szCs w:val="24"/>
        </w:rPr>
        <w:t>3.2不同模块配分比例</w:t>
      </w:r>
      <w:bookmarkEnd w:id="18"/>
      <w:bookmarkEnd w:id="19"/>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2728"/>
        <w:gridCol w:w="1985"/>
        <w:gridCol w:w="1198"/>
        <w:gridCol w:w="871"/>
        <w:gridCol w:w="816"/>
      </w:tblGrid>
      <w:tr w:rsidR="00743C13" w:rsidRPr="008336DE">
        <w:trPr>
          <w:trHeight w:val="397"/>
          <w:jc w:val="center"/>
        </w:trPr>
        <w:tc>
          <w:tcPr>
            <w:tcW w:w="924"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模块</w:t>
            </w:r>
          </w:p>
        </w:tc>
        <w:tc>
          <w:tcPr>
            <w:tcW w:w="272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品种</w:t>
            </w:r>
          </w:p>
        </w:tc>
        <w:tc>
          <w:tcPr>
            <w:tcW w:w="1985"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主观</w:t>
            </w:r>
          </w:p>
        </w:tc>
        <w:tc>
          <w:tcPr>
            <w:tcW w:w="119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客观</w:t>
            </w:r>
          </w:p>
        </w:tc>
        <w:tc>
          <w:tcPr>
            <w:tcW w:w="871"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总分</w:t>
            </w:r>
          </w:p>
        </w:tc>
        <w:tc>
          <w:tcPr>
            <w:tcW w:w="816"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权重%</w:t>
            </w:r>
          </w:p>
        </w:tc>
      </w:tr>
      <w:tr w:rsidR="00743C13" w:rsidRPr="008336DE">
        <w:trPr>
          <w:trHeight w:val="397"/>
          <w:jc w:val="center"/>
        </w:trPr>
        <w:tc>
          <w:tcPr>
            <w:tcW w:w="924"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一</w:t>
            </w:r>
          </w:p>
        </w:tc>
        <w:tc>
          <w:tcPr>
            <w:tcW w:w="272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操作过程</w:t>
            </w:r>
          </w:p>
        </w:tc>
        <w:tc>
          <w:tcPr>
            <w:tcW w:w="1985"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szCs w:val="21"/>
              </w:rPr>
              <w:t>50</w:t>
            </w:r>
          </w:p>
        </w:tc>
        <w:tc>
          <w:tcPr>
            <w:tcW w:w="119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szCs w:val="21"/>
              </w:rPr>
              <w:t>50</w:t>
            </w:r>
          </w:p>
        </w:tc>
        <w:tc>
          <w:tcPr>
            <w:tcW w:w="87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100</w:t>
            </w:r>
          </w:p>
        </w:tc>
        <w:tc>
          <w:tcPr>
            <w:tcW w:w="816"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10</w:t>
            </w:r>
          </w:p>
        </w:tc>
      </w:tr>
      <w:tr w:rsidR="00743C13" w:rsidRPr="008336DE">
        <w:trPr>
          <w:trHeight w:val="397"/>
          <w:jc w:val="center"/>
        </w:trPr>
        <w:tc>
          <w:tcPr>
            <w:tcW w:w="924"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二</w:t>
            </w:r>
          </w:p>
        </w:tc>
        <w:tc>
          <w:tcPr>
            <w:tcW w:w="272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三明治面包</w:t>
            </w:r>
          </w:p>
        </w:tc>
        <w:tc>
          <w:tcPr>
            <w:tcW w:w="1985"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75</w:t>
            </w:r>
          </w:p>
        </w:tc>
        <w:tc>
          <w:tcPr>
            <w:tcW w:w="119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25</w:t>
            </w:r>
          </w:p>
        </w:tc>
        <w:tc>
          <w:tcPr>
            <w:tcW w:w="871"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100</w:t>
            </w:r>
          </w:p>
        </w:tc>
        <w:tc>
          <w:tcPr>
            <w:tcW w:w="816"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15</w:t>
            </w:r>
          </w:p>
        </w:tc>
      </w:tr>
      <w:tr w:rsidR="00743C13" w:rsidRPr="008336DE">
        <w:trPr>
          <w:trHeight w:val="397"/>
          <w:jc w:val="center"/>
        </w:trPr>
        <w:tc>
          <w:tcPr>
            <w:tcW w:w="924"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三</w:t>
            </w:r>
          </w:p>
        </w:tc>
        <w:tc>
          <w:tcPr>
            <w:tcW w:w="272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无糖无油面包</w:t>
            </w:r>
          </w:p>
        </w:tc>
        <w:tc>
          <w:tcPr>
            <w:tcW w:w="1985"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75</w:t>
            </w:r>
          </w:p>
        </w:tc>
        <w:tc>
          <w:tcPr>
            <w:tcW w:w="119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25</w:t>
            </w:r>
          </w:p>
        </w:tc>
        <w:tc>
          <w:tcPr>
            <w:tcW w:w="871"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100</w:t>
            </w:r>
          </w:p>
        </w:tc>
        <w:tc>
          <w:tcPr>
            <w:tcW w:w="816"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20</w:t>
            </w:r>
          </w:p>
        </w:tc>
      </w:tr>
      <w:tr w:rsidR="00743C13" w:rsidRPr="008336DE">
        <w:trPr>
          <w:trHeight w:val="397"/>
          <w:jc w:val="center"/>
        </w:trPr>
        <w:tc>
          <w:tcPr>
            <w:tcW w:w="924"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四</w:t>
            </w:r>
          </w:p>
        </w:tc>
        <w:tc>
          <w:tcPr>
            <w:tcW w:w="272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起酥面包</w:t>
            </w:r>
          </w:p>
        </w:tc>
        <w:tc>
          <w:tcPr>
            <w:tcW w:w="1985"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75</w:t>
            </w:r>
          </w:p>
        </w:tc>
        <w:tc>
          <w:tcPr>
            <w:tcW w:w="119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25</w:t>
            </w:r>
          </w:p>
        </w:tc>
        <w:tc>
          <w:tcPr>
            <w:tcW w:w="871"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100</w:t>
            </w:r>
          </w:p>
        </w:tc>
        <w:tc>
          <w:tcPr>
            <w:tcW w:w="816"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20</w:t>
            </w:r>
          </w:p>
        </w:tc>
      </w:tr>
      <w:tr w:rsidR="00743C13" w:rsidRPr="008336DE">
        <w:trPr>
          <w:trHeight w:val="397"/>
          <w:jc w:val="center"/>
        </w:trPr>
        <w:tc>
          <w:tcPr>
            <w:tcW w:w="924"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五</w:t>
            </w:r>
          </w:p>
        </w:tc>
        <w:tc>
          <w:tcPr>
            <w:tcW w:w="272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艺术造型面包</w:t>
            </w:r>
          </w:p>
        </w:tc>
        <w:tc>
          <w:tcPr>
            <w:tcW w:w="1985"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75</w:t>
            </w:r>
          </w:p>
        </w:tc>
        <w:tc>
          <w:tcPr>
            <w:tcW w:w="119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25</w:t>
            </w:r>
          </w:p>
        </w:tc>
        <w:tc>
          <w:tcPr>
            <w:tcW w:w="871"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100</w:t>
            </w:r>
          </w:p>
        </w:tc>
        <w:tc>
          <w:tcPr>
            <w:tcW w:w="816"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25</w:t>
            </w:r>
          </w:p>
        </w:tc>
      </w:tr>
      <w:tr w:rsidR="00743C13" w:rsidRPr="008336DE">
        <w:trPr>
          <w:trHeight w:val="397"/>
          <w:jc w:val="center"/>
        </w:trPr>
        <w:tc>
          <w:tcPr>
            <w:tcW w:w="924"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六</w:t>
            </w:r>
          </w:p>
        </w:tc>
        <w:tc>
          <w:tcPr>
            <w:tcW w:w="2728"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布台与作品展示</w:t>
            </w:r>
          </w:p>
        </w:tc>
        <w:tc>
          <w:tcPr>
            <w:tcW w:w="1985" w:type="dxa"/>
            <w:tcBorders>
              <w:bottom w:val="single" w:sz="4" w:space="0" w:color="auto"/>
            </w:tcBorders>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75</w:t>
            </w:r>
          </w:p>
        </w:tc>
        <w:tc>
          <w:tcPr>
            <w:tcW w:w="1198" w:type="dxa"/>
            <w:tcBorders>
              <w:bottom w:val="single" w:sz="4" w:space="0" w:color="auto"/>
            </w:tcBorders>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25</w:t>
            </w:r>
          </w:p>
        </w:tc>
        <w:tc>
          <w:tcPr>
            <w:tcW w:w="871"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100</w:t>
            </w:r>
          </w:p>
        </w:tc>
        <w:tc>
          <w:tcPr>
            <w:tcW w:w="816"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10</w:t>
            </w:r>
          </w:p>
        </w:tc>
      </w:tr>
      <w:tr w:rsidR="00743C13" w:rsidRPr="008336DE">
        <w:trPr>
          <w:trHeight w:val="397"/>
          <w:jc w:val="center"/>
        </w:trPr>
        <w:tc>
          <w:tcPr>
            <w:tcW w:w="6835" w:type="dxa"/>
            <w:gridSpan w:val="4"/>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总分</w:t>
            </w:r>
          </w:p>
        </w:tc>
        <w:tc>
          <w:tcPr>
            <w:tcW w:w="871" w:type="dxa"/>
            <w:vAlign w:val="center"/>
          </w:tcPr>
          <w:p w:rsidR="00743C13" w:rsidRPr="008336DE" w:rsidRDefault="00743C13">
            <w:pPr>
              <w:adjustRightInd w:val="0"/>
              <w:snapToGrid w:val="0"/>
              <w:jc w:val="center"/>
              <w:rPr>
                <w:rFonts w:asciiTheme="minorEastAsia" w:hAnsiTheme="minorEastAsia" w:cs="宋体"/>
                <w:szCs w:val="21"/>
              </w:rPr>
            </w:pPr>
          </w:p>
        </w:tc>
        <w:tc>
          <w:tcPr>
            <w:tcW w:w="816" w:type="dxa"/>
            <w:vAlign w:val="center"/>
          </w:tcPr>
          <w:p w:rsidR="00743C13" w:rsidRPr="008336DE" w:rsidRDefault="00A667EC">
            <w:pPr>
              <w:adjustRightInd w:val="0"/>
              <w:snapToGrid w:val="0"/>
              <w:jc w:val="center"/>
              <w:rPr>
                <w:rFonts w:asciiTheme="minorEastAsia" w:hAnsiTheme="minorEastAsia" w:cs="宋体"/>
                <w:szCs w:val="21"/>
              </w:rPr>
            </w:pPr>
            <w:r w:rsidRPr="008336DE">
              <w:rPr>
                <w:rFonts w:asciiTheme="minorEastAsia" w:hAnsiTheme="minorEastAsia" w:cs="宋体" w:hint="eastAsia"/>
                <w:szCs w:val="21"/>
              </w:rPr>
              <w:t>100</w:t>
            </w:r>
          </w:p>
        </w:tc>
      </w:tr>
    </w:tbl>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20" w:name="_Toc13066202"/>
      <w:bookmarkStart w:id="21" w:name="_Toc18033"/>
      <w:r w:rsidRPr="008336DE">
        <w:rPr>
          <w:rFonts w:asciiTheme="minorEastAsia" w:eastAsiaTheme="minorEastAsia" w:hAnsiTheme="minorEastAsia" w:cs="宋体" w:hint="eastAsia"/>
          <w:sz w:val="24"/>
          <w:szCs w:val="24"/>
        </w:rPr>
        <w:t>3.3评分细则</w:t>
      </w:r>
      <w:bookmarkEnd w:id="20"/>
      <w:bookmarkEnd w:id="21"/>
    </w:p>
    <w:p w:rsidR="00743C13" w:rsidRPr="008336DE" w:rsidRDefault="00A667EC">
      <w:pPr>
        <w:spacing w:line="360" w:lineRule="auto"/>
        <w:rPr>
          <w:rFonts w:asciiTheme="minorEastAsia" w:hAnsiTheme="minorEastAsia" w:cs="宋体"/>
          <w:b/>
          <w:sz w:val="24"/>
          <w:szCs w:val="24"/>
        </w:rPr>
      </w:pPr>
      <w:r w:rsidRPr="008336DE">
        <w:rPr>
          <w:rFonts w:asciiTheme="minorEastAsia" w:hAnsiTheme="minorEastAsia" w:cs="宋体" w:hint="eastAsia"/>
          <w:b/>
          <w:sz w:val="24"/>
          <w:szCs w:val="24"/>
        </w:rPr>
        <w:t>3.3.1客观评分细则</w:t>
      </w:r>
    </w:p>
    <w:p w:rsidR="00743C13" w:rsidRPr="008336DE" w:rsidRDefault="00A667EC">
      <w:pPr>
        <w:spacing w:line="360" w:lineRule="auto"/>
        <w:ind w:firstLineChars="200" w:firstLine="482"/>
        <w:rPr>
          <w:rFonts w:asciiTheme="minorEastAsia" w:hAnsiTheme="minorEastAsia" w:cs="宋体"/>
          <w:b/>
          <w:sz w:val="24"/>
          <w:szCs w:val="24"/>
        </w:rPr>
      </w:pPr>
      <w:r w:rsidRPr="008336DE">
        <w:rPr>
          <w:rFonts w:asciiTheme="minorEastAsia" w:hAnsiTheme="minorEastAsia" w:cs="宋体" w:hint="eastAsia"/>
          <w:b/>
          <w:bCs/>
          <w:sz w:val="24"/>
          <w:szCs w:val="24"/>
        </w:rPr>
        <w:t>模块一：</w:t>
      </w:r>
      <w:r w:rsidRPr="008336DE">
        <w:rPr>
          <w:rFonts w:asciiTheme="minorEastAsia" w:hAnsiTheme="minorEastAsia" w:cs="宋体" w:hint="eastAsia"/>
          <w:b/>
          <w:sz w:val="24"/>
          <w:szCs w:val="24"/>
        </w:rPr>
        <w:t>操作过程</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本模块总分</w:t>
      </w:r>
      <w:r w:rsidRPr="008336DE">
        <w:rPr>
          <w:rFonts w:asciiTheme="minorEastAsia" w:hAnsiTheme="minorEastAsia" w:cs="宋体"/>
          <w:sz w:val="24"/>
          <w:szCs w:val="24"/>
        </w:rPr>
        <w:t>5</w:t>
      </w:r>
      <w:r w:rsidRPr="008336DE">
        <w:rPr>
          <w:rFonts w:asciiTheme="minorEastAsia" w:hAnsiTheme="minorEastAsia" w:cs="宋体" w:hint="eastAsia"/>
          <w:sz w:val="24"/>
          <w:szCs w:val="24"/>
        </w:rPr>
        <w:t>0分，分4项。</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食材器具准备</w:t>
      </w:r>
      <w:r w:rsidRPr="008336DE">
        <w:rPr>
          <w:rFonts w:asciiTheme="minorEastAsia" w:hAnsiTheme="minorEastAsia" w:cs="宋体"/>
          <w:sz w:val="24"/>
          <w:szCs w:val="24"/>
        </w:rPr>
        <w:t>10</w:t>
      </w:r>
      <w:r w:rsidRPr="008336DE">
        <w:rPr>
          <w:rFonts w:asciiTheme="minorEastAsia" w:hAnsiTheme="minorEastAsia" w:cs="宋体" w:hint="eastAsia"/>
          <w:sz w:val="24"/>
          <w:szCs w:val="24"/>
        </w:rPr>
        <w:t>分：根据作业书检录，一个工具或者一种原料为一项，自备原料、器具缺（或者多）1项，扣1分，直至扣完</w:t>
      </w:r>
      <w:r w:rsidRPr="008336DE">
        <w:rPr>
          <w:rFonts w:asciiTheme="minorEastAsia" w:hAnsiTheme="minorEastAsia" w:cs="宋体"/>
          <w:sz w:val="24"/>
          <w:szCs w:val="24"/>
        </w:rPr>
        <w:t>10</w:t>
      </w:r>
      <w:r w:rsidRPr="008336DE">
        <w:rPr>
          <w:rFonts w:asciiTheme="minorEastAsia" w:hAnsiTheme="minorEastAsia" w:cs="宋体" w:hint="eastAsia"/>
          <w:sz w:val="24"/>
          <w:szCs w:val="24"/>
        </w:rPr>
        <w:t>分。</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作业书</w:t>
      </w:r>
      <w:r w:rsidRPr="008336DE">
        <w:rPr>
          <w:rFonts w:asciiTheme="minorEastAsia" w:hAnsiTheme="minorEastAsia" w:cs="宋体"/>
          <w:sz w:val="24"/>
          <w:szCs w:val="24"/>
        </w:rPr>
        <w:t>5</w:t>
      </w:r>
      <w:r w:rsidRPr="008336DE">
        <w:rPr>
          <w:rFonts w:asciiTheme="minorEastAsia" w:hAnsiTheme="minorEastAsia" w:cs="宋体" w:hint="eastAsia"/>
          <w:sz w:val="24"/>
          <w:szCs w:val="24"/>
        </w:rPr>
        <w:t>分：作业书3本，少1本扣</w:t>
      </w:r>
      <w:r w:rsidRPr="008336DE">
        <w:rPr>
          <w:rFonts w:asciiTheme="minorEastAsia" w:hAnsiTheme="minorEastAsia" w:cs="宋体"/>
          <w:sz w:val="24"/>
          <w:szCs w:val="24"/>
        </w:rPr>
        <w:t>1</w:t>
      </w:r>
      <w:r w:rsidRPr="008336DE">
        <w:rPr>
          <w:rFonts w:asciiTheme="minorEastAsia" w:hAnsiTheme="minorEastAsia" w:cs="宋体" w:hint="eastAsia"/>
          <w:sz w:val="24"/>
          <w:szCs w:val="24"/>
        </w:rPr>
        <w:t>分。每本作业书应包含产品名称、配方、制作工艺说明、作品图片、产品简单介绍、自带原料、工具清单六项内容，缺一项扣</w:t>
      </w:r>
      <w:r w:rsidRPr="008336DE">
        <w:rPr>
          <w:rFonts w:asciiTheme="minorEastAsia" w:hAnsiTheme="minorEastAsia" w:cs="宋体"/>
          <w:sz w:val="24"/>
          <w:szCs w:val="24"/>
        </w:rPr>
        <w:t>1</w:t>
      </w:r>
      <w:r w:rsidRPr="008336DE">
        <w:rPr>
          <w:rFonts w:asciiTheme="minorEastAsia" w:hAnsiTheme="minorEastAsia" w:cs="宋体" w:hint="eastAsia"/>
          <w:sz w:val="24"/>
          <w:szCs w:val="24"/>
        </w:rPr>
        <w:t>分。没有作业书扣</w:t>
      </w:r>
      <w:r w:rsidRPr="008336DE">
        <w:rPr>
          <w:rFonts w:asciiTheme="minorEastAsia" w:hAnsiTheme="minorEastAsia" w:cs="宋体"/>
          <w:sz w:val="24"/>
          <w:szCs w:val="24"/>
        </w:rPr>
        <w:t>5</w:t>
      </w:r>
      <w:r w:rsidRPr="008336DE">
        <w:rPr>
          <w:rFonts w:asciiTheme="minorEastAsia" w:hAnsiTheme="minorEastAsia" w:cs="宋体" w:hint="eastAsia"/>
          <w:sz w:val="24"/>
          <w:szCs w:val="24"/>
        </w:rPr>
        <w:t>分</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废弃物1</w:t>
      </w:r>
      <w:r w:rsidRPr="008336DE">
        <w:rPr>
          <w:rFonts w:asciiTheme="minorEastAsia" w:hAnsiTheme="minorEastAsia" w:cs="宋体"/>
          <w:sz w:val="24"/>
          <w:szCs w:val="24"/>
        </w:rPr>
        <w:t>5</w:t>
      </w:r>
      <w:r w:rsidRPr="008336DE">
        <w:rPr>
          <w:rFonts w:asciiTheme="minorEastAsia" w:hAnsiTheme="minorEastAsia" w:cs="宋体" w:hint="eastAsia"/>
          <w:sz w:val="24"/>
          <w:szCs w:val="24"/>
        </w:rPr>
        <w:t>分：浪费面团1-</w:t>
      </w:r>
      <w:r w:rsidRPr="008336DE">
        <w:rPr>
          <w:rFonts w:asciiTheme="minorEastAsia" w:hAnsiTheme="minorEastAsia" w:cs="宋体"/>
          <w:sz w:val="24"/>
          <w:szCs w:val="24"/>
        </w:rPr>
        <w:t>2</w:t>
      </w:r>
      <w:r w:rsidRPr="008336DE">
        <w:rPr>
          <w:rFonts w:asciiTheme="minorEastAsia" w:hAnsiTheme="minorEastAsia" w:cs="宋体" w:hint="eastAsia"/>
          <w:sz w:val="24"/>
          <w:szCs w:val="24"/>
        </w:rPr>
        <w:t>㎏，扣5分，2-</w:t>
      </w:r>
      <w:r w:rsidRPr="008336DE">
        <w:rPr>
          <w:rFonts w:asciiTheme="minorEastAsia" w:hAnsiTheme="minorEastAsia" w:cs="宋体"/>
          <w:sz w:val="24"/>
          <w:szCs w:val="24"/>
        </w:rPr>
        <w:t>3</w:t>
      </w:r>
      <w:r w:rsidRPr="008336DE">
        <w:rPr>
          <w:rFonts w:asciiTheme="minorEastAsia" w:hAnsiTheme="minorEastAsia" w:cs="宋体" w:hint="eastAsia"/>
          <w:sz w:val="24"/>
          <w:szCs w:val="24"/>
        </w:rPr>
        <w:t>㎏扣1</w:t>
      </w:r>
      <w:r w:rsidRPr="008336DE">
        <w:rPr>
          <w:rFonts w:asciiTheme="minorEastAsia" w:hAnsiTheme="minorEastAsia" w:cs="宋体"/>
          <w:sz w:val="24"/>
          <w:szCs w:val="24"/>
        </w:rPr>
        <w:t>0</w:t>
      </w:r>
      <w:r w:rsidRPr="008336DE">
        <w:rPr>
          <w:rFonts w:asciiTheme="minorEastAsia" w:hAnsiTheme="minorEastAsia" w:cs="宋体" w:hint="eastAsia"/>
          <w:sz w:val="24"/>
          <w:szCs w:val="24"/>
        </w:rPr>
        <w:t>分，3㎏以上扣15分</w:t>
      </w:r>
      <w:r w:rsidR="00286F5F">
        <w:rPr>
          <w:rFonts w:asciiTheme="minorEastAsia" w:hAnsiTheme="minorEastAsia" w:cs="宋体" w:hint="eastAsia"/>
          <w:sz w:val="24"/>
          <w:szCs w:val="24"/>
        </w:rPr>
        <w:t>。</w:t>
      </w:r>
    </w:p>
    <w:p w:rsidR="00743C13" w:rsidRPr="008336DE" w:rsidRDefault="00A667EC" w:rsidP="002B38F4">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比赛用时20分：延时1分钟，扣2分，延时1</w:t>
      </w:r>
      <w:r w:rsidRPr="008336DE">
        <w:rPr>
          <w:rFonts w:asciiTheme="minorEastAsia" w:hAnsiTheme="minorEastAsia" w:cs="宋体"/>
          <w:sz w:val="24"/>
          <w:szCs w:val="24"/>
        </w:rPr>
        <w:t>0</w:t>
      </w:r>
      <w:r w:rsidRPr="008336DE">
        <w:rPr>
          <w:rFonts w:asciiTheme="minorEastAsia" w:hAnsiTheme="minorEastAsia" w:cs="宋体" w:hint="eastAsia"/>
          <w:sz w:val="24"/>
          <w:szCs w:val="24"/>
        </w:rPr>
        <w:t>分钟扣20分，并结束比赛。</w:t>
      </w:r>
    </w:p>
    <w:p w:rsidR="00743C13" w:rsidRPr="008336DE" w:rsidRDefault="00A667EC">
      <w:pPr>
        <w:spacing w:line="360" w:lineRule="auto"/>
        <w:ind w:firstLineChars="200" w:firstLine="482"/>
        <w:rPr>
          <w:rFonts w:asciiTheme="minorEastAsia" w:hAnsiTheme="minorEastAsia" w:cs="宋体"/>
          <w:b/>
          <w:sz w:val="24"/>
          <w:szCs w:val="24"/>
        </w:rPr>
      </w:pPr>
      <w:r w:rsidRPr="008336DE">
        <w:rPr>
          <w:rFonts w:asciiTheme="minorEastAsia" w:hAnsiTheme="minorEastAsia" w:cs="宋体" w:hint="eastAsia"/>
          <w:b/>
          <w:sz w:val="24"/>
          <w:szCs w:val="24"/>
        </w:rPr>
        <w:lastRenderedPageBreak/>
        <w:t>模块二：三明治面包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本模块客观分25分。</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制作三明治10个，缺少一个扣2分。要求大小均一，重量与作业书标示重量误差超过5%，超过一个扣2分，无说明卡扣5分。</w:t>
      </w:r>
    </w:p>
    <w:p w:rsidR="00743C13" w:rsidRPr="008336DE" w:rsidRDefault="00A667EC">
      <w:pPr>
        <w:spacing w:line="360" w:lineRule="auto"/>
        <w:ind w:firstLineChars="200" w:firstLine="482"/>
        <w:rPr>
          <w:rFonts w:asciiTheme="minorEastAsia" w:hAnsiTheme="minorEastAsia" w:cs="宋体"/>
          <w:b/>
          <w:sz w:val="24"/>
          <w:szCs w:val="24"/>
        </w:rPr>
      </w:pPr>
      <w:r w:rsidRPr="008336DE">
        <w:rPr>
          <w:rFonts w:asciiTheme="minorEastAsia" w:hAnsiTheme="minorEastAsia" w:cs="宋体" w:hint="eastAsia"/>
          <w:b/>
          <w:sz w:val="24"/>
          <w:szCs w:val="24"/>
        </w:rPr>
        <w:t>模块三：</w:t>
      </w:r>
      <w:r w:rsidRPr="008336DE">
        <w:rPr>
          <w:rFonts w:asciiTheme="minorEastAsia" w:hAnsiTheme="minorEastAsia" w:cs="宋体" w:hint="eastAsia"/>
          <w:b/>
          <w:bCs/>
          <w:sz w:val="24"/>
          <w:szCs w:val="24"/>
        </w:rPr>
        <w:t>无糖无油面包</w:t>
      </w:r>
      <w:r w:rsidRPr="008336DE">
        <w:rPr>
          <w:rFonts w:asciiTheme="minorEastAsia" w:hAnsiTheme="minorEastAsia" w:cs="宋体" w:hint="eastAsia"/>
          <w:sz w:val="24"/>
          <w:szCs w:val="24"/>
        </w:rPr>
        <w:t>（传统法棒、法式造型面包）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本模块客观分25分。</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传统法棒6条，成品重量250克，要求大小均一，重量均一，少一个扣2分；传统法棒单个重量范围245～255克，称重超出范围一个扣1分。法式造型面包2种，每种3个，共6个，少一个扣2分。</w:t>
      </w:r>
    </w:p>
    <w:p w:rsidR="00743C13" w:rsidRPr="008336DE" w:rsidRDefault="00A667EC">
      <w:pPr>
        <w:spacing w:line="360" w:lineRule="auto"/>
        <w:ind w:firstLineChars="200" w:firstLine="482"/>
        <w:rPr>
          <w:rFonts w:asciiTheme="minorEastAsia" w:hAnsiTheme="minorEastAsia" w:cs="宋体"/>
          <w:b/>
          <w:sz w:val="24"/>
          <w:szCs w:val="24"/>
        </w:rPr>
      </w:pPr>
      <w:r w:rsidRPr="008336DE">
        <w:rPr>
          <w:rFonts w:asciiTheme="minorEastAsia" w:hAnsiTheme="minorEastAsia" w:cs="宋体" w:hint="eastAsia"/>
          <w:b/>
          <w:bCs/>
          <w:kern w:val="0"/>
          <w:sz w:val="24"/>
          <w:szCs w:val="24"/>
        </w:rPr>
        <w:t>模块四：</w:t>
      </w:r>
      <w:r w:rsidRPr="008336DE">
        <w:rPr>
          <w:rFonts w:asciiTheme="minorEastAsia" w:hAnsiTheme="minorEastAsia" w:cs="宋体" w:hint="eastAsia"/>
          <w:b/>
          <w:sz w:val="24"/>
          <w:szCs w:val="24"/>
        </w:rPr>
        <w:t>起酥面包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本模块客观分25分。</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60克标准弯牛角，一共12个，少一个扣2分；单个重量范围57～63克，称重超出范围一个扣1分。</w:t>
      </w:r>
    </w:p>
    <w:p w:rsidR="00743C13" w:rsidRPr="008336DE" w:rsidRDefault="00A667EC">
      <w:pPr>
        <w:spacing w:line="360" w:lineRule="auto"/>
        <w:ind w:firstLineChars="200" w:firstLine="482"/>
        <w:rPr>
          <w:rFonts w:asciiTheme="minorEastAsia" w:hAnsiTheme="minorEastAsia" w:cs="宋体"/>
          <w:b/>
          <w:sz w:val="24"/>
          <w:szCs w:val="24"/>
        </w:rPr>
      </w:pPr>
      <w:r w:rsidRPr="008336DE">
        <w:rPr>
          <w:rFonts w:asciiTheme="minorEastAsia" w:hAnsiTheme="minorEastAsia" w:cs="宋体" w:hint="eastAsia"/>
          <w:b/>
          <w:bCs/>
          <w:kern w:val="0"/>
          <w:sz w:val="24"/>
          <w:szCs w:val="24"/>
        </w:rPr>
        <w:t>模块五：</w:t>
      </w:r>
      <w:r w:rsidRPr="008336DE">
        <w:rPr>
          <w:rFonts w:asciiTheme="minorEastAsia" w:hAnsiTheme="minorEastAsia" w:cs="宋体" w:hint="eastAsia"/>
          <w:b/>
          <w:sz w:val="24"/>
          <w:szCs w:val="24"/>
        </w:rPr>
        <w:t>艺术造型面包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本模块客观分25分。</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要求底座在60厘米*60厘米以内，高度80—100厘米；长或者宽超过60厘米，每项扣5分，高度超出80—100厘米，扣5分；未在指定时间完成组搭，扣1</w:t>
      </w:r>
      <w:r w:rsidRPr="008336DE">
        <w:rPr>
          <w:rFonts w:asciiTheme="minorEastAsia" w:hAnsiTheme="minorEastAsia" w:cs="宋体"/>
          <w:sz w:val="24"/>
          <w:szCs w:val="24"/>
        </w:rPr>
        <w:t>5</w:t>
      </w:r>
      <w:r w:rsidRPr="008336DE">
        <w:rPr>
          <w:rFonts w:asciiTheme="minorEastAsia" w:hAnsiTheme="minorEastAsia" w:cs="宋体" w:hint="eastAsia"/>
          <w:sz w:val="24"/>
          <w:szCs w:val="24"/>
        </w:rPr>
        <w:t>分。</w:t>
      </w:r>
    </w:p>
    <w:p w:rsidR="00743C13" w:rsidRPr="008336DE" w:rsidRDefault="00A667EC">
      <w:pPr>
        <w:spacing w:line="360" w:lineRule="auto"/>
        <w:ind w:firstLineChars="200" w:firstLine="482"/>
        <w:rPr>
          <w:rFonts w:asciiTheme="minorEastAsia" w:hAnsiTheme="minorEastAsia" w:cs="宋体"/>
          <w:b/>
          <w:bCs/>
          <w:kern w:val="0"/>
          <w:sz w:val="24"/>
          <w:szCs w:val="24"/>
        </w:rPr>
      </w:pPr>
      <w:r w:rsidRPr="008336DE">
        <w:rPr>
          <w:rFonts w:asciiTheme="minorEastAsia" w:hAnsiTheme="minorEastAsia" w:cs="宋体" w:hint="eastAsia"/>
          <w:b/>
          <w:bCs/>
          <w:kern w:val="0"/>
          <w:sz w:val="24"/>
          <w:szCs w:val="24"/>
        </w:rPr>
        <w:t>模块六：布台与作品展示</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本模块客观分25分。</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配置一张主题作品说明卡，描述主题作品意义，无说明卡扣5分；指定时间未完成摆台扣</w:t>
      </w:r>
      <w:r w:rsidRPr="008336DE">
        <w:rPr>
          <w:rFonts w:asciiTheme="minorEastAsia" w:hAnsiTheme="minorEastAsia" w:cs="宋体"/>
          <w:sz w:val="24"/>
          <w:szCs w:val="24"/>
        </w:rPr>
        <w:t>20</w:t>
      </w:r>
      <w:r w:rsidRPr="008336DE">
        <w:rPr>
          <w:rFonts w:asciiTheme="minorEastAsia" w:hAnsiTheme="minorEastAsia" w:cs="宋体" w:hint="eastAsia"/>
          <w:sz w:val="24"/>
          <w:szCs w:val="24"/>
        </w:rPr>
        <w:t>分。</w:t>
      </w:r>
    </w:p>
    <w:p w:rsidR="00743C13" w:rsidRPr="008336DE" w:rsidRDefault="00A667EC">
      <w:pPr>
        <w:snapToGrid w:val="0"/>
        <w:spacing w:line="360" w:lineRule="auto"/>
        <w:jc w:val="left"/>
        <w:rPr>
          <w:rFonts w:asciiTheme="minorEastAsia" w:hAnsiTheme="minorEastAsia" w:cs="宋体"/>
          <w:b/>
          <w:kern w:val="0"/>
          <w:sz w:val="24"/>
          <w:szCs w:val="24"/>
        </w:rPr>
      </w:pPr>
      <w:r w:rsidRPr="008336DE">
        <w:rPr>
          <w:rFonts w:asciiTheme="minorEastAsia" w:hAnsiTheme="minorEastAsia" w:cs="宋体" w:hint="eastAsia"/>
          <w:b/>
          <w:kern w:val="0"/>
          <w:sz w:val="24"/>
          <w:szCs w:val="24"/>
        </w:rPr>
        <w:t>3.3.2主观评分细则</w:t>
      </w:r>
    </w:p>
    <w:p w:rsidR="00743C13" w:rsidRPr="008336DE" w:rsidRDefault="00A667EC">
      <w:pPr>
        <w:snapToGrid w:val="0"/>
        <w:spacing w:line="360" w:lineRule="auto"/>
        <w:ind w:firstLineChars="200" w:firstLine="482"/>
        <w:jc w:val="left"/>
        <w:rPr>
          <w:rFonts w:asciiTheme="minorEastAsia" w:hAnsiTheme="minorEastAsia" w:cs="宋体"/>
          <w:b/>
          <w:kern w:val="0"/>
          <w:sz w:val="24"/>
          <w:szCs w:val="24"/>
        </w:rPr>
      </w:pPr>
      <w:r w:rsidRPr="008336DE">
        <w:rPr>
          <w:rFonts w:asciiTheme="minorEastAsia" w:hAnsiTheme="minorEastAsia" w:cs="宋体" w:hint="eastAsia"/>
          <w:b/>
          <w:kern w:val="0"/>
          <w:sz w:val="24"/>
          <w:szCs w:val="24"/>
        </w:rPr>
        <w:t>模块一：操作过程</w:t>
      </w:r>
    </w:p>
    <w:p w:rsidR="00743C13" w:rsidRPr="008336DE" w:rsidRDefault="00A667EC">
      <w:pPr>
        <w:snapToGrid w:val="0"/>
        <w:spacing w:line="360" w:lineRule="auto"/>
        <w:ind w:firstLineChars="200" w:firstLine="482"/>
        <w:jc w:val="left"/>
        <w:rPr>
          <w:rFonts w:asciiTheme="minorEastAsia" w:hAnsiTheme="minorEastAsia" w:cs="宋体"/>
          <w:b/>
          <w:kern w:val="0"/>
          <w:sz w:val="24"/>
          <w:szCs w:val="24"/>
        </w:rPr>
      </w:pPr>
      <w:r w:rsidRPr="008336DE">
        <w:rPr>
          <w:rFonts w:asciiTheme="minorEastAsia" w:hAnsiTheme="minorEastAsia" w:cs="宋体" w:hint="eastAsia"/>
          <w:b/>
          <w:kern w:val="0"/>
          <w:sz w:val="24"/>
          <w:szCs w:val="24"/>
        </w:rPr>
        <w:t>本模块主观分</w:t>
      </w:r>
      <w:r w:rsidRPr="008336DE">
        <w:rPr>
          <w:rFonts w:asciiTheme="minorEastAsia" w:hAnsiTheme="minorEastAsia" w:cs="宋体"/>
          <w:b/>
          <w:kern w:val="0"/>
          <w:sz w:val="24"/>
          <w:szCs w:val="24"/>
        </w:rPr>
        <w:t>50</w:t>
      </w:r>
      <w:r w:rsidRPr="008336DE">
        <w:rPr>
          <w:rFonts w:asciiTheme="minorEastAsia" w:hAnsiTheme="minorEastAsia" w:cs="宋体" w:hint="eastAsia"/>
          <w:b/>
          <w:kern w:val="0"/>
          <w:sz w:val="24"/>
          <w:szCs w:val="24"/>
        </w:rPr>
        <w:t>分。</w:t>
      </w:r>
    </w:p>
    <w:tbl>
      <w:tblPr>
        <w:tblStyle w:val="a8"/>
        <w:tblW w:w="8522" w:type="dxa"/>
        <w:jc w:val="center"/>
        <w:tblLayout w:type="fixed"/>
        <w:tblLook w:val="04A0"/>
      </w:tblPr>
      <w:tblGrid>
        <w:gridCol w:w="944"/>
        <w:gridCol w:w="6270"/>
        <w:gridCol w:w="1308"/>
      </w:tblGrid>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hint="eastAsia"/>
                <w:kern w:val="0"/>
                <w:szCs w:val="21"/>
              </w:rPr>
              <w:t>项目</w:t>
            </w:r>
          </w:p>
        </w:tc>
        <w:tc>
          <w:tcPr>
            <w:tcW w:w="6270" w:type="dxa"/>
            <w:vAlign w:val="center"/>
          </w:tcPr>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hint="eastAsia"/>
                <w:kern w:val="0"/>
                <w:szCs w:val="21"/>
              </w:rPr>
              <w:t>技术要求描述</w:t>
            </w:r>
          </w:p>
        </w:tc>
        <w:tc>
          <w:tcPr>
            <w:tcW w:w="1308" w:type="dxa"/>
            <w:vAlign w:val="center"/>
          </w:tcPr>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hint="eastAsia"/>
                <w:kern w:val="0"/>
                <w:szCs w:val="21"/>
              </w:rPr>
              <w:t>分值</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hint="eastAsia"/>
                <w:kern w:val="0"/>
                <w:szCs w:val="21"/>
              </w:rPr>
              <w:t>仪容</w:t>
            </w:r>
          </w:p>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hint="eastAsia"/>
                <w:kern w:val="0"/>
                <w:szCs w:val="21"/>
              </w:rPr>
              <w:t>仪表</w:t>
            </w:r>
          </w:p>
        </w:tc>
        <w:tc>
          <w:tcPr>
            <w:tcW w:w="6270" w:type="dxa"/>
            <w:vAlign w:val="center"/>
          </w:tcPr>
          <w:p w:rsidR="00743C13" w:rsidRPr="008336DE" w:rsidRDefault="00A667EC">
            <w:pPr>
              <w:adjustRightInd w:val="0"/>
              <w:snapToGrid w:val="0"/>
              <w:jc w:val="left"/>
              <w:rPr>
                <w:rFonts w:asciiTheme="minorEastAsia" w:hAnsiTheme="minorEastAsia" w:cs="宋体"/>
                <w:kern w:val="0"/>
                <w:szCs w:val="21"/>
              </w:rPr>
            </w:pPr>
            <w:r w:rsidRPr="008336DE">
              <w:rPr>
                <w:rFonts w:asciiTheme="minorEastAsia" w:hAnsiTheme="minorEastAsia" w:cs="宋体" w:hint="eastAsia"/>
                <w:kern w:val="0"/>
                <w:szCs w:val="21"/>
              </w:rPr>
              <w:t>按规定着装、干净整洁（不涂指甲油、不戴戒指手表等正确使用手套、口罩等卫生用品）</w:t>
            </w:r>
          </w:p>
        </w:tc>
        <w:tc>
          <w:tcPr>
            <w:tcW w:w="1308" w:type="dxa"/>
            <w:vAlign w:val="center"/>
          </w:tcPr>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hint="eastAsia"/>
                <w:kern w:val="0"/>
                <w:szCs w:val="21"/>
              </w:rPr>
              <w:t>15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hint="eastAsia"/>
                <w:kern w:val="0"/>
                <w:szCs w:val="21"/>
              </w:rPr>
              <w:t>卫生</w:t>
            </w:r>
          </w:p>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hint="eastAsia"/>
                <w:kern w:val="0"/>
                <w:szCs w:val="21"/>
              </w:rPr>
              <w:t>习惯</w:t>
            </w:r>
          </w:p>
        </w:tc>
        <w:tc>
          <w:tcPr>
            <w:tcW w:w="6270" w:type="dxa"/>
            <w:vAlign w:val="center"/>
          </w:tcPr>
          <w:p w:rsidR="00743C13" w:rsidRPr="008336DE" w:rsidRDefault="00A667EC">
            <w:pPr>
              <w:adjustRightInd w:val="0"/>
              <w:snapToGrid w:val="0"/>
              <w:jc w:val="left"/>
              <w:rPr>
                <w:rFonts w:asciiTheme="minorEastAsia" w:hAnsiTheme="minorEastAsia" w:cs="宋体"/>
                <w:kern w:val="0"/>
                <w:szCs w:val="21"/>
              </w:rPr>
            </w:pPr>
            <w:r w:rsidRPr="008336DE">
              <w:rPr>
                <w:rFonts w:asciiTheme="minorEastAsia" w:hAnsiTheme="minorEastAsia" w:cs="宋体" w:hint="eastAsia"/>
                <w:kern w:val="0"/>
                <w:szCs w:val="21"/>
              </w:rPr>
              <w:t>准备、操作中、结束后案台器具清洗归位等规范标准</w:t>
            </w:r>
          </w:p>
        </w:tc>
        <w:tc>
          <w:tcPr>
            <w:tcW w:w="1308" w:type="dxa"/>
            <w:vAlign w:val="center"/>
          </w:tcPr>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kern w:val="0"/>
                <w:szCs w:val="21"/>
              </w:rPr>
              <w:t>15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hint="eastAsia"/>
                <w:kern w:val="0"/>
                <w:szCs w:val="21"/>
              </w:rPr>
              <w:t>操作</w:t>
            </w:r>
          </w:p>
        </w:tc>
        <w:tc>
          <w:tcPr>
            <w:tcW w:w="6270" w:type="dxa"/>
            <w:vAlign w:val="center"/>
          </w:tcPr>
          <w:p w:rsidR="00743C13" w:rsidRPr="008336DE" w:rsidRDefault="00A667EC">
            <w:pPr>
              <w:adjustRightInd w:val="0"/>
              <w:snapToGrid w:val="0"/>
              <w:jc w:val="left"/>
              <w:rPr>
                <w:rFonts w:asciiTheme="minorEastAsia" w:hAnsiTheme="minorEastAsia" w:cs="宋体"/>
                <w:kern w:val="0"/>
                <w:szCs w:val="21"/>
              </w:rPr>
            </w:pPr>
            <w:r w:rsidRPr="008336DE">
              <w:rPr>
                <w:rFonts w:asciiTheme="minorEastAsia" w:hAnsiTheme="minorEastAsia" w:cs="宋体" w:hint="eastAsia"/>
                <w:kern w:val="0"/>
                <w:szCs w:val="21"/>
              </w:rPr>
              <w:t>操作规范、流畅、有美感</w:t>
            </w:r>
          </w:p>
        </w:tc>
        <w:tc>
          <w:tcPr>
            <w:tcW w:w="1308" w:type="dxa"/>
            <w:vAlign w:val="center"/>
          </w:tcPr>
          <w:p w:rsidR="00743C13" w:rsidRPr="008336DE" w:rsidRDefault="00A667EC">
            <w:pPr>
              <w:adjustRightInd w:val="0"/>
              <w:snapToGrid w:val="0"/>
              <w:jc w:val="center"/>
              <w:rPr>
                <w:rFonts w:asciiTheme="minorEastAsia" w:hAnsiTheme="minorEastAsia" w:cs="宋体"/>
                <w:kern w:val="0"/>
                <w:szCs w:val="21"/>
              </w:rPr>
            </w:pPr>
            <w:r w:rsidRPr="008336DE">
              <w:rPr>
                <w:rFonts w:asciiTheme="minorEastAsia" w:hAnsiTheme="minorEastAsia" w:cs="宋体"/>
                <w:kern w:val="0"/>
                <w:szCs w:val="21"/>
              </w:rPr>
              <w:t>20</w:t>
            </w:r>
          </w:p>
        </w:tc>
      </w:tr>
    </w:tbl>
    <w:p w:rsidR="00743C13" w:rsidRPr="008336DE" w:rsidRDefault="00A667EC">
      <w:pPr>
        <w:snapToGrid w:val="0"/>
        <w:spacing w:line="360" w:lineRule="auto"/>
        <w:ind w:firstLineChars="200" w:firstLine="482"/>
        <w:jc w:val="left"/>
        <w:rPr>
          <w:rFonts w:asciiTheme="minorEastAsia" w:hAnsiTheme="minorEastAsia" w:cs="宋体"/>
          <w:b/>
          <w:kern w:val="0"/>
          <w:sz w:val="24"/>
          <w:szCs w:val="24"/>
        </w:rPr>
      </w:pPr>
      <w:r w:rsidRPr="008336DE">
        <w:rPr>
          <w:rFonts w:asciiTheme="minorEastAsia" w:hAnsiTheme="minorEastAsia" w:cs="宋体" w:hint="eastAsia"/>
          <w:b/>
          <w:kern w:val="0"/>
          <w:sz w:val="24"/>
          <w:szCs w:val="24"/>
        </w:rPr>
        <w:lastRenderedPageBreak/>
        <w:t>模块二：三明治面包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本模块主观分75分。</w:t>
      </w:r>
    </w:p>
    <w:tbl>
      <w:tblPr>
        <w:tblStyle w:val="a8"/>
        <w:tblW w:w="8522" w:type="dxa"/>
        <w:jc w:val="center"/>
        <w:tblLayout w:type="fixed"/>
        <w:tblLook w:val="04A0"/>
      </w:tblPr>
      <w:tblGrid>
        <w:gridCol w:w="944"/>
        <w:gridCol w:w="6270"/>
        <w:gridCol w:w="1308"/>
      </w:tblGrid>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项目</w:t>
            </w:r>
          </w:p>
        </w:tc>
        <w:tc>
          <w:tcPr>
            <w:tcW w:w="6270"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技术要求描述</w:t>
            </w:r>
          </w:p>
        </w:tc>
        <w:tc>
          <w:tcPr>
            <w:tcW w:w="1308"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分值</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外观</w:t>
            </w:r>
          </w:p>
        </w:tc>
        <w:tc>
          <w:tcPr>
            <w:tcW w:w="6270" w:type="dxa"/>
            <w:vAlign w:val="center"/>
          </w:tcPr>
          <w:p w:rsidR="00743C13" w:rsidRPr="008336DE" w:rsidRDefault="00A667EC">
            <w:pPr>
              <w:widowControl/>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胚体、馅料食材色泽、搭配美观，诱人食欲</w:t>
            </w:r>
          </w:p>
        </w:tc>
        <w:tc>
          <w:tcPr>
            <w:tcW w:w="1308" w:type="dxa"/>
            <w:vAlign w:val="center"/>
          </w:tcPr>
          <w:p w:rsidR="00743C13" w:rsidRPr="008336DE" w:rsidRDefault="00A667EC">
            <w:pPr>
              <w:widowControl/>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20</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整形</w:t>
            </w:r>
          </w:p>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技巧</w:t>
            </w:r>
          </w:p>
        </w:tc>
        <w:tc>
          <w:tcPr>
            <w:tcW w:w="6270"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外观形状尺寸统一</w:t>
            </w:r>
          </w:p>
        </w:tc>
        <w:tc>
          <w:tcPr>
            <w:tcW w:w="1308"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15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营养</w:t>
            </w:r>
          </w:p>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风味</w:t>
            </w:r>
          </w:p>
        </w:tc>
        <w:tc>
          <w:tcPr>
            <w:tcW w:w="6270"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美味且营养搭配合理，消费对象清晰准确</w:t>
            </w:r>
          </w:p>
        </w:tc>
        <w:tc>
          <w:tcPr>
            <w:tcW w:w="1308"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25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描述</w:t>
            </w:r>
          </w:p>
        </w:tc>
        <w:tc>
          <w:tcPr>
            <w:tcW w:w="6270"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说明卡描述清晰、简洁、专业</w:t>
            </w:r>
          </w:p>
        </w:tc>
        <w:tc>
          <w:tcPr>
            <w:tcW w:w="1308"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15</w:t>
            </w:r>
          </w:p>
        </w:tc>
      </w:tr>
    </w:tbl>
    <w:p w:rsidR="00743C13" w:rsidRPr="008336DE" w:rsidRDefault="00743C13">
      <w:pPr>
        <w:adjustRightInd w:val="0"/>
        <w:snapToGrid w:val="0"/>
        <w:spacing w:line="360" w:lineRule="auto"/>
        <w:jc w:val="left"/>
        <w:rPr>
          <w:rFonts w:asciiTheme="minorEastAsia" w:hAnsiTheme="minorEastAsia" w:cs="宋体"/>
          <w:kern w:val="0"/>
          <w:sz w:val="24"/>
          <w:szCs w:val="24"/>
        </w:rPr>
      </w:pPr>
    </w:p>
    <w:p w:rsidR="00743C13" w:rsidRPr="008336DE" w:rsidRDefault="00A667EC">
      <w:pPr>
        <w:snapToGrid w:val="0"/>
        <w:spacing w:line="360" w:lineRule="auto"/>
        <w:ind w:firstLineChars="200" w:firstLine="482"/>
        <w:jc w:val="left"/>
        <w:rPr>
          <w:rFonts w:asciiTheme="minorEastAsia" w:hAnsiTheme="minorEastAsia" w:cs="宋体"/>
          <w:b/>
          <w:kern w:val="0"/>
          <w:sz w:val="24"/>
          <w:szCs w:val="24"/>
        </w:rPr>
      </w:pPr>
      <w:r w:rsidRPr="008336DE">
        <w:rPr>
          <w:rFonts w:asciiTheme="minorEastAsia" w:hAnsiTheme="minorEastAsia" w:cs="宋体" w:hint="eastAsia"/>
          <w:b/>
          <w:kern w:val="0"/>
          <w:sz w:val="24"/>
          <w:szCs w:val="24"/>
        </w:rPr>
        <w:t>模块三：无糖无油面包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本模块主观分75分。</w:t>
      </w:r>
    </w:p>
    <w:tbl>
      <w:tblPr>
        <w:tblStyle w:val="a8"/>
        <w:tblW w:w="8522" w:type="dxa"/>
        <w:jc w:val="center"/>
        <w:tblLayout w:type="fixed"/>
        <w:tblLook w:val="04A0"/>
      </w:tblPr>
      <w:tblGrid>
        <w:gridCol w:w="944"/>
        <w:gridCol w:w="6261"/>
        <w:gridCol w:w="1317"/>
      </w:tblGrid>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项目</w:t>
            </w:r>
          </w:p>
        </w:tc>
        <w:tc>
          <w:tcPr>
            <w:tcW w:w="6261"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技术要求描述</w:t>
            </w:r>
          </w:p>
        </w:tc>
        <w:tc>
          <w:tcPr>
            <w:tcW w:w="1317"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分值</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外观</w:t>
            </w:r>
          </w:p>
        </w:tc>
        <w:tc>
          <w:tcPr>
            <w:tcW w:w="6261" w:type="dxa"/>
            <w:vAlign w:val="center"/>
          </w:tcPr>
          <w:p w:rsidR="00743C13" w:rsidRPr="008336DE" w:rsidRDefault="00A667EC">
            <w:pPr>
              <w:widowControl/>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开刀规范，刀口爆裂美观，烘烤适度、色泽标准，无焦糊异物，外形饱满</w:t>
            </w:r>
          </w:p>
        </w:tc>
        <w:tc>
          <w:tcPr>
            <w:tcW w:w="1317" w:type="dxa"/>
            <w:vAlign w:val="center"/>
          </w:tcPr>
          <w:p w:rsidR="00743C13" w:rsidRPr="008336DE" w:rsidRDefault="00A667EC">
            <w:pPr>
              <w:widowControl/>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25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整形</w:t>
            </w:r>
          </w:p>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技巧</w:t>
            </w:r>
          </w:p>
        </w:tc>
        <w:tc>
          <w:tcPr>
            <w:tcW w:w="6261"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操作技巧正确，手法熟练，外观尺寸相同，呈产品应有的形态</w:t>
            </w:r>
          </w:p>
        </w:tc>
        <w:tc>
          <w:tcPr>
            <w:tcW w:w="1317"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15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风味</w:t>
            </w:r>
          </w:p>
        </w:tc>
        <w:tc>
          <w:tcPr>
            <w:tcW w:w="6261"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发酵的风味突出和谐、表皮干脆，内心柔软滋润</w:t>
            </w:r>
          </w:p>
        </w:tc>
        <w:tc>
          <w:tcPr>
            <w:tcW w:w="1317"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15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组织</w:t>
            </w:r>
          </w:p>
        </w:tc>
        <w:tc>
          <w:tcPr>
            <w:tcW w:w="6261"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表皮细薄，组织均匀并呈现应有的组织形态</w:t>
            </w:r>
          </w:p>
        </w:tc>
        <w:tc>
          <w:tcPr>
            <w:tcW w:w="1317"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20</w:t>
            </w:r>
          </w:p>
        </w:tc>
      </w:tr>
    </w:tbl>
    <w:p w:rsidR="00743C13" w:rsidRPr="008336DE" w:rsidRDefault="00743C13">
      <w:pPr>
        <w:adjustRightInd w:val="0"/>
        <w:snapToGrid w:val="0"/>
        <w:spacing w:line="360" w:lineRule="auto"/>
        <w:jc w:val="left"/>
        <w:rPr>
          <w:rFonts w:asciiTheme="minorEastAsia" w:hAnsiTheme="minorEastAsia" w:cs="宋体"/>
          <w:kern w:val="0"/>
          <w:sz w:val="24"/>
          <w:szCs w:val="24"/>
        </w:rPr>
      </w:pPr>
    </w:p>
    <w:p w:rsidR="00743C13" w:rsidRPr="008336DE" w:rsidRDefault="00A667EC">
      <w:pPr>
        <w:snapToGrid w:val="0"/>
        <w:spacing w:line="360" w:lineRule="auto"/>
        <w:ind w:firstLineChars="200" w:firstLine="482"/>
        <w:jc w:val="left"/>
        <w:rPr>
          <w:rFonts w:asciiTheme="minorEastAsia" w:hAnsiTheme="minorEastAsia" w:cs="宋体"/>
          <w:b/>
          <w:kern w:val="0"/>
          <w:sz w:val="24"/>
          <w:szCs w:val="24"/>
        </w:rPr>
      </w:pPr>
      <w:r w:rsidRPr="008336DE">
        <w:rPr>
          <w:rFonts w:asciiTheme="minorEastAsia" w:hAnsiTheme="minorEastAsia" w:cs="宋体" w:hint="eastAsia"/>
          <w:b/>
          <w:kern w:val="0"/>
          <w:sz w:val="24"/>
          <w:szCs w:val="24"/>
        </w:rPr>
        <w:t>模块四：起酥面包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本模块主观分75分。</w:t>
      </w:r>
    </w:p>
    <w:tbl>
      <w:tblPr>
        <w:tblStyle w:val="a8"/>
        <w:tblW w:w="8522" w:type="dxa"/>
        <w:jc w:val="center"/>
        <w:tblLayout w:type="fixed"/>
        <w:tblLook w:val="04A0"/>
      </w:tblPr>
      <w:tblGrid>
        <w:gridCol w:w="944"/>
        <w:gridCol w:w="6128"/>
        <w:gridCol w:w="1450"/>
      </w:tblGrid>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项目</w:t>
            </w:r>
          </w:p>
        </w:tc>
        <w:tc>
          <w:tcPr>
            <w:tcW w:w="6128"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技术要求描述</w:t>
            </w:r>
          </w:p>
        </w:tc>
        <w:tc>
          <w:tcPr>
            <w:tcW w:w="1450"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分值</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外观</w:t>
            </w:r>
          </w:p>
        </w:tc>
        <w:tc>
          <w:tcPr>
            <w:tcW w:w="6128" w:type="dxa"/>
            <w:vAlign w:val="center"/>
          </w:tcPr>
          <w:p w:rsidR="00743C13" w:rsidRPr="008336DE" w:rsidRDefault="00A667EC">
            <w:pPr>
              <w:widowControl/>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烘烤适度，形态、体积标准、饱满</w:t>
            </w:r>
          </w:p>
        </w:tc>
        <w:tc>
          <w:tcPr>
            <w:tcW w:w="1450" w:type="dxa"/>
            <w:vAlign w:val="center"/>
          </w:tcPr>
          <w:p w:rsidR="00743C13" w:rsidRPr="008336DE" w:rsidRDefault="00A667EC">
            <w:pPr>
              <w:widowControl/>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25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整形</w:t>
            </w:r>
          </w:p>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技巧</w:t>
            </w:r>
          </w:p>
        </w:tc>
        <w:tc>
          <w:tcPr>
            <w:tcW w:w="6128"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整形技巧正确，手法熟练，外观尺寸相同</w:t>
            </w:r>
          </w:p>
        </w:tc>
        <w:tc>
          <w:tcPr>
            <w:tcW w:w="1450"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15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风味</w:t>
            </w:r>
          </w:p>
        </w:tc>
        <w:tc>
          <w:tcPr>
            <w:tcW w:w="6128"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发酵的酸味、黄油等原料的香味和淡淡烘烤的香气优美和谐，口感爽柔滋润，不粘牙</w:t>
            </w:r>
          </w:p>
        </w:tc>
        <w:tc>
          <w:tcPr>
            <w:tcW w:w="1450"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15</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组织</w:t>
            </w:r>
          </w:p>
        </w:tc>
        <w:tc>
          <w:tcPr>
            <w:tcW w:w="6128"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层次均匀标准，组织均匀并有弹性</w:t>
            </w:r>
          </w:p>
        </w:tc>
        <w:tc>
          <w:tcPr>
            <w:tcW w:w="1450"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20</w:t>
            </w:r>
          </w:p>
        </w:tc>
      </w:tr>
    </w:tbl>
    <w:p w:rsidR="00743C13" w:rsidRPr="008336DE" w:rsidRDefault="00743C13">
      <w:pPr>
        <w:adjustRightInd w:val="0"/>
        <w:snapToGrid w:val="0"/>
        <w:spacing w:line="360" w:lineRule="auto"/>
        <w:jc w:val="left"/>
        <w:rPr>
          <w:rFonts w:asciiTheme="minorEastAsia" w:hAnsiTheme="minorEastAsia" w:cs="宋体"/>
          <w:kern w:val="0"/>
          <w:sz w:val="24"/>
          <w:szCs w:val="24"/>
        </w:rPr>
      </w:pPr>
    </w:p>
    <w:p w:rsidR="00743C13" w:rsidRPr="008336DE" w:rsidRDefault="00A667EC">
      <w:pPr>
        <w:snapToGrid w:val="0"/>
        <w:spacing w:line="360" w:lineRule="auto"/>
        <w:ind w:firstLineChars="200" w:firstLine="482"/>
        <w:jc w:val="left"/>
        <w:rPr>
          <w:rFonts w:asciiTheme="minorEastAsia" w:hAnsiTheme="minorEastAsia" w:cs="宋体"/>
          <w:b/>
          <w:kern w:val="0"/>
          <w:sz w:val="24"/>
          <w:szCs w:val="24"/>
        </w:rPr>
      </w:pPr>
      <w:r w:rsidRPr="008336DE">
        <w:rPr>
          <w:rFonts w:asciiTheme="minorEastAsia" w:hAnsiTheme="minorEastAsia" w:cs="宋体" w:hint="eastAsia"/>
          <w:b/>
          <w:kern w:val="0"/>
          <w:sz w:val="24"/>
          <w:szCs w:val="24"/>
        </w:rPr>
        <w:t>模块五：艺术造型面包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本模块主观分75分。</w:t>
      </w:r>
    </w:p>
    <w:p w:rsidR="00743C13" w:rsidRPr="008336DE" w:rsidRDefault="00A667EC">
      <w:pPr>
        <w:adjustRightInd w:val="0"/>
        <w:snapToGrid w:val="0"/>
        <w:spacing w:line="360" w:lineRule="auto"/>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主题突出、制作精巧、造型别致为高分，依次扣分。</w:t>
      </w:r>
    </w:p>
    <w:tbl>
      <w:tblPr>
        <w:tblStyle w:val="a8"/>
        <w:tblW w:w="8522" w:type="dxa"/>
        <w:jc w:val="center"/>
        <w:tblLayout w:type="fixed"/>
        <w:tblLook w:val="04A0"/>
      </w:tblPr>
      <w:tblGrid>
        <w:gridCol w:w="1254"/>
        <w:gridCol w:w="5942"/>
        <w:gridCol w:w="1326"/>
      </w:tblGrid>
      <w:tr w:rsidR="00743C13" w:rsidRPr="008336DE">
        <w:trPr>
          <w:trHeight w:val="413"/>
          <w:jc w:val="center"/>
        </w:trPr>
        <w:tc>
          <w:tcPr>
            <w:tcW w:w="125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lastRenderedPageBreak/>
              <w:t>项目</w:t>
            </w:r>
          </w:p>
        </w:tc>
        <w:tc>
          <w:tcPr>
            <w:tcW w:w="5942"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技术要求描述</w:t>
            </w:r>
          </w:p>
        </w:tc>
        <w:tc>
          <w:tcPr>
            <w:tcW w:w="1326"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分值</w:t>
            </w:r>
          </w:p>
        </w:tc>
      </w:tr>
      <w:tr w:rsidR="00743C13" w:rsidRPr="008336DE">
        <w:trPr>
          <w:trHeight w:val="413"/>
          <w:jc w:val="center"/>
        </w:trPr>
        <w:tc>
          <w:tcPr>
            <w:tcW w:w="125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主题</w:t>
            </w:r>
          </w:p>
        </w:tc>
        <w:tc>
          <w:tcPr>
            <w:tcW w:w="5942" w:type="dxa"/>
            <w:vAlign w:val="center"/>
          </w:tcPr>
          <w:p w:rsidR="00743C13" w:rsidRPr="008336DE" w:rsidRDefault="00A667EC">
            <w:pPr>
              <w:widowControl/>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主题突出，表现手法巧妙，印象深刻</w:t>
            </w:r>
          </w:p>
        </w:tc>
        <w:tc>
          <w:tcPr>
            <w:tcW w:w="1326" w:type="dxa"/>
            <w:vAlign w:val="center"/>
          </w:tcPr>
          <w:p w:rsidR="00743C13" w:rsidRPr="008336DE" w:rsidRDefault="00A667EC">
            <w:pPr>
              <w:widowControl/>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25</w:t>
            </w:r>
          </w:p>
        </w:tc>
      </w:tr>
      <w:tr w:rsidR="00743C13" w:rsidRPr="008336DE">
        <w:trPr>
          <w:trHeight w:val="413"/>
          <w:jc w:val="center"/>
        </w:trPr>
        <w:tc>
          <w:tcPr>
            <w:tcW w:w="125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构图造型</w:t>
            </w:r>
          </w:p>
        </w:tc>
        <w:tc>
          <w:tcPr>
            <w:tcW w:w="5942"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构图合理巧妙，简洁美观</w:t>
            </w:r>
          </w:p>
        </w:tc>
        <w:tc>
          <w:tcPr>
            <w:tcW w:w="1326"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20</w:t>
            </w:r>
          </w:p>
        </w:tc>
      </w:tr>
      <w:tr w:rsidR="00743C13" w:rsidRPr="008336DE">
        <w:trPr>
          <w:trHeight w:val="413"/>
          <w:jc w:val="center"/>
        </w:trPr>
        <w:tc>
          <w:tcPr>
            <w:tcW w:w="125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细节</w:t>
            </w:r>
          </w:p>
        </w:tc>
        <w:tc>
          <w:tcPr>
            <w:tcW w:w="5942"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色泽优美和谐，细节精美，清爽整洁</w:t>
            </w:r>
          </w:p>
        </w:tc>
        <w:tc>
          <w:tcPr>
            <w:tcW w:w="1326"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30</w:t>
            </w:r>
          </w:p>
        </w:tc>
      </w:tr>
    </w:tbl>
    <w:p w:rsidR="00743C13" w:rsidRPr="008336DE" w:rsidRDefault="00743C13">
      <w:pPr>
        <w:adjustRightInd w:val="0"/>
        <w:snapToGrid w:val="0"/>
        <w:spacing w:line="360" w:lineRule="auto"/>
        <w:jc w:val="left"/>
        <w:rPr>
          <w:rFonts w:asciiTheme="minorEastAsia" w:hAnsiTheme="minorEastAsia" w:cs="宋体"/>
          <w:kern w:val="0"/>
          <w:sz w:val="24"/>
          <w:szCs w:val="24"/>
        </w:rPr>
      </w:pPr>
    </w:p>
    <w:p w:rsidR="00743C13" w:rsidRPr="008336DE" w:rsidRDefault="00A667EC">
      <w:pPr>
        <w:snapToGrid w:val="0"/>
        <w:spacing w:line="360" w:lineRule="auto"/>
        <w:ind w:firstLineChars="200" w:firstLine="482"/>
        <w:jc w:val="left"/>
        <w:rPr>
          <w:rFonts w:asciiTheme="minorEastAsia" w:hAnsiTheme="minorEastAsia" w:cs="宋体"/>
          <w:b/>
          <w:kern w:val="0"/>
          <w:sz w:val="24"/>
          <w:szCs w:val="24"/>
        </w:rPr>
      </w:pPr>
      <w:r w:rsidRPr="008336DE">
        <w:rPr>
          <w:rFonts w:asciiTheme="minorEastAsia" w:hAnsiTheme="minorEastAsia" w:cs="宋体" w:hint="eastAsia"/>
          <w:b/>
          <w:kern w:val="0"/>
          <w:sz w:val="24"/>
          <w:szCs w:val="24"/>
        </w:rPr>
        <w:t>模块六：布台与作品展示</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本模块主观分75分。</w:t>
      </w:r>
    </w:p>
    <w:tbl>
      <w:tblPr>
        <w:tblStyle w:val="a8"/>
        <w:tblW w:w="8522" w:type="dxa"/>
        <w:jc w:val="center"/>
        <w:tblLayout w:type="fixed"/>
        <w:tblLook w:val="04A0"/>
      </w:tblPr>
      <w:tblGrid>
        <w:gridCol w:w="944"/>
        <w:gridCol w:w="6252"/>
        <w:gridCol w:w="1326"/>
      </w:tblGrid>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项目</w:t>
            </w:r>
          </w:p>
        </w:tc>
        <w:tc>
          <w:tcPr>
            <w:tcW w:w="6252"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技术要求描述</w:t>
            </w:r>
          </w:p>
        </w:tc>
        <w:tc>
          <w:tcPr>
            <w:tcW w:w="1326"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分值</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主题构图</w:t>
            </w:r>
          </w:p>
        </w:tc>
        <w:tc>
          <w:tcPr>
            <w:tcW w:w="6252" w:type="dxa"/>
            <w:vAlign w:val="center"/>
          </w:tcPr>
          <w:p w:rsidR="00743C13" w:rsidRPr="008336DE" w:rsidRDefault="00A667EC">
            <w:pPr>
              <w:widowControl/>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构图巧妙，印象深刻</w:t>
            </w:r>
          </w:p>
        </w:tc>
        <w:tc>
          <w:tcPr>
            <w:tcW w:w="1326" w:type="dxa"/>
            <w:vAlign w:val="center"/>
          </w:tcPr>
          <w:p w:rsidR="00743C13" w:rsidRPr="008336DE" w:rsidRDefault="00A667EC">
            <w:pPr>
              <w:widowControl/>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40</w:t>
            </w:r>
          </w:p>
        </w:tc>
      </w:tr>
      <w:tr w:rsidR="00743C13" w:rsidRPr="008336DE">
        <w:trPr>
          <w:trHeight w:val="413"/>
          <w:jc w:val="center"/>
        </w:trPr>
        <w:tc>
          <w:tcPr>
            <w:tcW w:w="944"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细节</w:t>
            </w:r>
          </w:p>
        </w:tc>
        <w:tc>
          <w:tcPr>
            <w:tcW w:w="6252" w:type="dxa"/>
            <w:vAlign w:val="center"/>
          </w:tcPr>
          <w:p w:rsidR="00743C13" w:rsidRPr="008336DE" w:rsidRDefault="00A667EC">
            <w:pPr>
              <w:adjustRightInd w:val="0"/>
              <w:snapToGrid w:val="0"/>
              <w:jc w:val="left"/>
              <w:rPr>
                <w:rFonts w:asciiTheme="minorEastAsia" w:hAnsiTheme="minorEastAsia" w:cs="宋体"/>
                <w:kern w:val="0"/>
                <w:sz w:val="24"/>
                <w:szCs w:val="24"/>
              </w:rPr>
            </w:pPr>
            <w:r w:rsidRPr="008336DE">
              <w:rPr>
                <w:rFonts w:asciiTheme="minorEastAsia" w:hAnsiTheme="minorEastAsia" w:cs="宋体" w:hint="eastAsia"/>
                <w:kern w:val="0"/>
                <w:sz w:val="24"/>
                <w:szCs w:val="24"/>
              </w:rPr>
              <w:t>细节精美，清爽整洁</w:t>
            </w:r>
          </w:p>
        </w:tc>
        <w:tc>
          <w:tcPr>
            <w:tcW w:w="1326" w:type="dxa"/>
            <w:vAlign w:val="center"/>
          </w:tcPr>
          <w:p w:rsidR="00743C13" w:rsidRPr="008336DE" w:rsidRDefault="00A667EC">
            <w:pPr>
              <w:adjustRightInd w:val="0"/>
              <w:snapToGrid w:val="0"/>
              <w:jc w:val="center"/>
              <w:rPr>
                <w:rFonts w:asciiTheme="minorEastAsia" w:hAnsiTheme="minorEastAsia" w:cs="宋体"/>
                <w:kern w:val="0"/>
                <w:sz w:val="24"/>
                <w:szCs w:val="24"/>
              </w:rPr>
            </w:pPr>
            <w:r w:rsidRPr="008336DE">
              <w:rPr>
                <w:rFonts w:asciiTheme="minorEastAsia" w:hAnsiTheme="minorEastAsia" w:cs="宋体" w:hint="eastAsia"/>
                <w:kern w:val="0"/>
                <w:sz w:val="24"/>
                <w:szCs w:val="24"/>
              </w:rPr>
              <w:t>35</w:t>
            </w:r>
          </w:p>
        </w:tc>
      </w:tr>
    </w:tbl>
    <w:p w:rsidR="00743C13" w:rsidRPr="008336DE" w:rsidRDefault="00743C13">
      <w:pPr>
        <w:rPr>
          <w:rFonts w:asciiTheme="minorEastAsia" w:hAnsiTheme="minorEastAsia" w:cs="宋体"/>
          <w:sz w:val="24"/>
          <w:szCs w:val="24"/>
        </w:rPr>
      </w:pPr>
      <w:bookmarkStart w:id="22" w:name="_Toc24000"/>
      <w:bookmarkStart w:id="23" w:name="_Toc481314004"/>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24" w:name="_Toc13066203"/>
      <w:r w:rsidRPr="008336DE">
        <w:rPr>
          <w:rFonts w:asciiTheme="minorEastAsia" w:eastAsiaTheme="minorEastAsia" w:hAnsiTheme="minorEastAsia" w:cs="宋体" w:hint="eastAsia"/>
          <w:sz w:val="24"/>
          <w:szCs w:val="24"/>
        </w:rPr>
        <w:t>3.4命题方式</w:t>
      </w:r>
      <w:bookmarkEnd w:id="22"/>
      <w:bookmarkEnd w:id="23"/>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本项目竞赛题的命题方式：全公开命题。</w:t>
      </w:r>
      <w:bookmarkEnd w:id="24"/>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本项目为可以提前公布试题的项目。赛前2周公布试题（包括试题、设备设施清单等）。</w:t>
      </w:r>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25" w:name="_Toc13066205"/>
      <w:bookmarkStart w:id="26" w:name="_Toc12119"/>
      <w:r w:rsidRPr="008336DE">
        <w:rPr>
          <w:rFonts w:asciiTheme="minorEastAsia" w:eastAsiaTheme="minorEastAsia" w:hAnsiTheme="minorEastAsia" w:cs="宋体" w:hint="eastAsia"/>
          <w:sz w:val="24"/>
          <w:szCs w:val="24"/>
        </w:rPr>
        <w:t>3.5考核时间地点安排</w:t>
      </w:r>
      <w:bookmarkEnd w:id="25"/>
      <w:bookmarkEnd w:id="26"/>
    </w:p>
    <w:p w:rsidR="00743C13" w:rsidRPr="008336DE" w:rsidRDefault="00A667EC">
      <w:pPr>
        <w:spacing w:line="640" w:lineRule="exact"/>
        <w:rPr>
          <w:rFonts w:asciiTheme="minorEastAsia" w:hAnsiTheme="minorEastAsia" w:cs="黑体"/>
          <w:sz w:val="24"/>
          <w:szCs w:val="24"/>
        </w:rPr>
      </w:pPr>
      <w:r w:rsidRPr="008336DE">
        <w:rPr>
          <w:rFonts w:asciiTheme="minorEastAsia" w:hAnsiTheme="minorEastAsia" w:hint="eastAsia"/>
          <w:sz w:val="24"/>
          <w:szCs w:val="24"/>
        </w:rPr>
        <w:t>地</w:t>
      </w:r>
      <w:r w:rsidRPr="008336DE">
        <w:rPr>
          <w:rFonts w:asciiTheme="minorEastAsia" w:hAnsiTheme="minorEastAsia" w:cs="仿宋" w:hint="eastAsia"/>
          <w:sz w:val="24"/>
          <w:szCs w:val="24"/>
        </w:rPr>
        <w:t>时间：9月16-18日        地点：欧米奇西点技能培训学校</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4"/>
        <w:gridCol w:w="1868"/>
        <w:gridCol w:w="2091"/>
        <w:gridCol w:w="4084"/>
      </w:tblGrid>
      <w:tr w:rsidR="00743C13" w:rsidRPr="008336DE">
        <w:trPr>
          <w:trHeight w:val="587"/>
          <w:jc w:val="center"/>
        </w:trPr>
        <w:tc>
          <w:tcPr>
            <w:tcW w:w="854"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日期</w:t>
            </w:r>
          </w:p>
        </w:tc>
        <w:tc>
          <w:tcPr>
            <w:tcW w:w="1868" w:type="dxa"/>
            <w:shd w:val="clear" w:color="auto" w:fill="auto"/>
          </w:tcPr>
          <w:p w:rsidR="00743C13" w:rsidRPr="008336DE" w:rsidRDefault="00A667EC">
            <w:pPr>
              <w:spacing w:line="640" w:lineRule="exact"/>
              <w:jc w:val="center"/>
              <w:rPr>
                <w:rFonts w:asciiTheme="minorEastAsia" w:hAnsiTheme="minorEastAsia" w:cs="仿宋"/>
                <w:szCs w:val="21"/>
              </w:rPr>
            </w:pPr>
            <w:r w:rsidRPr="008336DE">
              <w:rPr>
                <w:rFonts w:asciiTheme="minorEastAsia" w:hAnsiTheme="minorEastAsia" w:cs="仿宋" w:hint="eastAsia"/>
                <w:szCs w:val="21"/>
              </w:rPr>
              <w:t>时间</w:t>
            </w:r>
          </w:p>
        </w:tc>
        <w:tc>
          <w:tcPr>
            <w:tcW w:w="2091" w:type="dxa"/>
            <w:shd w:val="clear" w:color="auto" w:fill="auto"/>
          </w:tcPr>
          <w:p w:rsidR="00743C13" w:rsidRPr="008336DE" w:rsidRDefault="00A667EC">
            <w:pPr>
              <w:spacing w:line="640" w:lineRule="exact"/>
              <w:jc w:val="center"/>
              <w:rPr>
                <w:rFonts w:asciiTheme="minorEastAsia" w:hAnsiTheme="minorEastAsia" w:cs="仿宋"/>
                <w:szCs w:val="21"/>
              </w:rPr>
            </w:pPr>
            <w:r w:rsidRPr="008336DE">
              <w:rPr>
                <w:rFonts w:asciiTheme="minorEastAsia" w:hAnsiTheme="minorEastAsia" w:cs="仿宋" w:hint="eastAsia"/>
                <w:szCs w:val="21"/>
              </w:rPr>
              <w:t>内容</w:t>
            </w:r>
          </w:p>
        </w:tc>
        <w:tc>
          <w:tcPr>
            <w:tcW w:w="4084" w:type="dxa"/>
            <w:shd w:val="clear" w:color="auto" w:fill="auto"/>
          </w:tcPr>
          <w:p w:rsidR="00743C13" w:rsidRPr="008336DE" w:rsidRDefault="00A667EC">
            <w:pPr>
              <w:spacing w:line="640" w:lineRule="exact"/>
              <w:jc w:val="center"/>
              <w:rPr>
                <w:rFonts w:asciiTheme="minorEastAsia" w:hAnsiTheme="minorEastAsia" w:cs="仿宋"/>
                <w:szCs w:val="21"/>
              </w:rPr>
            </w:pPr>
            <w:r w:rsidRPr="008336DE">
              <w:rPr>
                <w:rFonts w:asciiTheme="minorEastAsia" w:hAnsiTheme="minorEastAsia" w:cs="仿宋" w:hint="eastAsia"/>
                <w:szCs w:val="21"/>
              </w:rPr>
              <w:t>备注:</w:t>
            </w:r>
          </w:p>
        </w:tc>
      </w:tr>
      <w:tr w:rsidR="00743C13" w:rsidRPr="008336DE" w:rsidTr="008336DE">
        <w:trPr>
          <w:trHeight w:val="587"/>
          <w:jc w:val="center"/>
        </w:trPr>
        <w:tc>
          <w:tcPr>
            <w:tcW w:w="854" w:type="dxa"/>
            <w:vMerge w:val="restart"/>
            <w:shd w:val="clear" w:color="auto" w:fill="auto"/>
            <w:vAlign w:val="center"/>
          </w:tcPr>
          <w:p w:rsidR="00743C13" w:rsidRPr="008336DE" w:rsidRDefault="00A667EC" w:rsidP="008336DE">
            <w:pPr>
              <w:spacing w:line="640" w:lineRule="exact"/>
              <w:jc w:val="center"/>
              <w:rPr>
                <w:rFonts w:asciiTheme="minorEastAsia" w:hAnsiTheme="minorEastAsia" w:cs="仿宋"/>
                <w:szCs w:val="21"/>
              </w:rPr>
            </w:pPr>
            <w:r w:rsidRPr="008336DE">
              <w:rPr>
                <w:rFonts w:asciiTheme="minorEastAsia" w:hAnsiTheme="minorEastAsia" w:cs="仿宋" w:hint="eastAsia"/>
                <w:szCs w:val="21"/>
              </w:rPr>
              <w:t>16日</w:t>
            </w:r>
          </w:p>
        </w:tc>
        <w:tc>
          <w:tcPr>
            <w:tcW w:w="1868"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10:30</w:t>
            </w:r>
          </w:p>
        </w:tc>
        <w:tc>
          <w:tcPr>
            <w:tcW w:w="2091"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专家裁判报道</w:t>
            </w:r>
          </w:p>
        </w:tc>
        <w:tc>
          <w:tcPr>
            <w:tcW w:w="4084"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负责人：薛民乐13982098458</w:t>
            </w:r>
          </w:p>
        </w:tc>
      </w:tr>
      <w:tr w:rsidR="00743C13" w:rsidRPr="008336DE" w:rsidTr="008336DE">
        <w:trPr>
          <w:trHeight w:val="587"/>
          <w:jc w:val="center"/>
        </w:trPr>
        <w:tc>
          <w:tcPr>
            <w:tcW w:w="854" w:type="dxa"/>
            <w:vMerge/>
            <w:shd w:val="clear" w:color="auto" w:fill="auto"/>
            <w:vAlign w:val="center"/>
          </w:tcPr>
          <w:p w:rsidR="00743C13" w:rsidRPr="008336DE" w:rsidRDefault="00743C13" w:rsidP="008336DE">
            <w:pPr>
              <w:spacing w:line="640" w:lineRule="exact"/>
              <w:jc w:val="center"/>
              <w:rPr>
                <w:rFonts w:asciiTheme="minorEastAsia" w:hAnsiTheme="minorEastAsia" w:cs="仿宋"/>
                <w:szCs w:val="21"/>
              </w:rPr>
            </w:pPr>
          </w:p>
        </w:tc>
        <w:tc>
          <w:tcPr>
            <w:tcW w:w="1868"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11:00</w:t>
            </w:r>
          </w:p>
        </w:tc>
        <w:tc>
          <w:tcPr>
            <w:tcW w:w="2091"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裁判员会议</w:t>
            </w:r>
          </w:p>
        </w:tc>
        <w:tc>
          <w:tcPr>
            <w:tcW w:w="4084"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四楼会议室</w:t>
            </w:r>
          </w:p>
        </w:tc>
      </w:tr>
      <w:tr w:rsidR="00743C13" w:rsidRPr="008336DE" w:rsidTr="008336DE">
        <w:trPr>
          <w:trHeight w:val="599"/>
          <w:jc w:val="center"/>
        </w:trPr>
        <w:tc>
          <w:tcPr>
            <w:tcW w:w="854" w:type="dxa"/>
            <w:vMerge/>
            <w:shd w:val="clear" w:color="auto" w:fill="auto"/>
            <w:vAlign w:val="center"/>
          </w:tcPr>
          <w:p w:rsidR="00743C13" w:rsidRPr="008336DE" w:rsidRDefault="00743C13" w:rsidP="008336DE">
            <w:pPr>
              <w:spacing w:line="640" w:lineRule="exact"/>
              <w:jc w:val="center"/>
              <w:rPr>
                <w:rFonts w:asciiTheme="minorEastAsia" w:hAnsiTheme="minorEastAsia" w:cs="仿宋"/>
                <w:szCs w:val="21"/>
              </w:rPr>
            </w:pPr>
          </w:p>
        </w:tc>
        <w:tc>
          <w:tcPr>
            <w:tcW w:w="1868"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14:00-15:00</w:t>
            </w:r>
          </w:p>
        </w:tc>
        <w:tc>
          <w:tcPr>
            <w:tcW w:w="2091"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选手报道抽签</w:t>
            </w:r>
          </w:p>
        </w:tc>
        <w:tc>
          <w:tcPr>
            <w:tcW w:w="4084"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 xml:space="preserve">负责人：于川 </w:t>
            </w:r>
            <w:r w:rsidRPr="008336DE">
              <w:rPr>
                <w:rFonts w:asciiTheme="minorEastAsia" w:hAnsiTheme="minorEastAsia" w:hint="eastAsia"/>
                <w:szCs w:val="21"/>
              </w:rPr>
              <w:t>13689014116</w:t>
            </w:r>
          </w:p>
        </w:tc>
      </w:tr>
      <w:tr w:rsidR="00743C13" w:rsidRPr="008336DE" w:rsidTr="008336DE">
        <w:trPr>
          <w:trHeight w:val="599"/>
          <w:jc w:val="center"/>
        </w:trPr>
        <w:tc>
          <w:tcPr>
            <w:tcW w:w="854" w:type="dxa"/>
            <w:vMerge/>
            <w:shd w:val="clear" w:color="auto" w:fill="auto"/>
            <w:vAlign w:val="center"/>
          </w:tcPr>
          <w:p w:rsidR="00743C13" w:rsidRPr="008336DE" w:rsidRDefault="00743C13" w:rsidP="008336DE">
            <w:pPr>
              <w:spacing w:line="640" w:lineRule="exact"/>
              <w:jc w:val="center"/>
              <w:rPr>
                <w:rFonts w:asciiTheme="minorEastAsia" w:hAnsiTheme="minorEastAsia" w:cs="仿宋"/>
                <w:szCs w:val="21"/>
              </w:rPr>
            </w:pPr>
          </w:p>
        </w:tc>
        <w:tc>
          <w:tcPr>
            <w:tcW w:w="1868"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15:30</w:t>
            </w:r>
          </w:p>
        </w:tc>
        <w:tc>
          <w:tcPr>
            <w:tcW w:w="2091"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领队会议</w:t>
            </w:r>
          </w:p>
        </w:tc>
        <w:tc>
          <w:tcPr>
            <w:tcW w:w="4084"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三楼创就业教室</w:t>
            </w:r>
          </w:p>
        </w:tc>
      </w:tr>
      <w:tr w:rsidR="00743C13" w:rsidRPr="008336DE" w:rsidTr="008336DE">
        <w:trPr>
          <w:trHeight w:val="599"/>
          <w:jc w:val="center"/>
        </w:trPr>
        <w:tc>
          <w:tcPr>
            <w:tcW w:w="854" w:type="dxa"/>
            <w:vMerge/>
            <w:shd w:val="clear" w:color="auto" w:fill="auto"/>
            <w:vAlign w:val="center"/>
          </w:tcPr>
          <w:p w:rsidR="00743C13" w:rsidRPr="008336DE" w:rsidRDefault="00743C13" w:rsidP="008336DE">
            <w:pPr>
              <w:spacing w:line="640" w:lineRule="exact"/>
              <w:jc w:val="center"/>
              <w:rPr>
                <w:rFonts w:asciiTheme="minorEastAsia" w:hAnsiTheme="minorEastAsia" w:cs="仿宋"/>
                <w:szCs w:val="21"/>
              </w:rPr>
            </w:pPr>
          </w:p>
        </w:tc>
        <w:tc>
          <w:tcPr>
            <w:tcW w:w="1868"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16:00-19:00</w:t>
            </w:r>
          </w:p>
        </w:tc>
        <w:tc>
          <w:tcPr>
            <w:tcW w:w="2091"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第一组比赛</w:t>
            </w:r>
          </w:p>
        </w:tc>
        <w:tc>
          <w:tcPr>
            <w:tcW w:w="4084"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选手共计23人，分两组比赛</w:t>
            </w:r>
          </w:p>
        </w:tc>
      </w:tr>
      <w:tr w:rsidR="00743C13" w:rsidRPr="008336DE" w:rsidTr="008336DE">
        <w:trPr>
          <w:trHeight w:val="575"/>
          <w:jc w:val="center"/>
        </w:trPr>
        <w:tc>
          <w:tcPr>
            <w:tcW w:w="854" w:type="dxa"/>
            <w:vMerge w:val="restart"/>
            <w:shd w:val="clear" w:color="auto" w:fill="auto"/>
            <w:vAlign w:val="center"/>
          </w:tcPr>
          <w:p w:rsidR="00743C13" w:rsidRPr="008336DE" w:rsidRDefault="00A667EC" w:rsidP="008336DE">
            <w:pPr>
              <w:spacing w:line="640" w:lineRule="exact"/>
              <w:jc w:val="center"/>
              <w:rPr>
                <w:rFonts w:asciiTheme="minorEastAsia" w:hAnsiTheme="minorEastAsia" w:cs="仿宋"/>
                <w:szCs w:val="21"/>
              </w:rPr>
            </w:pPr>
            <w:r w:rsidRPr="008336DE">
              <w:rPr>
                <w:rFonts w:asciiTheme="minorEastAsia" w:hAnsiTheme="minorEastAsia" w:cs="仿宋" w:hint="eastAsia"/>
                <w:szCs w:val="21"/>
              </w:rPr>
              <w:t>17日</w:t>
            </w:r>
          </w:p>
        </w:tc>
        <w:tc>
          <w:tcPr>
            <w:tcW w:w="1868"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8:30-14:30</w:t>
            </w:r>
          </w:p>
        </w:tc>
        <w:tc>
          <w:tcPr>
            <w:tcW w:w="2091"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第一组比赛</w:t>
            </w:r>
          </w:p>
        </w:tc>
        <w:tc>
          <w:tcPr>
            <w:tcW w:w="4084"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比赛现场</w:t>
            </w:r>
          </w:p>
        </w:tc>
      </w:tr>
      <w:tr w:rsidR="00743C13" w:rsidRPr="008336DE" w:rsidTr="008336DE">
        <w:trPr>
          <w:trHeight w:val="599"/>
          <w:jc w:val="center"/>
        </w:trPr>
        <w:tc>
          <w:tcPr>
            <w:tcW w:w="854" w:type="dxa"/>
            <w:vMerge/>
            <w:shd w:val="clear" w:color="auto" w:fill="auto"/>
            <w:vAlign w:val="center"/>
          </w:tcPr>
          <w:p w:rsidR="00743C13" w:rsidRPr="008336DE" w:rsidRDefault="00743C13" w:rsidP="008336DE">
            <w:pPr>
              <w:spacing w:line="640" w:lineRule="exact"/>
              <w:jc w:val="center"/>
              <w:rPr>
                <w:rFonts w:asciiTheme="minorEastAsia" w:hAnsiTheme="minorEastAsia" w:cs="仿宋"/>
                <w:szCs w:val="21"/>
              </w:rPr>
            </w:pPr>
          </w:p>
        </w:tc>
        <w:tc>
          <w:tcPr>
            <w:tcW w:w="1868"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15:00-18：00</w:t>
            </w:r>
          </w:p>
        </w:tc>
        <w:tc>
          <w:tcPr>
            <w:tcW w:w="2091"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第二组比赛</w:t>
            </w:r>
          </w:p>
        </w:tc>
        <w:tc>
          <w:tcPr>
            <w:tcW w:w="4084" w:type="dxa"/>
            <w:shd w:val="clear" w:color="auto" w:fill="auto"/>
          </w:tcPr>
          <w:p w:rsidR="00743C13" w:rsidRPr="008336DE" w:rsidRDefault="00743C13">
            <w:pPr>
              <w:spacing w:line="640" w:lineRule="exact"/>
              <w:rPr>
                <w:rFonts w:asciiTheme="minorEastAsia" w:hAnsiTheme="minorEastAsia" w:cs="仿宋"/>
                <w:szCs w:val="21"/>
              </w:rPr>
            </w:pPr>
          </w:p>
        </w:tc>
      </w:tr>
      <w:tr w:rsidR="00743C13" w:rsidRPr="008336DE" w:rsidTr="008336DE">
        <w:trPr>
          <w:trHeight w:val="587"/>
          <w:jc w:val="center"/>
        </w:trPr>
        <w:tc>
          <w:tcPr>
            <w:tcW w:w="854" w:type="dxa"/>
            <w:vMerge w:val="restart"/>
            <w:shd w:val="clear" w:color="auto" w:fill="auto"/>
            <w:vAlign w:val="center"/>
          </w:tcPr>
          <w:p w:rsidR="00743C13" w:rsidRPr="008336DE" w:rsidRDefault="00A667EC" w:rsidP="008336DE">
            <w:pPr>
              <w:spacing w:line="640" w:lineRule="exact"/>
              <w:jc w:val="center"/>
              <w:rPr>
                <w:rFonts w:asciiTheme="minorEastAsia" w:hAnsiTheme="minorEastAsia" w:cs="仿宋"/>
                <w:szCs w:val="21"/>
              </w:rPr>
            </w:pPr>
            <w:r w:rsidRPr="008336DE">
              <w:rPr>
                <w:rFonts w:asciiTheme="minorEastAsia" w:hAnsiTheme="minorEastAsia" w:cs="仿宋" w:hint="eastAsia"/>
                <w:szCs w:val="21"/>
              </w:rPr>
              <w:lastRenderedPageBreak/>
              <w:t>18日</w:t>
            </w:r>
          </w:p>
        </w:tc>
        <w:tc>
          <w:tcPr>
            <w:tcW w:w="1868"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8:30-14:30</w:t>
            </w:r>
          </w:p>
        </w:tc>
        <w:tc>
          <w:tcPr>
            <w:tcW w:w="2091"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第二组比赛</w:t>
            </w:r>
          </w:p>
        </w:tc>
        <w:tc>
          <w:tcPr>
            <w:tcW w:w="4084" w:type="dxa"/>
            <w:shd w:val="clear" w:color="auto" w:fill="auto"/>
          </w:tcPr>
          <w:p w:rsidR="00743C13" w:rsidRPr="008336DE" w:rsidRDefault="00743C13">
            <w:pPr>
              <w:spacing w:line="640" w:lineRule="exact"/>
              <w:rPr>
                <w:rFonts w:asciiTheme="minorEastAsia" w:hAnsiTheme="minorEastAsia" w:cs="仿宋"/>
                <w:szCs w:val="21"/>
              </w:rPr>
            </w:pPr>
          </w:p>
        </w:tc>
      </w:tr>
      <w:tr w:rsidR="00743C13" w:rsidRPr="008336DE">
        <w:trPr>
          <w:trHeight w:val="587"/>
          <w:jc w:val="center"/>
        </w:trPr>
        <w:tc>
          <w:tcPr>
            <w:tcW w:w="854" w:type="dxa"/>
            <w:vMerge/>
            <w:shd w:val="clear" w:color="auto" w:fill="auto"/>
          </w:tcPr>
          <w:p w:rsidR="00743C13" w:rsidRPr="008336DE" w:rsidRDefault="00743C13">
            <w:pPr>
              <w:spacing w:line="640" w:lineRule="exact"/>
              <w:rPr>
                <w:rFonts w:asciiTheme="minorEastAsia" w:hAnsiTheme="minorEastAsia" w:cs="仿宋"/>
                <w:szCs w:val="21"/>
              </w:rPr>
            </w:pPr>
          </w:p>
        </w:tc>
        <w:tc>
          <w:tcPr>
            <w:tcW w:w="1868"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17:00</w:t>
            </w:r>
          </w:p>
        </w:tc>
        <w:tc>
          <w:tcPr>
            <w:tcW w:w="2091"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闭幕式</w:t>
            </w:r>
          </w:p>
        </w:tc>
        <w:tc>
          <w:tcPr>
            <w:tcW w:w="4084" w:type="dxa"/>
            <w:shd w:val="clear" w:color="auto" w:fill="auto"/>
          </w:tcPr>
          <w:p w:rsidR="00743C13" w:rsidRPr="008336DE" w:rsidRDefault="00A667EC">
            <w:pPr>
              <w:spacing w:line="640" w:lineRule="exact"/>
              <w:rPr>
                <w:rFonts w:asciiTheme="minorEastAsia" w:hAnsiTheme="minorEastAsia" w:cs="仿宋"/>
                <w:szCs w:val="21"/>
              </w:rPr>
            </w:pPr>
            <w:r w:rsidRPr="008336DE">
              <w:rPr>
                <w:rFonts w:asciiTheme="minorEastAsia" w:hAnsiTheme="minorEastAsia" w:cs="仿宋" w:hint="eastAsia"/>
                <w:szCs w:val="21"/>
              </w:rPr>
              <w:t>比赛现场总结点评</w:t>
            </w:r>
          </w:p>
        </w:tc>
      </w:tr>
    </w:tbl>
    <w:p w:rsidR="00743C13" w:rsidRPr="008336DE" w:rsidRDefault="00A667EC">
      <w:pPr>
        <w:rPr>
          <w:rFonts w:asciiTheme="minorEastAsia" w:hAnsiTheme="minorEastAsia" w:cs="宋体"/>
          <w:sz w:val="24"/>
          <w:szCs w:val="24"/>
        </w:rPr>
      </w:pPr>
      <w:r w:rsidRPr="008336DE">
        <w:rPr>
          <w:rFonts w:asciiTheme="minorEastAsia" w:hAnsiTheme="minorEastAsia" w:cs="宋体" w:hint="eastAsia"/>
          <w:sz w:val="24"/>
          <w:szCs w:val="24"/>
        </w:rPr>
        <w:t>*比赛期间选手不安排用餐时间，请各选手妥善安排比赛进程。</w:t>
      </w:r>
    </w:p>
    <w:p w:rsidR="00743C13" w:rsidRPr="008336DE" w:rsidRDefault="00A667EC">
      <w:pPr>
        <w:pStyle w:val="1"/>
        <w:spacing w:before="156" w:after="156"/>
        <w:rPr>
          <w:rFonts w:asciiTheme="minorEastAsia" w:eastAsiaTheme="minorEastAsia" w:hAnsiTheme="minorEastAsia" w:cs="宋体"/>
          <w:sz w:val="24"/>
          <w:szCs w:val="24"/>
        </w:rPr>
      </w:pPr>
      <w:bookmarkStart w:id="27" w:name="_Toc23671"/>
      <w:bookmarkStart w:id="28" w:name="_Toc13066206"/>
      <w:r w:rsidRPr="008336DE">
        <w:rPr>
          <w:rFonts w:asciiTheme="minorEastAsia" w:eastAsiaTheme="minorEastAsia" w:hAnsiTheme="minorEastAsia" w:cs="宋体" w:hint="eastAsia"/>
          <w:sz w:val="24"/>
          <w:szCs w:val="24"/>
        </w:rPr>
        <w:t>4</w:t>
      </w:r>
      <w:r w:rsidR="008336DE">
        <w:rPr>
          <w:rFonts w:asciiTheme="minorEastAsia" w:eastAsiaTheme="minorEastAsia" w:hAnsiTheme="minorEastAsia" w:cs="宋体" w:hint="eastAsia"/>
          <w:sz w:val="24"/>
          <w:szCs w:val="24"/>
        </w:rPr>
        <w:t>.</w:t>
      </w:r>
      <w:r w:rsidRPr="008336DE">
        <w:rPr>
          <w:rFonts w:asciiTheme="minorEastAsia" w:eastAsiaTheme="minorEastAsia" w:hAnsiTheme="minorEastAsia" w:cs="宋体" w:hint="eastAsia"/>
          <w:sz w:val="24"/>
          <w:szCs w:val="24"/>
        </w:rPr>
        <w:t>评分</w:t>
      </w:r>
      <w:bookmarkEnd w:id="27"/>
      <w:r w:rsidRPr="008336DE">
        <w:rPr>
          <w:rFonts w:asciiTheme="minorEastAsia" w:eastAsiaTheme="minorEastAsia" w:hAnsiTheme="minorEastAsia" w:cs="宋体" w:hint="eastAsia"/>
          <w:sz w:val="24"/>
          <w:szCs w:val="24"/>
        </w:rPr>
        <w:t>标准</w:t>
      </w:r>
      <w:bookmarkEnd w:id="28"/>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本项目评分标准分为测量（客观）和评价（主观）两类。凡可采用客观数据表述的评判称为测量（客观）；凡需要采用主观描述进行的评判称为评价（主观）。</w:t>
      </w:r>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29" w:name="_Toc481314006"/>
      <w:bookmarkStart w:id="30" w:name="_Toc13066207"/>
      <w:bookmarkStart w:id="31" w:name="_Toc27503"/>
      <w:r w:rsidRPr="008336DE">
        <w:rPr>
          <w:rFonts w:asciiTheme="minorEastAsia" w:eastAsiaTheme="minorEastAsia" w:hAnsiTheme="minorEastAsia" w:cs="宋体" w:hint="eastAsia"/>
          <w:sz w:val="24"/>
          <w:szCs w:val="24"/>
        </w:rPr>
        <w:t>4.1 评价分</w:t>
      </w:r>
      <w:bookmarkEnd w:id="29"/>
      <w:r w:rsidRPr="008336DE">
        <w:rPr>
          <w:rFonts w:asciiTheme="minorEastAsia" w:eastAsiaTheme="minorEastAsia" w:hAnsiTheme="minorEastAsia" w:cs="宋体" w:hint="eastAsia"/>
          <w:sz w:val="24"/>
          <w:szCs w:val="24"/>
        </w:rPr>
        <w:t>（主观）</w:t>
      </w:r>
      <w:bookmarkEnd w:id="30"/>
      <w:bookmarkEnd w:id="31"/>
    </w:p>
    <w:p w:rsidR="00743C13" w:rsidRPr="008336DE" w:rsidRDefault="00A667EC">
      <w:pPr>
        <w:spacing w:line="360" w:lineRule="auto"/>
        <w:ind w:firstLineChars="200" w:firstLine="480"/>
        <w:rPr>
          <w:rFonts w:asciiTheme="minorEastAsia" w:hAnsiTheme="minorEastAsia" w:cs="宋体"/>
          <w:i/>
          <w:iCs/>
          <w:color w:val="FF0000"/>
          <w:sz w:val="24"/>
          <w:szCs w:val="24"/>
        </w:rPr>
      </w:pPr>
      <w:r w:rsidRPr="008336DE">
        <w:rPr>
          <w:rFonts w:asciiTheme="minorEastAsia" w:hAnsiTheme="minorEastAsia" w:cs="宋体" w:hint="eastAsia"/>
          <w:sz w:val="24"/>
          <w:szCs w:val="24"/>
        </w:rPr>
        <w:t>评价分（Judgement）打分方式：5名主观专业裁判为一组，各自独立评分</w:t>
      </w:r>
      <w:r w:rsidRPr="008336DE">
        <w:rPr>
          <w:rFonts w:asciiTheme="minorEastAsia" w:hAnsiTheme="minorEastAsia" w:cs="宋体" w:hint="eastAsia"/>
          <w:i/>
          <w:iCs/>
          <w:sz w:val="24"/>
          <w:szCs w:val="24"/>
        </w:rPr>
        <w:t>。</w:t>
      </w:r>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32" w:name="_Toc24751"/>
      <w:bookmarkStart w:id="33" w:name="_Toc13066208"/>
      <w:r w:rsidRPr="008336DE">
        <w:rPr>
          <w:rFonts w:asciiTheme="minorEastAsia" w:eastAsiaTheme="minorEastAsia" w:hAnsiTheme="minorEastAsia" w:cs="宋体" w:hint="eastAsia"/>
          <w:sz w:val="24"/>
          <w:szCs w:val="24"/>
        </w:rPr>
        <w:t>4.2 测量分（客观）</w:t>
      </w:r>
      <w:bookmarkEnd w:id="32"/>
      <w:bookmarkEnd w:id="33"/>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测量分（Measurement）打分方式：每组由3名客观裁判构成。每个组所有裁判共同确定测量结果，在对该选手在该项中的实际得分达成一致后最终只给出一个分值。若裁判数量较多，也可以另定分组模式。</w:t>
      </w:r>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34" w:name="_Toc23837"/>
      <w:bookmarkStart w:id="35" w:name="_Toc13066210"/>
      <w:bookmarkStart w:id="36" w:name="_Toc491272210"/>
      <w:r w:rsidRPr="008336DE">
        <w:rPr>
          <w:rFonts w:asciiTheme="minorEastAsia" w:eastAsiaTheme="minorEastAsia" w:hAnsiTheme="minorEastAsia" w:cs="宋体" w:hint="eastAsia"/>
          <w:sz w:val="24"/>
          <w:szCs w:val="24"/>
        </w:rPr>
        <w:t>4.3统分方法</w:t>
      </w:r>
      <w:bookmarkEnd w:id="34"/>
      <w:bookmarkEnd w:id="35"/>
      <w:bookmarkEnd w:id="36"/>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统一由裁判长进行复核并统分。</w:t>
      </w:r>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37" w:name="_Toc491272211"/>
      <w:bookmarkStart w:id="38" w:name="_Toc10209"/>
      <w:bookmarkStart w:id="39" w:name="_Toc13066211"/>
      <w:r w:rsidRPr="008336DE">
        <w:rPr>
          <w:rFonts w:asciiTheme="minorEastAsia" w:eastAsiaTheme="minorEastAsia" w:hAnsiTheme="minorEastAsia" w:cs="宋体" w:hint="eastAsia"/>
          <w:sz w:val="24"/>
          <w:szCs w:val="24"/>
        </w:rPr>
        <w:t>4.4裁判长、裁判员构成</w:t>
      </w:r>
      <w:bookmarkEnd w:id="37"/>
      <w:bookmarkEnd w:id="38"/>
      <w:bookmarkEnd w:id="39"/>
    </w:p>
    <w:p w:rsidR="00743C13" w:rsidRPr="008336DE" w:rsidRDefault="00A667EC">
      <w:pPr>
        <w:spacing w:line="360" w:lineRule="auto"/>
        <w:rPr>
          <w:rFonts w:asciiTheme="minorEastAsia" w:hAnsiTheme="minorEastAsia" w:cs="宋体"/>
          <w:b/>
          <w:sz w:val="24"/>
          <w:szCs w:val="24"/>
        </w:rPr>
      </w:pPr>
      <w:r w:rsidRPr="008336DE">
        <w:rPr>
          <w:rFonts w:asciiTheme="minorEastAsia" w:hAnsiTheme="minorEastAsia" w:cs="宋体" w:hint="eastAsia"/>
          <w:b/>
          <w:sz w:val="24"/>
          <w:szCs w:val="24"/>
        </w:rPr>
        <w:t>4.4.1 裁判组</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裁判长：</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裁判长助理：</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主观专业裁判：</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客观裁判：</w:t>
      </w:r>
    </w:p>
    <w:p w:rsidR="00743C13" w:rsidRPr="008336DE" w:rsidRDefault="00A667EC">
      <w:pPr>
        <w:spacing w:line="360" w:lineRule="auto"/>
        <w:rPr>
          <w:rFonts w:asciiTheme="minorEastAsia" w:hAnsiTheme="minorEastAsia" w:cs="宋体"/>
          <w:b/>
          <w:sz w:val="24"/>
          <w:szCs w:val="24"/>
        </w:rPr>
      </w:pPr>
      <w:r w:rsidRPr="008336DE">
        <w:rPr>
          <w:rFonts w:asciiTheme="minorEastAsia" w:hAnsiTheme="minorEastAsia" w:cs="宋体" w:hint="eastAsia"/>
          <w:b/>
          <w:sz w:val="24"/>
          <w:szCs w:val="24"/>
        </w:rPr>
        <w:t>4.4.2 裁判任职条件</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所有裁判员在比赛开始前需完成裁判长对于本项目专业知识的考核，考核通过后方可进行该项目的值裁工作；裁判长有权取消没有通过专业知识考核的裁判的值裁资格。</w:t>
      </w:r>
    </w:p>
    <w:p w:rsidR="00743C13" w:rsidRPr="008336DE" w:rsidRDefault="00A667EC">
      <w:pPr>
        <w:pStyle w:val="1"/>
        <w:spacing w:before="156" w:after="156"/>
        <w:rPr>
          <w:rFonts w:asciiTheme="minorEastAsia" w:eastAsiaTheme="minorEastAsia" w:hAnsiTheme="minorEastAsia" w:cs="宋体"/>
          <w:sz w:val="24"/>
          <w:szCs w:val="24"/>
        </w:rPr>
      </w:pPr>
      <w:bookmarkStart w:id="40" w:name="_Toc13066212"/>
      <w:bookmarkStart w:id="41" w:name="_Toc10090"/>
      <w:r w:rsidRPr="008336DE">
        <w:rPr>
          <w:rFonts w:asciiTheme="minorEastAsia" w:eastAsiaTheme="minorEastAsia" w:hAnsiTheme="minorEastAsia" w:cs="宋体" w:hint="eastAsia"/>
          <w:sz w:val="24"/>
          <w:szCs w:val="24"/>
        </w:rPr>
        <w:t>5</w:t>
      </w:r>
      <w:r w:rsidR="008336DE">
        <w:rPr>
          <w:rFonts w:asciiTheme="minorEastAsia" w:eastAsiaTheme="minorEastAsia" w:hAnsiTheme="minorEastAsia" w:cs="宋体" w:hint="eastAsia"/>
          <w:sz w:val="24"/>
          <w:szCs w:val="24"/>
        </w:rPr>
        <w:t>.</w:t>
      </w:r>
      <w:r w:rsidRPr="008336DE">
        <w:rPr>
          <w:rFonts w:asciiTheme="minorEastAsia" w:eastAsiaTheme="minorEastAsia" w:hAnsiTheme="minorEastAsia" w:cs="宋体" w:hint="eastAsia"/>
          <w:sz w:val="24"/>
          <w:szCs w:val="24"/>
        </w:rPr>
        <w:t>竞赛相关设施设备</w:t>
      </w:r>
      <w:bookmarkEnd w:id="40"/>
      <w:bookmarkEnd w:id="41"/>
    </w:p>
    <w:p w:rsidR="00743C13" w:rsidRPr="008336DE" w:rsidRDefault="00A667EC">
      <w:pPr>
        <w:pStyle w:val="2"/>
        <w:spacing w:before="120" w:after="120" w:line="240" w:lineRule="auto"/>
        <w:rPr>
          <w:rFonts w:asciiTheme="minorEastAsia" w:eastAsiaTheme="minorEastAsia" w:hAnsiTheme="minorEastAsia" w:cs="宋体"/>
          <w:sz w:val="24"/>
          <w:szCs w:val="24"/>
        </w:rPr>
      </w:pPr>
      <w:bookmarkStart w:id="42" w:name="_Toc15549"/>
      <w:bookmarkStart w:id="43" w:name="_Toc13066213"/>
      <w:r w:rsidRPr="008336DE">
        <w:rPr>
          <w:rFonts w:asciiTheme="minorEastAsia" w:eastAsiaTheme="minorEastAsia" w:hAnsiTheme="minorEastAsia" w:cs="宋体" w:hint="eastAsia"/>
          <w:sz w:val="24"/>
          <w:szCs w:val="24"/>
        </w:rPr>
        <w:t>5.1场地设备</w:t>
      </w:r>
      <w:bookmarkEnd w:id="42"/>
      <w:bookmarkEnd w:id="43"/>
      <w:r w:rsidRPr="008336DE">
        <w:rPr>
          <w:rFonts w:asciiTheme="minorEastAsia" w:eastAsiaTheme="minorEastAsia" w:hAnsiTheme="minorEastAsia" w:cs="宋体" w:hint="eastAsia"/>
          <w:sz w:val="24"/>
          <w:szCs w:val="24"/>
        </w:rPr>
        <w:t>、原料</w:t>
      </w:r>
    </w:p>
    <w:p w:rsidR="00743C13" w:rsidRPr="008336DE" w:rsidRDefault="00A667EC">
      <w:pPr>
        <w:pStyle w:val="2"/>
        <w:spacing w:before="120" w:after="120" w:line="240" w:lineRule="auto"/>
        <w:rPr>
          <w:rFonts w:asciiTheme="minorEastAsia" w:eastAsiaTheme="minorEastAsia" w:hAnsiTheme="minorEastAsia" w:cs="宋体"/>
          <w:sz w:val="24"/>
          <w:szCs w:val="24"/>
        </w:rPr>
      </w:pPr>
      <w:r w:rsidRPr="008336DE">
        <w:rPr>
          <w:rFonts w:asciiTheme="minorEastAsia" w:eastAsiaTheme="minorEastAsia" w:hAnsiTheme="minorEastAsia" w:cs="宋体" w:hint="eastAsia"/>
          <w:sz w:val="24"/>
          <w:szCs w:val="24"/>
        </w:rPr>
        <w:t>5.1.1场地设备、工具清单（每人份）</w:t>
      </w:r>
    </w:p>
    <w:p w:rsidR="00743C13" w:rsidRPr="008336DE" w:rsidRDefault="00743C13">
      <w:pPr>
        <w:rPr>
          <w:rFonts w:asciiTheme="minorEastAsia" w:hAnsiTheme="minorEastAsia"/>
          <w:sz w:val="24"/>
          <w:szCs w:val="24"/>
        </w:rPr>
      </w:pPr>
    </w:p>
    <w:tbl>
      <w:tblPr>
        <w:tblStyle w:val="a8"/>
        <w:tblW w:w="8522" w:type="dxa"/>
        <w:jc w:val="center"/>
        <w:tblLayout w:type="fixed"/>
        <w:tblLook w:val="04A0"/>
      </w:tblPr>
      <w:tblGrid>
        <w:gridCol w:w="2777"/>
        <w:gridCol w:w="4608"/>
        <w:gridCol w:w="1137"/>
      </w:tblGrid>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lastRenderedPageBreak/>
              <w:t>名称</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规格</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数量</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*平炉</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4个标准盘以上(带蒸汽石板)</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入炉铲</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入炉器</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*醒发箱</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kern w:val="0"/>
                <w:szCs w:val="21"/>
              </w:rPr>
              <w:t>1</w:t>
            </w:r>
            <w:r w:rsidRPr="008336DE">
              <w:rPr>
                <w:rFonts w:asciiTheme="minorEastAsia" w:hAnsiTheme="minorEastAsia" w:cs="宋体" w:hint="eastAsia"/>
                <w:kern w:val="0"/>
                <w:szCs w:val="21"/>
              </w:rPr>
              <w:t>2盘以上（独立控制）</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立式冷柜</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上冷下冻</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两人共用1台</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急冻柜</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两人共用1台</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*开酥机</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2人共用1台</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*和面机</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25L</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*20型多功能搅拌机</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勾、桨、球搅拌器配套</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*7升厨师机</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勾、桨、球搅拌器配套</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微波炉</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电磁炉</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冷热水池</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双槽</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不锈钢操作台</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180cm*80cm</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木板</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180cm*81cm</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烤盘车</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60cm*40cm/16盘以上</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网架</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60cm*40cm</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6</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烤盘</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60cm*40cm</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20</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电子称</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5kg(误差值在1g之内）</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砧板</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开瓶器</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牛角刀</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切面刀</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橡皮刮刀</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橡胶刮板</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网筛</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面团温度计</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厨房剪刀</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厨房用纸</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烘焙纸</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30</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lastRenderedPageBreak/>
              <w:t>喷水壶</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不锈钢尺</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1000mm</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垃圾袋</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50L</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4</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保鲜膜</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锡箔纸</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高温手套</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一次性手套</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食品用（S、M、L）</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1盒</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毛刷</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3</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挂墙大钟</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单柄锅</w:t>
            </w:r>
          </w:p>
        </w:tc>
        <w:tc>
          <w:tcPr>
            <w:tcW w:w="4608" w:type="dxa"/>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20X13</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单柄锅</w:t>
            </w:r>
          </w:p>
        </w:tc>
        <w:tc>
          <w:tcPr>
            <w:tcW w:w="4608" w:type="dxa"/>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24X15</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不锈钢盆</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大</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5</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不锈钢盆</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中</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5</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不锈钢盆</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小</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5</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量杯</w:t>
            </w:r>
          </w:p>
        </w:tc>
        <w:tc>
          <w:tcPr>
            <w:tcW w:w="4608"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1L</w:t>
            </w: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2</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面粉车</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4</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冷凝剂</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3</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脱模油</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r w:rsidR="00743C13" w:rsidRPr="008336DE">
        <w:trPr>
          <w:trHeight w:val="397"/>
          <w:jc w:val="center"/>
        </w:trPr>
        <w:tc>
          <w:tcPr>
            <w:tcW w:w="277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洗手液</w:t>
            </w:r>
          </w:p>
        </w:tc>
        <w:tc>
          <w:tcPr>
            <w:tcW w:w="4608" w:type="dxa"/>
            <w:noWrap/>
            <w:vAlign w:val="center"/>
          </w:tcPr>
          <w:p w:rsidR="00743C13" w:rsidRPr="008336DE" w:rsidRDefault="00743C13">
            <w:pPr>
              <w:jc w:val="center"/>
              <w:rPr>
                <w:rFonts w:asciiTheme="minorEastAsia" w:hAnsiTheme="minorEastAsia" w:cs="宋体"/>
                <w:kern w:val="0"/>
                <w:szCs w:val="21"/>
              </w:rPr>
            </w:pPr>
          </w:p>
        </w:tc>
        <w:tc>
          <w:tcPr>
            <w:tcW w:w="1137" w:type="dxa"/>
            <w:noWrap/>
            <w:vAlign w:val="center"/>
          </w:tcPr>
          <w:p w:rsidR="00743C13" w:rsidRPr="008336DE" w:rsidRDefault="00A667EC">
            <w:pPr>
              <w:jc w:val="center"/>
              <w:rPr>
                <w:rFonts w:asciiTheme="minorEastAsia" w:hAnsiTheme="minorEastAsia" w:cs="宋体"/>
                <w:kern w:val="0"/>
                <w:szCs w:val="21"/>
              </w:rPr>
            </w:pPr>
            <w:r w:rsidRPr="008336DE">
              <w:rPr>
                <w:rFonts w:asciiTheme="minorEastAsia" w:hAnsiTheme="minorEastAsia" w:cs="宋体" w:hint="eastAsia"/>
                <w:kern w:val="0"/>
                <w:szCs w:val="21"/>
              </w:rPr>
              <w:t>1</w:t>
            </w:r>
          </w:p>
        </w:tc>
      </w:tr>
    </w:tbl>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备注：场地需安装空调，保证赛场温度在2</w:t>
      </w:r>
      <w:bookmarkStart w:id="44" w:name="_Hlk49076340"/>
      <w:r w:rsidRPr="008336DE">
        <w:rPr>
          <w:rFonts w:asciiTheme="minorEastAsia" w:hAnsiTheme="minorEastAsia" w:cs="宋体" w:hint="eastAsia"/>
          <w:sz w:val="24"/>
          <w:szCs w:val="24"/>
        </w:rPr>
        <w:t>6℃</w:t>
      </w:r>
      <w:bookmarkEnd w:id="44"/>
      <w:r w:rsidRPr="008336DE">
        <w:rPr>
          <w:rFonts w:asciiTheme="minorEastAsia" w:hAnsiTheme="minorEastAsia" w:cs="宋体" w:hint="eastAsia"/>
          <w:sz w:val="24"/>
          <w:szCs w:val="24"/>
        </w:rPr>
        <w:t>以下。带*号的设备为关键设备。</w:t>
      </w:r>
    </w:p>
    <w:p w:rsidR="00743C13" w:rsidRPr="008336DE" w:rsidRDefault="00A667EC">
      <w:pPr>
        <w:pStyle w:val="2"/>
        <w:spacing w:before="120" w:after="120" w:line="240" w:lineRule="auto"/>
        <w:rPr>
          <w:rFonts w:asciiTheme="minorEastAsia" w:eastAsiaTheme="minorEastAsia" w:hAnsiTheme="minorEastAsia" w:cs="宋体"/>
          <w:sz w:val="24"/>
          <w:szCs w:val="24"/>
        </w:rPr>
      </w:pPr>
      <w:r w:rsidRPr="008336DE">
        <w:rPr>
          <w:rFonts w:asciiTheme="minorEastAsia" w:eastAsiaTheme="minorEastAsia" w:hAnsiTheme="minorEastAsia" w:cs="宋体" w:hint="eastAsia"/>
          <w:sz w:val="24"/>
          <w:szCs w:val="24"/>
        </w:rPr>
        <w:t>5.1.2原料清单：</w:t>
      </w:r>
    </w:p>
    <w:tbl>
      <w:tblPr>
        <w:tblW w:w="8522" w:type="dxa"/>
        <w:jc w:val="center"/>
        <w:tblLayout w:type="fixed"/>
        <w:tblLook w:val="04A0"/>
      </w:tblPr>
      <w:tblGrid>
        <w:gridCol w:w="1620"/>
        <w:gridCol w:w="3333"/>
        <w:gridCol w:w="3569"/>
      </w:tblGrid>
      <w:tr w:rsidR="00743C13" w:rsidRPr="008336DE">
        <w:trPr>
          <w:trHeight w:val="397"/>
          <w:jc w:val="center"/>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品类</w:t>
            </w:r>
          </w:p>
        </w:tc>
        <w:tc>
          <w:tcPr>
            <w:tcW w:w="3333" w:type="dxa"/>
            <w:tcBorders>
              <w:top w:val="single" w:sz="4" w:space="0" w:color="auto"/>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品名</w:t>
            </w:r>
          </w:p>
        </w:tc>
        <w:tc>
          <w:tcPr>
            <w:tcW w:w="3569" w:type="dxa"/>
            <w:tcBorders>
              <w:top w:val="single" w:sz="4" w:space="0" w:color="auto"/>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品牌</w:t>
            </w:r>
          </w:p>
        </w:tc>
      </w:tr>
      <w:tr w:rsidR="00743C13" w:rsidRPr="008336DE">
        <w:trPr>
          <w:trHeight w:val="397"/>
          <w:jc w:val="center"/>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粉类</w:t>
            </w:r>
          </w:p>
        </w:tc>
        <w:tc>
          <w:tcPr>
            <w:tcW w:w="3333" w:type="dxa"/>
            <w:tcBorders>
              <w:top w:val="single" w:sz="4" w:space="0" w:color="auto"/>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全麦粉</w:t>
            </w:r>
          </w:p>
        </w:tc>
        <w:tc>
          <w:tcPr>
            <w:tcW w:w="3569" w:type="dxa"/>
            <w:tcBorders>
              <w:top w:val="single" w:sz="4" w:space="0" w:color="auto"/>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中粮　</w:t>
            </w:r>
          </w:p>
        </w:tc>
      </w:tr>
      <w:tr w:rsidR="00743C13" w:rsidRPr="008336DE">
        <w:trPr>
          <w:trHeight w:val="397"/>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面包粉</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中粮金焙一号</w:t>
            </w:r>
          </w:p>
        </w:tc>
      </w:tr>
      <w:tr w:rsidR="00743C13" w:rsidRPr="008336DE">
        <w:trPr>
          <w:trHeight w:val="397"/>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低筋面粉</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中粮芯品一号</w:t>
            </w:r>
          </w:p>
        </w:tc>
      </w:tr>
      <w:tr w:rsidR="00743C13" w:rsidRPr="008336DE">
        <w:trPr>
          <w:trHeight w:val="397"/>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黑麦粉</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中粮　</w:t>
            </w:r>
          </w:p>
        </w:tc>
      </w:tr>
      <w:tr w:rsidR="00743C13" w:rsidRPr="008336DE">
        <w:trPr>
          <w:trHeight w:val="397"/>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玉米淀粉</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　</w:t>
            </w:r>
          </w:p>
        </w:tc>
      </w:tr>
      <w:tr w:rsidR="00743C13" w:rsidRPr="008336DE">
        <w:trPr>
          <w:trHeight w:val="397"/>
          <w:jc w:val="center"/>
        </w:trPr>
        <w:tc>
          <w:tcPr>
            <w:tcW w:w="1620" w:type="dxa"/>
            <w:vMerge/>
            <w:tcBorders>
              <w:top w:val="single" w:sz="4" w:space="0" w:color="auto"/>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可可粉</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　</w:t>
            </w:r>
          </w:p>
        </w:tc>
      </w:tr>
      <w:tr w:rsidR="00743C13" w:rsidRPr="008336DE">
        <w:trPr>
          <w:trHeight w:val="397"/>
          <w:jc w:val="center"/>
        </w:trPr>
        <w:tc>
          <w:tcPr>
            <w:tcW w:w="1620" w:type="dxa"/>
            <w:tcBorders>
              <w:top w:val="nil"/>
              <w:left w:val="single" w:sz="4" w:space="0" w:color="auto"/>
              <w:bottom w:val="single" w:sz="4" w:space="0" w:color="000000"/>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酵母、改良剂</w:t>
            </w: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半干酵母</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安琪　</w:t>
            </w:r>
          </w:p>
        </w:tc>
      </w:tr>
      <w:tr w:rsidR="00743C13" w:rsidRPr="008336DE">
        <w:trPr>
          <w:trHeight w:val="397"/>
          <w:jc w:val="center"/>
        </w:trPr>
        <w:tc>
          <w:tcPr>
            <w:tcW w:w="1620" w:type="dxa"/>
            <w:vMerge w:val="restart"/>
            <w:tcBorders>
              <w:top w:val="nil"/>
              <w:left w:val="single" w:sz="4" w:space="0" w:color="auto"/>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油脂等</w:t>
            </w: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块状黄油</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安佳　</w:t>
            </w:r>
          </w:p>
        </w:tc>
      </w:tr>
      <w:tr w:rsidR="00743C13" w:rsidRPr="008336DE">
        <w:trPr>
          <w:trHeight w:val="397"/>
          <w:jc w:val="center"/>
        </w:trPr>
        <w:tc>
          <w:tcPr>
            <w:tcW w:w="1620" w:type="dxa"/>
            <w:vMerge/>
            <w:tcBorders>
              <w:top w:val="nil"/>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片状黄油</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安佳　</w:t>
            </w:r>
          </w:p>
        </w:tc>
      </w:tr>
      <w:tr w:rsidR="00743C13" w:rsidRPr="008336DE">
        <w:trPr>
          <w:trHeight w:val="397"/>
          <w:jc w:val="center"/>
        </w:trPr>
        <w:tc>
          <w:tcPr>
            <w:tcW w:w="1620" w:type="dxa"/>
            <w:vMerge/>
            <w:tcBorders>
              <w:top w:val="nil"/>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奶油奶酪</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安佳　</w:t>
            </w:r>
          </w:p>
        </w:tc>
      </w:tr>
      <w:tr w:rsidR="00743C13" w:rsidRPr="008336DE">
        <w:trPr>
          <w:trHeight w:val="397"/>
          <w:jc w:val="center"/>
        </w:trPr>
        <w:tc>
          <w:tcPr>
            <w:tcW w:w="1620" w:type="dxa"/>
            <w:vMerge/>
            <w:tcBorders>
              <w:top w:val="nil"/>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马苏里拉芝士碎</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安佳　</w:t>
            </w:r>
          </w:p>
        </w:tc>
      </w:tr>
      <w:tr w:rsidR="00743C13" w:rsidRPr="008336DE">
        <w:trPr>
          <w:trHeight w:val="397"/>
          <w:jc w:val="center"/>
        </w:trPr>
        <w:tc>
          <w:tcPr>
            <w:tcW w:w="1620" w:type="dxa"/>
            <w:vMerge/>
            <w:tcBorders>
              <w:top w:val="nil"/>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淡奶油</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安佳　</w:t>
            </w:r>
          </w:p>
        </w:tc>
      </w:tr>
      <w:tr w:rsidR="00743C13" w:rsidRPr="008336DE">
        <w:trPr>
          <w:trHeight w:val="397"/>
          <w:jc w:val="center"/>
        </w:trPr>
        <w:tc>
          <w:tcPr>
            <w:tcW w:w="1620" w:type="dxa"/>
            <w:vMerge/>
            <w:tcBorders>
              <w:top w:val="nil"/>
              <w:left w:val="single" w:sz="4" w:space="0" w:color="auto"/>
              <w:bottom w:val="single" w:sz="4" w:space="0" w:color="auto"/>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全脂牛奶</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　</w:t>
            </w:r>
          </w:p>
        </w:tc>
      </w:tr>
      <w:tr w:rsidR="00743C13" w:rsidRPr="008336DE">
        <w:trPr>
          <w:trHeight w:val="397"/>
          <w:jc w:val="center"/>
        </w:trPr>
        <w:tc>
          <w:tcPr>
            <w:tcW w:w="1620" w:type="dxa"/>
            <w:vMerge w:val="restart"/>
            <w:tcBorders>
              <w:top w:val="nil"/>
              <w:left w:val="single" w:sz="4" w:space="0" w:color="auto"/>
              <w:bottom w:val="single" w:sz="4" w:space="0" w:color="000000"/>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其他原材料</w:t>
            </w: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全蛋</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新鲜鸡蛋</w:t>
            </w:r>
          </w:p>
        </w:tc>
      </w:tr>
      <w:tr w:rsidR="00743C13" w:rsidRPr="008336DE">
        <w:trPr>
          <w:trHeight w:val="397"/>
          <w:jc w:val="center"/>
        </w:trPr>
        <w:tc>
          <w:tcPr>
            <w:tcW w:w="1620" w:type="dxa"/>
            <w:vMerge/>
            <w:tcBorders>
              <w:top w:val="nil"/>
              <w:left w:val="single" w:sz="4" w:space="0" w:color="auto"/>
              <w:bottom w:val="single" w:sz="4" w:space="0" w:color="000000"/>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培根</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大成　</w:t>
            </w:r>
          </w:p>
        </w:tc>
      </w:tr>
      <w:tr w:rsidR="00743C13" w:rsidRPr="008336DE">
        <w:trPr>
          <w:trHeight w:val="397"/>
          <w:jc w:val="center"/>
        </w:trPr>
        <w:tc>
          <w:tcPr>
            <w:tcW w:w="1620" w:type="dxa"/>
            <w:vMerge/>
            <w:tcBorders>
              <w:top w:val="nil"/>
              <w:left w:val="single" w:sz="4" w:space="0" w:color="auto"/>
              <w:bottom w:val="single" w:sz="4" w:space="0" w:color="000000"/>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盐</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　</w:t>
            </w:r>
          </w:p>
        </w:tc>
      </w:tr>
      <w:tr w:rsidR="00743C13" w:rsidRPr="008336DE">
        <w:trPr>
          <w:trHeight w:val="397"/>
          <w:jc w:val="center"/>
        </w:trPr>
        <w:tc>
          <w:tcPr>
            <w:tcW w:w="1620" w:type="dxa"/>
            <w:vMerge/>
            <w:tcBorders>
              <w:top w:val="nil"/>
              <w:left w:val="single" w:sz="4" w:space="0" w:color="auto"/>
              <w:bottom w:val="single" w:sz="4" w:space="0" w:color="000000"/>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糖粉</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百钻　</w:t>
            </w:r>
          </w:p>
        </w:tc>
      </w:tr>
      <w:tr w:rsidR="00743C13" w:rsidRPr="008336DE">
        <w:trPr>
          <w:trHeight w:val="397"/>
          <w:jc w:val="center"/>
        </w:trPr>
        <w:tc>
          <w:tcPr>
            <w:tcW w:w="1620" w:type="dxa"/>
            <w:vMerge/>
            <w:tcBorders>
              <w:top w:val="nil"/>
              <w:left w:val="single" w:sz="4" w:space="0" w:color="auto"/>
              <w:bottom w:val="single" w:sz="4" w:space="0" w:color="000000"/>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巧克力</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纯脂</w:t>
            </w:r>
          </w:p>
        </w:tc>
      </w:tr>
      <w:tr w:rsidR="00743C13" w:rsidRPr="008336DE">
        <w:trPr>
          <w:trHeight w:val="397"/>
          <w:jc w:val="center"/>
        </w:trPr>
        <w:tc>
          <w:tcPr>
            <w:tcW w:w="1620" w:type="dxa"/>
            <w:vMerge/>
            <w:tcBorders>
              <w:top w:val="nil"/>
              <w:left w:val="single" w:sz="4" w:space="0" w:color="auto"/>
              <w:bottom w:val="single" w:sz="4" w:space="0" w:color="000000"/>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砂糖</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百钻　</w:t>
            </w:r>
          </w:p>
        </w:tc>
      </w:tr>
      <w:tr w:rsidR="00743C13" w:rsidRPr="008336DE">
        <w:trPr>
          <w:trHeight w:val="397"/>
          <w:jc w:val="center"/>
        </w:trPr>
        <w:tc>
          <w:tcPr>
            <w:tcW w:w="1620" w:type="dxa"/>
            <w:vMerge/>
            <w:tcBorders>
              <w:top w:val="nil"/>
              <w:left w:val="single" w:sz="4" w:space="0" w:color="auto"/>
              <w:bottom w:val="single" w:sz="4" w:space="0" w:color="000000"/>
              <w:right w:val="single" w:sz="4" w:space="0" w:color="auto"/>
            </w:tcBorders>
            <w:vAlign w:val="center"/>
          </w:tcPr>
          <w:p w:rsidR="00743C13" w:rsidRPr="008336DE" w:rsidRDefault="00743C13">
            <w:pPr>
              <w:widowControl/>
              <w:jc w:val="left"/>
              <w:rPr>
                <w:rFonts w:asciiTheme="minorEastAsia" w:hAnsiTheme="minorEastAsia" w:cs="宋体"/>
                <w:kern w:val="0"/>
                <w:szCs w:val="21"/>
              </w:rPr>
            </w:pPr>
          </w:p>
        </w:tc>
        <w:tc>
          <w:tcPr>
            <w:tcW w:w="3333"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艾素糖</w:t>
            </w:r>
          </w:p>
        </w:tc>
        <w:tc>
          <w:tcPr>
            <w:tcW w:w="3569" w:type="dxa"/>
            <w:tcBorders>
              <w:top w:val="nil"/>
              <w:left w:val="nil"/>
              <w:bottom w:val="single" w:sz="4" w:space="0" w:color="auto"/>
              <w:right w:val="single" w:sz="4" w:space="0" w:color="auto"/>
            </w:tcBorders>
            <w:shd w:val="clear" w:color="auto" w:fill="auto"/>
            <w:noWrap/>
            <w:vAlign w:val="center"/>
          </w:tcPr>
          <w:p w:rsidR="00743C13" w:rsidRPr="008336DE" w:rsidRDefault="00A667EC">
            <w:pPr>
              <w:widowControl/>
              <w:jc w:val="center"/>
              <w:rPr>
                <w:rFonts w:asciiTheme="minorEastAsia" w:hAnsiTheme="minorEastAsia" w:cs="宋体"/>
                <w:kern w:val="0"/>
                <w:szCs w:val="21"/>
              </w:rPr>
            </w:pPr>
            <w:r w:rsidRPr="008336DE">
              <w:rPr>
                <w:rFonts w:asciiTheme="minorEastAsia" w:hAnsiTheme="minorEastAsia" w:cs="宋体" w:hint="eastAsia"/>
                <w:kern w:val="0"/>
                <w:szCs w:val="21"/>
              </w:rPr>
              <w:t xml:space="preserve">　</w:t>
            </w:r>
          </w:p>
        </w:tc>
      </w:tr>
    </w:tbl>
    <w:p w:rsidR="00743C13" w:rsidRPr="008336DE" w:rsidRDefault="00A667EC">
      <w:pPr>
        <w:pStyle w:val="2"/>
        <w:rPr>
          <w:rFonts w:asciiTheme="minorEastAsia" w:eastAsiaTheme="minorEastAsia" w:hAnsiTheme="minorEastAsia" w:cs="宋体"/>
          <w:sz w:val="24"/>
          <w:szCs w:val="24"/>
        </w:rPr>
      </w:pPr>
      <w:bookmarkStart w:id="45" w:name="_Toc31260"/>
      <w:bookmarkStart w:id="46" w:name="_Toc13066215"/>
      <w:r w:rsidRPr="008336DE">
        <w:rPr>
          <w:rFonts w:asciiTheme="minorEastAsia" w:eastAsiaTheme="minorEastAsia" w:hAnsiTheme="minorEastAsia" w:cs="宋体" w:hint="eastAsia"/>
          <w:sz w:val="24"/>
          <w:szCs w:val="24"/>
        </w:rPr>
        <w:t>5.2竞赛选手自备设备、工具</w:t>
      </w:r>
      <w:bookmarkEnd w:id="45"/>
      <w:r w:rsidRPr="008336DE">
        <w:rPr>
          <w:rFonts w:asciiTheme="minorEastAsia" w:eastAsiaTheme="minorEastAsia" w:hAnsiTheme="minorEastAsia" w:cs="宋体" w:hint="eastAsia"/>
          <w:sz w:val="24"/>
          <w:szCs w:val="24"/>
        </w:rPr>
        <w:t>、原料清单</w:t>
      </w:r>
      <w:bookmarkEnd w:id="46"/>
      <w:r w:rsidRPr="008336DE">
        <w:rPr>
          <w:rFonts w:asciiTheme="minorEastAsia" w:eastAsiaTheme="minorEastAsia" w:hAnsiTheme="minorEastAsia" w:cs="宋体" w:hint="eastAsia"/>
          <w:sz w:val="24"/>
          <w:szCs w:val="24"/>
        </w:rPr>
        <w:t>（有毒、有害品，非食用原料不可带入）</w:t>
      </w:r>
    </w:p>
    <w:p w:rsidR="00743C13" w:rsidRPr="008336DE" w:rsidRDefault="00A667EC">
      <w:pPr>
        <w:ind w:firstLineChars="200" w:firstLine="480"/>
        <w:rPr>
          <w:rFonts w:asciiTheme="minorEastAsia" w:hAnsiTheme="minorEastAsia"/>
          <w:sz w:val="24"/>
          <w:szCs w:val="24"/>
        </w:rPr>
      </w:pPr>
      <w:bookmarkStart w:id="47" w:name="_Hlk49077345"/>
      <w:r w:rsidRPr="008336DE">
        <w:rPr>
          <w:rFonts w:asciiTheme="minorEastAsia" w:hAnsiTheme="minorEastAsia" w:cs="宋体" w:hint="eastAsia"/>
          <w:sz w:val="24"/>
          <w:szCs w:val="24"/>
        </w:rPr>
        <w:t>选手自备设备、工具清单：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2243"/>
        <w:gridCol w:w="1964"/>
        <w:gridCol w:w="1540"/>
        <w:gridCol w:w="1544"/>
      </w:tblGrid>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bookmarkStart w:id="48" w:name="_Hlk49077222"/>
            <w:bookmarkEnd w:id="47"/>
            <w:r w:rsidRPr="008336DE">
              <w:rPr>
                <w:rFonts w:asciiTheme="minorEastAsia" w:hAnsiTheme="minorEastAsia" w:cs="宋体" w:hint="eastAsia"/>
                <w:szCs w:val="21"/>
              </w:rPr>
              <w:t>序号</w:t>
            </w:r>
          </w:p>
        </w:tc>
        <w:tc>
          <w:tcPr>
            <w:tcW w:w="2243"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设备名称（或图片）</w:t>
            </w:r>
          </w:p>
        </w:tc>
        <w:tc>
          <w:tcPr>
            <w:tcW w:w="1964"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型号</w:t>
            </w:r>
          </w:p>
        </w:tc>
        <w:tc>
          <w:tcPr>
            <w:tcW w:w="1540"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单位</w:t>
            </w:r>
          </w:p>
        </w:tc>
        <w:tc>
          <w:tcPr>
            <w:tcW w:w="1544"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数量</w:t>
            </w: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1</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2</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3</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4</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5</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bookmarkEnd w:id="48"/>
    </w:tbl>
    <w:p w:rsidR="00743C13" w:rsidRPr="008336DE" w:rsidRDefault="00743C13">
      <w:pPr>
        <w:rPr>
          <w:rFonts w:asciiTheme="minorEastAsia" w:hAnsiTheme="minorEastAsia" w:cs="宋体"/>
          <w:sz w:val="24"/>
          <w:szCs w:val="24"/>
        </w:rPr>
      </w:pPr>
    </w:p>
    <w:p w:rsidR="00743C13" w:rsidRPr="008336DE" w:rsidRDefault="00A667EC">
      <w:pPr>
        <w:ind w:firstLineChars="200" w:firstLine="480"/>
        <w:rPr>
          <w:rFonts w:asciiTheme="minorEastAsia" w:hAnsiTheme="minorEastAsia"/>
          <w:sz w:val="24"/>
          <w:szCs w:val="24"/>
        </w:rPr>
      </w:pPr>
      <w:r w:rsidRPr="008336DE">
        <w:rPr>
          <w:rFonts w:asciiTheme="minorEastAsia" w:hAnsiTheme="minorEastAsia" w:cs="宋体" w:hint="eastAsia"/>
          <w:sz w:val="24"/>
          <w:szCs w:val="24"/>
        </w:rPr>
        <w:t>选手自备原料清单：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1"/>
        <w:gridCol w:w="2243"/>
        <w:gridCol w:w="1964"/>
        <w:gridCol w:w="1540"/>
        <w:gridCol w:w="1544"/>
      </w:tblGrid>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序号</w:t>
            </w:r>
          </w:p>
        </w:tc>
        <w:tc>
          <w:tcPr>
            <w:tcW w:w="2243"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原料名称（或图片）</w:t>
            </w:r>
          </w:p>
        </w:tc>
        <w:tc>
          <w:tcPr>
            <w:tcW w:w="1964"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品牌</w:t>
            </w:r>
          </w:p>
        </w:tc>
        <w:tc>
          <w:tcPr>
            <w:tcW w:w="1540"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单位</w:t>
            </w:r>
          </w:p>
        </w:tc>
        <w:tc>
          <w:tcPr>
            <w:tcW w:w="1544"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数量</w:t>
            </w: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1</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2</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3</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4</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tr w:rsidR="00743C13" w:rsidRPr="008336DE">
        <w:trPr>
          <w:trHeight w:val="397"/>
          <w:jc w:val="center"/>
        </w:trPr>
        <w:tc>
          <w:tcPr>
            <w:tcW w:w="1231" w:type="dxa"/>
            <w:vAlign w:val="center"/>
          </w:tcPr>
          <w:p w:rsidR="00743C13" w:rsidRPr="008336DE" w:rsidRDefault="00A667EC">
            <w:pPr>
              <w:jc w:val="center"/>
              <w:rPr>
                <w:rFonts w:asciiTheme="minorEastAsia" w:hAnsiTheme="minorEastAsia" w:cs="宋体"/>
                <w:szCs w:val="21"/>
              </w:rPr>
            </w:pPr>
            <w:r w:rsidRPr="008336DE">
              <w:rPr>
                <w:rFonts w:asciiTheme="minorEastAsia" w:hAnsiTheme="minorEastAsia" w:cs="宋体" w:hint="eastAsia"/>
                <w:szCs w:val="21"/>
              </w:rPr>
              <w:t>5</w:t>
            </w:r>
          </w:p>
        </w:tc>
        <w:tc>
          <w:tcPr>
            <w:tcW w:w="2243" w:type="dxa"/>
            <w:vAlign w:val="center"/>
          </w:tcPr>
          <w:p w:rsidR="00743C13" w:rsidRPr="008336DE" w:rsidRDefault="00743C13">
            <w:pPr>
              <w:jc w:val="left"/>
              <w:rPr>
                <w:rFonts w:asciiTheme="minorEastAsia" w:hAnsiTheme="minorEastAsia" w:cs="宋体"/>
                <w:szCs w:val="21"/>
              </w:rPr>
            </w:pPr>
          </w:p>
        </w:tc>
        <w:tc>
          <w:tcPr>
            <w:tcW w:w="1964" w:type="dxa"/>
            <w:vAlign w:val="center"/>
          </w:tcPr>
          <w:p w:rsidR="00743C13" w:rsidRPr="008336DE" w:rsidRDefault="00743C13">
            <w:pPr>
              <w:rPr>
                <w:rFonts w:asciiTheme="minorEastAsia" w:hAnsiTheme="minorEastAsia" w:cs="宋体"/>
                <w:szCs w:val="21"/>
              </w:rPr>
            </w:pPr>
          </w:p>
        </w:tc>
        <w:tc>
          <w:tcPr>
            <w:tcW w:w="1540" w:type="dxa"/>
          </w:tcPr>
          <w:p w:rsidR="00743C13" w:rsidRPr="008336DE" w:rsidRDefault="00743C13">
            <w:pPr>
              <w:jc w:val="center"/>
              <w:rPr>
                <w:rFonts w:asciiTheme="minorEastAsia" w:hAnsiTheme="minorEastAsia" w:cs="宋体"/>
                <w:szCs w:val="21"/>
              </w:rPr>
            </w:pPr>
          </w:p>
        </w:tc>
        <w:tc>
          <w:tcPr>
            <w:tcW w:w="1544" w:type="dxa"/>
            <w:vAlign w:val="center"/>
          </w:tcPr>
          <w:p w:rsidR="00743C13" w:rsidRPr="008336DE" w:rsidRDefault="00743C13">
            <w:pPr>
              <w:jc w:val="center"/>
              <w:rPr>
                <w:rFonts w:asciiTheme="minorEastAsia" w:hAnsiTheme="minorEastAsia" w:cs="宋体"/>
                <w:szCs w:val="21"/>
              </w:rPr>
            </w:pPr>
          </w:p>
        </w:tc>
      </w:tr>
    </w:tbl>
    <w:p w:rsidR="00743C13" w:rsidRPr="008336DE" w:rsidRDefault="00A667EC">
      <w:pPr>
        <w:pStyle w:val="1"/>
        <w:spacing w:before="156" w:after="156"/>
        <w:rPr>
          <w:rFonts w:asciiTheme="minorEastAsia" w:eastAsiaTheme="minorEastAsia" w:hAnsiTheme="minorEastAsia" w:cs="宋体"/>
          <w:sz w:val="24"/>
          <w:szCs w:val="24"/>
        </w:rPr>
      </w:pPr>
      <w:bookmarkStart w:id="49" w:name="_Toc6070"/>
      <w:bookmarkStart w:id="50" w:name="_Toc13066216"/>
      <w:r w:rsidRPr="008336DE">
        <w:rPr>
          <w:rFonts w:asciiTheme="minorEastAsia" w:eastAsiaTheme="minorEastAsia" w:hAnsiTheme="minorEastAsia" w:cs="宋体" w:hint="eastAsia"/>
          <w:sz w:val="24"/>
          <w:szCs w:val="24"/>
        </w:rPr>
        <w:t>6</w:t>
      </w:r>
      <w:r w:rsidR="008336DE">
        <w:rPr>
          <w:rFonts w:asciiTheme="minorEastAsia" w:eastAsiaTheme="minorEastAsia" w:hAnsiTheme="minorEastAsia" w:cs="宋体" w:hint="eastAsia"/>
          <w:sz w:val="24"/>
          <w:szCs w:val="24"/>
        </w:rPr>
        <w:t>.</w:t>
      </w:r>
      <w:r w:rsidRPr="008336DE">
        <w:rPr>
          <w:rFonts w:asciiTheme="minorEastAsia" w:eastAsiaTheme="minorEastAsia" w:hAnsiTheme="minorEastAsia" w:cs="宋体" w:hint="eastAsia"/>
          <w:sz w:val="24"/>
          <w:szCs w:val="24"/>
        </w:rPr>
        <w:t>项目特别规定</w:t>
      </w:r>
      <w:bookmarkEnd w:id="49"/>
      <w:bookmarkEnd w:id="50"/>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特殊规定不能与竞赛规则相冲突，或者凌驾于赛事规程。这包括但不限于个人IT设备，数据存储设备，互联网访问，过程和工作流程，以及文档管理和分发。</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赛场纪律如下：</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6.1参赛选手应严格遵守赛场纪律，服从指挥，仪表端庄，讲文明礼貌。各队之间</w:t>
      </w:r>
      <w:r w:rsidRPr="008336DE">
        <w:rPr>
          <w:rFonts w:asciiTheme="minorEastAsia" w:hAnsiTheme="minorEastAsia" w:cs="宋体" w:hint="eastAsia"/>
          <w:sz w:val="24"/>
          <w:szCs w:val="24"/>
        </w:rPr>
        <w:lastRenderedPageBreak/>
        <w:t xml:space="preserve">应团结、友好、协作，避免各种矛盾发生； </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 xml:space="preserve">6.2参赛选手提前30分钟到达比赛现场，迟到时间超过30分钟者，不得入场； </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 xml:space="preserve">6.3参赛选手应衣着整洁,戴发帽（选手自备白色厨师服）。操作讲究卫生，工具洁净,不乱扔下脚料，不浪费原材料； </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 xml:space="preserve">6.4 严禁带入烘焙成品、半成品；禁止重做或挪用他人已加工过的原料； </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6.5参赛选手在比赛期间出现以下情况的，由参赛选手承担全部责任： 未遵守机械设备操作规程，操作不当导致安全事故的；遭受与赛事操作无关的意外伤害事故的；突发疾病的。</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 xml:space="preserve">6.6参赛选手不允许带入手机等一切电子设备，独立操作，严禁进入其他工位； </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6.7比赛期间，所有一切喝水、吃饭、休息、如厕等时间均计入在比赛时间内；</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6.8因为设备自身故障致选手中断比赛的，经过裁判仲裁委员会讨论确定视情况增补修订；</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6.9比赛结束后，参赛选手清理工位，所有器具归位，按照自备工具清单带走自带的器具。</w:t>
      </w:r>
    </w:p>
    <w:p w:rsidR="00743C13" w:rsidRPr="008336DE" w:rsidRDefault="00A667EC">
      <w:pPr>
        <w:pStyle w:val="1"/>
        <w:spacing w:before="156" w:after="156"/>
        <w:rPr>
          <w:rFonts w:asciiTheme="minorEastAsia" w:eastAsiaTheme="minorEastAsia" w:hAnsiTheme="minorEastAsia" w:cs="宋体"/>
          <w:sz w:val="24"/>
          <w:szCs w:val="24"/>
        </w:rPr>
      </w:pPr>
      <w:bookmarkStart w:id="51" w:name="_Toc481314011"/>
      <w:bookmarkStart w:id="52" w:name="_Toc23562"/>
      <w:bookmarkStart w:id="53" w:name="_Toc13066218"/>
      <w:r w:rsidRPr="008336DE">
        <w:rPr>
          <w:rFonts w:asciiTheme="minorEastAsia" w:eastAsiaTheme="minorEastAsia" w:hAnsiTheme="minorEastAsia" w:cs="宋体" w:hint="eastAsia"/>
          <w:sz w:val="24"/>
          <w:szCs w:val="24"/>
        </w:rPr>
        <w:t>7</w:t>
      </w:r>
      <w:r w:rsidR="008336DE">
        <w:rPr>
          <w:rFonts w:asciiTheme="minorEastAsia" w:eastAsiaTheme="minorEastAsia" w:hAnsiTheme="minorEastAsia" w:cs="宋体" w:hint="eastAsia"/>
          <w:sz w:val="24"/>
          <w:szCs w:val="24"/>
        </w:rPr>
        <w:t>.</w:t>
      </w:r>
      <w:r w:rsidRPr="008336DE">
        <w:rPr>
          <w:rFonts w:asciiTheme="minorEastAsia" w:eastAsiaTheme="minorEastAsia" w:hAnsiTheme="minorEastAsia" w:cs="宋体" w:hint="eastAsia"/>
          <w:sz w:val="24"/>
          <w:szCs w:val="24"/>
        </w:rPr>
        <w:t>健康安全</w:t>
      </w:r>
      <w:bookmarkEnd w:id="51"/>
      <w:bookmarkEnd w:id="52"/>
      <w:bookmarkEnd w:id="53"/>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以下有关健康、安全和环境相关规定旨在降低事故发生的风险。所有参加选拔赛的相关人员，应知晓并在竞赛期间任何时间均应遵守该健康、安全与环境相关规定。</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以下规则需与本技能项目技能特定规则、规定，参加选拔赛的其他相关规定结合使用。</w:t>
      </w:r>
    </w:p>
    <w:p w:rsidR="00743C13" w:rsidRPr="008336DE" w:rsidRDefault="00A667EC">
      <w:pPr>
        <w:spacing w:line="360" w:lineRule="auto"/>
        <w:ind w:firstLineChars="200" w:firstLine="480"/>
        <w:rPr>
          <w:rFonts w:asciiTheme="minorEastAsia" w:hAnsiTheme="minorEastAsia" w:cs="宋体"/>
          <w:sz w:val="24"/>
          <w:szCs w:val="24"/>
        </w:rPr>
      </w:pPr>
      <w:r w:rsidRPr="008336DE">
        <w:rPr>
          <w:rFonts w:asciiTheme="minorEastAsia" w:hAnsiTheme="minorEastAsia" w:cs="宋体" w:hint="eastAsia"/>
          <w:sz w:val="24"/>
          <w:szCs w:val="24"/>
        </w:rPr>
        <w:t xml:space="preserve">注意：以下规则为通用规则，请与技术说明和竞赛场地规定，技能特定规则等结合使用。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在场地中需按规定穿用适当的鞋和衣物。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个人防护用品（personal protective equipment, PPE)，作为控制个体活动风险，防范事故发生的措施，需按照规定使用，不得例外。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场地中不得打闹、嬉戏、打架斗殴、或干涉其他人员工作活动。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场地中不得带入酒类或在醉酒状态下工作，整个活动期间禁止使用非法毒品。如使用医生开具的药物可能影响个人竞赛活动和相关操作的，需向指定人员或机构报告。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lastRenderedPageBreak/>
        <w:t xml:space="preserve">所有的活动需符合大赛的健康、安全和环境相关规定，并符合经过证实的行业最佳实践方法。 </w:t>
      </w:r>
    </w:p>
    <w:p w:rsidR="00743C13" w:rsidRPr="008336DE" w:rsidRDefault="00A667EC">
      <w:pPr>
        <w:widowControl/>
        <w:numPr>
          <w:ilvl w:val="0"/>
          <w:numId w:val="1"/>
        </w:numPr>
        <w:spacing w:line="360" w:lineRule="auto"/>
        <w:ind w:left="548"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高级管理人员、竞赛合作伙伴、技术顾问、经过认证的人员、工作人员等所有参与竞赛活动经过认证的人员，作为整体，都必须遵守每个项目场地所要求的健康、安全和环境流程和整体赛事的相关规程。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所有的事故均需完整记录在案，及时上报，如有需要应进行调查。</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任何不安全的行为和不安全的状况需立即纠正，任何未解决的问题可能导致不安全行为的：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立即向赛事官员报告不安全的行为或不安全的状况；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立即停止竞赛活动或当前任务；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本选拔赛主办方解决或者提供相关控制措施指导方法，并且：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在继续竞赛活动和任务之前，必须采取相应的控制措施。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设备和工具只能用于其设定的特定用途。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所有的工具和设备必须满足主办方的最低要求以及中国国家标准的相关规定。 </w:t>
      </w:r>
    </w:p>
    <w:p w:rsidR="00743C13" w:rsidRPr="008336DE" w:rsidRDefault="00A667EC">
      <w:pPr>
        <w:widowControl/>
        <w:numPr>
          <w:ilvl w:val="0"/>
          <w:numId w:val="1"/>
        </w:numPr>
        <w:spacing w:line="360" w:lineRule="auto"/>
        <w:ind w:left="526" w:hanging="286"/>
        <w:jc w:val="left"/>
        <w:rPr>
          <w:rFonts w:asciiTheme="minorEastAsia" w:hAnsiTheme="minorEastAsia" w:cs="宋体"/>
          <w:sz w:val="24"/>
          <w:szCs w:val="24"/>
        </w:rPr>
      </w:pPr>
      <w:r w:rsidRPr="008336DE">
        <w:rPr>
          <w:rFonts w:asciiTheme="minorEastAsia" w:hAnsiTheme="minorEastAsia" w:cs="宋体" w:hint="eastAsia"/>
          <w:sz w:val="24"/>
          <w:szCs w:val="24"/>
        </w:rPr>
        <w:t xml:space="preserve">在使用前，所有的电动设备必须检查其状态，并确保电气检查标签完备（PAT 检测）。 </w:t>
      </w:r>
    </w:p>
    <w:p w:rsidR="00743C13" w:rsidRPr="008336DE" w:rsidRDefault="00A667EC">
      <w:pPr>
        <w:pStyle w:val="1"/>
        <w:spacing w:before="156" w:after="156"/>
        <w:rPr>
          <w:rFonts w:asciiTheme="minorEastAsia" w:eastAsiaTheme="minorEastAsia" w:hAnsiTheme="minorEastAsia" w:cs="宋体"/>
          <w:sz w:val="24"/>
          <w:szCs w:val="24"/>
        </w:rPr>
      </w:pPr>
      <w:bookmarkStart w:id="54" w:name="_Toc29083"/>
      <w:bookmarkStart w:id="55" w:name="_Toc13066219"/>
      <w:r w:rsidRPr="008336DE">
        <w:rPr>
          <w:rFonts w:asciiTheme="minorEastAsia" w:eastAsiaTheme="minorEastAsia" w:hAnsiTheme="minorEastAsia" w:cs="宋体" w:hint="eastAsia"/>
          <w:sz w:val="24"/>
          <w:szCs w:val="24"/>
        </w:rPr>
        <w:t>8</w:t>
      </w:r>
      <w:r w:rsidR="008336DE">
        <w:rPr>
          <w:rFonts w:asciiTheme="minorEastAsia" w:eastAsiaTheme="minorEastAsia" w:hAnsiTheme="minorEastAsia" w:cs="宋体" w:hint="eastAsia"/>
          <w:sz w:val="24"/>
          <w:szCs w:val="24"/>
        </w:rPr>
        <w:t>.</w:t>
      </w:r>
      <w:r w:rsidRPr="008336DE">
        <w:rPr>
          <w:rFonts w:asciiTheme="minorEastAsia" w:eastAsiaTheme="minorEastAsia" w:hAnsiTheme="minorEastAsia" w:cs="宋体" w:hint="eastAsia"/>
          <w:sz w:val="24"/>
          <w:szCs w:val="24"/>
        </w:rPr>
        <w:t>开放赛场</w:t>
      </w:r>
      <w:bookmarkEnd w:id="54"/>
      <w:bookmarkEnd w:id="55"/>
    </w:p>
    <w:p w:rsidR="00743C13" w:rsidRPr="008336DE" w:rsidRDefault="00A667EC">
      <w:pPr>
        <w:pStyle w:val="2"/>
        <w:spacing w:before="0" w:after="0" w:line="240" w:lineRule="auto"/>
        <w:rPr>
          <w:rFonts w:asciiTheme="minorEastAsia" w:eastAsiaTheme="minorEastAsia" w:hAnsiTheme="minorEastAsia" w:cs="宋体"/>
          <w:sz w:val="24"/>
          <w:szCs w:val="24"/>
        </w:rPr>
      </w:pPr>
      <w:bookmarkStart w:id="56" w:name="_Toc13066220"/>
      <w:bookmarkStart w:id="57" w:name="_Toc45325"/>
      <w:r w:rsidRPr="008336DE">
        <w:rPr>
          <w:rFonts w:asciiTheme="minorEastAsia" w:eastAsiaTheme="minorEastAsia" w:hAnsiTheme="minorEastAsia" w:cs="宋体" w:hint="eastAsia"/>
          <w:sz w:val="24"/>
          <w:szCs w:val="24"/>
        </w:rPr>
        <w:t>8.1对于公众开放的要求</w:t>
      </w:r>
      <w:bookmarkEnd w:id="56"/>
      <w:bookmarkEnd w:id="57"/>
    </w:p>
    <w:p w:rsidR="00743C13" w:rsidRPr="008336DE" w:rsidRDefault="00A667EC">
      <w:pPr>
        <w:spacing w:line="360" w:lineRule="auto"/>
        <w:ind w:left="-15" w:firstLine="422"/>
        <w:rPr>
          <w:rFonts w:asciiTheme="minorEastAsia" w:hAnsiTheme="minorEastAsia" w:cs="宋体"/>
          <w:sz w:val="24"/>
          <w:szCs w:val="24"/>
        </w:rPr>
      </w:pPr>
      <w:r w:rsidRPr="008336DE">
        <w:rPr>
          <w:rFonts w:asciiTheme="minorEastAsia" w:hAnsiTheme="minorEastAsia" w:cs="宋体" w:hint="eastAsia"/>
          <w:sz w:val="24"/>
          <w:szCs w:val="24"/>
        </w:rPr>
        <w:t>8.1.1 赛场内除指定的监考裁判、工作人员外，其他与会人员须经组委会同意或在组委会负责人陪同下，佩带相应的标志方可进入赛场；</w:t>
      </w:r>
    </w:p>
    <w:p w:rsidR="00743C13" w:rsidRPr="008336DE" w:rsidRDefault="00A667EC">
      <w:pPr>
        <w:spacing w:line="360" w:lineRule="auto"/>
        <w:ind w:left="432" w:hanging="10"/>
        <w:rPr>
          <w:rFonts w:asciiTheme="minorEastAsia" w:hAnsiTheme="minorEastAsia" w:cs="宋体"/>
          <w:sz w:val="24"/>
          <w:szCs w:val="24"/>
        </w:rPr>
      </w:pPr>
      <w:r w:rsidRPr="008336DE">
        <w:rPr>
          <w:rFonts w:asciiTheme="minorEastAsia" w:hAnsiTheme="minorEastAsia" w:cs="宋体" w:hint="eastAsia"/>
          <w:sz w:val="24"/>
          <w:szCs w:val="24"/>
        </w:rPr>
        <w:t>8.1.2 允许进入赛场的人员，只可在安全区内观摩竞赛；</w:t>
      </w:r>
    </w:p>
    <w:p w:rsidR="00743C13" w:rsidRPr="008336DE" w:rsidRDefault="00A667EC">
      <w:pPr>
        <w:spacing w:line="360" w:lineRule="auto"/>
        <w:ind w:left="432" w:hanging="10"/>
        <w:rPr>
          <w:rFonts w:asciiTheme="minorEastAsia" w:hAnsiTheme="minorEastAsia" w:cs="宋体"/>
          <w:sz w:val="24"/>
          <w:szCs w:val="24"/>
        </w:rPr>
      </w:pPr>
      <w:r w:rsidRPr="008336DE">
        <w:rPr>
          <w:rFonts w:asciiTheme="minorEastAsia" w:hAnsiTheme="minorEastAsia" w:cs="宋体" w:hint="eastAsia"/>
          <w:sz w:val="24"/>
          <w:szCs w:val="24"/>
        </w:rPr>
        <w:t>8.1.3 允许进入赛场的人员，应遵守赛场规则，不得与选手交谈，不得妨碍、干扰选手竞赛；</w:t>
      </w:r>
    </w:p>
    <w:p w:rsidR="00743C13" w:rsidRPr="008336DE" w:rsidRDefault="00A667EC">
      <w:pPr>
        <w:spacing w:line="360" w:lineRule="auto"/>
        <w:ind w:left="432" w:hanging="10"/>
        <w:rPr>
          <w:rFonts w:asciiTheme="minorEastAsia" w:hAnsiTheme="minorEastAsia" w:cs="宋体"/>
          <w:sz w:val="24"/>
          <w:szCs w:val="24"/>
        </w:rPr>
      </w:pPr>
      <w:r w:rsidRPr="008336DE">
        <w:rPr>
          <w:rFonts w:asciiTheme="minorEastAsia" w:hAnsiTheme="minorEastAsia" w:cs="宋体" w:hint="eastAsia"/>
          <w:sz w:val="24"/>
          <w:szCs w:val="24"/>
        </w:rPr>
        <w:t>8.1.4 允许进入赛场的人员，不得在场内吸烟。</w:t>
      </w:r>
    </w:p>
    <w:p w:rsidR="00743C13" w:rsidRPr="008336DE" w:rsidRDefault="00A667EC">
      <w:pPr>
        <w:pStyle w:val="2"/>
        <w:spacing w:before="0" w:after="0" w:line="240" w:lineRule="auto"/>
        <w:rPr>
          <w:rFonts w:asciiTheme="minorEastAsia" w:eastAsiaTheme="minorEastAsia" w:hAnsiTheme="minorEastAsia" w:cs="宋体"/>
          <w:sz w:val="24"/>
          <w:szCs w:val="24"/>
        </w:rPr>
      </w:pPr>
      <w:bookmarkStart w:id="58" w:name="_Toc45326"/>
      <w:bookmarkStart w:id="59" w:name="_Toc13066221"/>
      <w:r w:rsidRPr="008336DE">
        <w:rPr>
          <w:rFonts w:asciiTheme="minorEastAsia" w:eastAsiaTheme="minorEastAsia" w:hAnsiTheme="minorEastAsia" w:cs="宋体" w:hint="eastAsia"/>
          <w:sz w:val="24"/>
          <w:szCs w:val="24"/>
        </w:rPr>
        <w:t>8.2对于赞助商和宣传要求</w:t>
      </w:r>
      <w:bookmarkEnd w:id="58"/>
      <w:bookmarkEnd w:id="59"/>
    </w:p>
    <w:p w:rsidR="00743C13" w:rsidRDefault="00A667EC">
      <w:pPr>
        <w:spacing w:after="165" w:line="360" w:lineRule="auto"/>
        <w:ind w:firstLineChars="200" w:firstLine="480"/>
        <w:rPr>
          <w:rFonts w:ascii="宋体" w:eastAsia="宋体" w:hAnsi="宋体" w:cs="宋体"/>
          <w:sz w:val="24"/>
          <w:szCs w:val="24"/>
        </w:rPr>
      </w:pPr>
      <w:r w:rsidRPr="008336DE">
        <w:rPr>
          <w:rFonts w:asciiTheme="minorEastAsia" w:hAnsiTheme="minorEastAsia" w:cs="宋体" w:hint="eastAsia"/>
          <w:sz w:val="24"/>
          <w:szCs w:val="24"/>
        </w:rPr>
        <w:t xml:space="preserve">经组委会允许的赞助商和负责宣传的媒体记者，按竞赛规则的要求进入赛场相关区域。上述相关人员不得妨碍、干扰选手竞赛，不得有任何影响竞赛公平、公正的行为。 </w:t>
      </w:r>
    </w:p>
    <w:sectPr w:rsidR="00743C13" w:rsidSect="00A667EC">
      <w:footerReference w:type="default" r:id="rId10"/>
      <w:pgSz w:w="11906" w:h="16838"/>
      <w:pgMar w:top="1928" w:right="1418" w:bottom="1474" w:left="1418"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E75" w:rsidRDefault="00AE0E75" w:rsidP="00743C13">
      <w:r>
        <w:separator/>
      </w:r>
    </w:p>
  </w:endnote>
  <w:endnote w:type="continuationSeparator" w:id="1">
    <w:p w:rsidR="00AE0E75" w:rsidRDefault="00AE0E75" w:rsidP="00743C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小标宋简体">
    <w:altName w:val="微软雅黑"/>
    <w:charset w:val="86"/>
    <w:family w:val="script"/>
    <w:pitch w:val="default"/>
    <w:sig w:usb0="00000000" w:usb1="184F6CFA" w:usb2="00000012" w:usb3="00000000" w:csb0="00040001" w:csb1="00000000"/>
  </w:font>
  <w:font w:name="锐字云字库魏体1.0">
    <w:altName w:val="微软雅黑"/>
    <w:charset w:val="86"/>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8F4" w:rsidRDefault="002B38F4">
    <w:pPr>
      <w:pStyle w:val="a5"/>
    </w:pPr>
    <w:r>
      <w:rPr>
        <w:noProof/>
      </w:rPr>
      <w:pict>
        <v:shapetype id="_x0000_t202" coordsize="21600,21600" o:spt="202" path="m,l,21600r21600,l21600,xe">
          <v:stroke joinstyle="miter"/>
          <v:path gradientshapeok="t" o:connecttype="rect"/>
        </v:shapetype>
        <v:shape id="文本框 1" o:spid="_x0000_s3075" type="#_x0000_t202" style="position:absolute;margin-left:0;margin-top:0;width:80.1pt;height:11.65pt;z-index:2516602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next-textbox:#文本框 1;mso-fit-shape-to-text:t" inset="0,0,0,0">
            <w:txbxContent>
              <w:p w:rsidR="002B38F4" w:rsidRPr="008336DE" w:rsidRDefault="002B38F4">
                <w:pPr>
                  <w:pStyle w:val="a5"/>
                  <w:rPr>
                    <w:rStyle w:val="ad"/>
                    <w:rFonts w:asciiTheme="minorEastAsia" w:hAnsiTheme="minorEastAsia"/>
                  </w:rPr>
                </w:pPr>
                <w:r w:rsidRPr="008336DE">
                  <w:rPr>
                    <w:rStyle w:val="ad"/>
                    <w:rFonts w:asciiTheme="minorEastAsia" w:hAnsiTheme="minorEastAsia" w:hint="eastAsia"/>
                  </w:rPr>
                  <w:t xml:space="preserve">第 </w:t>
                </w:r>
                <w:r w:rsidRPr="008336DE">
                  <w:rPr>
                    <w:rStyle w:val="ad"/>
                    <w:rFonts w:asciiTheme="minorEastAsia" w:hAnsiTheme="minorEastAsia" w:hint="eastAsia"/>
                  </w:rPr>
                  <w:fldChar w:fldCharType="begin"/>
                </w:r>
                <w:r w:rsidRPr="008336DE">
                  <w:rPr>
                    <w:rStyle w:val="ad"/>
                    <w:rFonts w:asciiTheme="minorEastAsia" w:hAnsiTheme="minorEastAsia" w:hint="eastAsia"/>
                  </w:rPr>
                  <w:instrText xml:space="preserve"> PAGE  \* MERGEFORMAT </w:instrText>
                </w:r>
                <w:r w:rsidRPr="008336DE">
                  <w:rPr>
                    <w:rStyle w:val="ad"/>
                    <w:rFonts w:asciiTheme="minorEastAsia" w:hAnsiTheme="minorEastAsia" w:hint="eastAsia"/>
                  </w:rPr>
                  <w:fldChar w:fldCharType="separate"/>
                </w:r>
                <w:r w:rsidR="00286F5F">
                  <w:rPr>
                    <w:rStyle w:val="ad"/>
                    <w:rFonts w:asciiTheme="minorEastAsia" w:hAnsiTheme="minorEastAsia"/>
                    <w:noProof/>
                  </w:rPr>
                  <w:t>8</w:t>
                </w:r>
                <w:r w:rsidRPr="008336DE">
                  <w:rPr>
                    <w:rStyle w:val="ad"/>
                    <w:rFonts w:asciiTheme="minorEastAsia" w:hAnsiTheme="minorEastAsia" w:hint="eastAsia"/>
                  </w:rPr>
                  <w:fldChar w:fldCharType="end"/>
                </w:r>
                <w:r w:rsidRPr="008336DE">
                  <w:rPr>
                    <w:rStyle w:val="ad"/>
                    <w:rFonts w:asciiTheme="minorEastAsia" w:hAnsiTheme="minorEastAsia" w:hint="eastAsia"/>
                  </w:rPr>
                  <w:t xml:space="preserve"> 页 共 </w:t>
                </w:r>
                <w:fldSimple w:instr=" NUMPAGES  \* MERGEFORMAT ">
                  <w:r w:rsidR="00286F5F" w:rsidRPr="00286F5F">
                    <w:rPr>
                      <w:rStyle w:val="ad"/>
                      <w:noProof/>
                    </w:rPr>
                    <w:t>17</w:t>
                  </w:r>
                </w:fldSimple>
                <w:r w:rsidRPr="008336DE">
                  <w:rPr>
                    <w:rStyle w:val="ad"/>
                    <w:rFonts w:asciiTheme="minorEastAsia" w:hAnsiTheme="minorEastAsia" w:hint="eastAsia"/>
                  </w:rPr>
                  <w:t xml:space="preserve"> 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E75" w:rsidRDefault="00AE0E75" w:rsidP="00743C13">
      <w:r>
        <w:separator/>
      </w:r>
    </w:p>
  </w:footnote>
  <w:footnote w:type="continuationSeparator" w:id="1">
    <w:p w:rsidR="00AE0E75" w:rsidRDefault="00AE0E75" w:rsidP="00743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A7326"/>
    <w:multiLevelType w:val="multilevel"/>
    <w:tmpl w:val="633A7326"/>
    <w:lvl w:ilvl="0">
      <w:start w:val="1"/>
      <w:numFmt w:val="bullet"/>
      <w:lvlText w:val="•"/>
      <w:lvlJc w:val="left"/>
      <w:pPr>
        <w:ind w:left="525"/>
      </w:pPr>
      <w:rPr>
        <w:rFonts w:ascii="Arial" w:eastAsia="Arial" w:hAnsi="Arial" w:cs="Arial"/>
        <w:b w:val="0"/>
        <w:i w:val="0"/>
        <w:strike w:val="0"/>
        <w:dstrike w:val="0"/>
        <w:color w:val="000000"/>
        <w:sz w:val="20"/>
        <w:szCs w:val="20"/>
        <w:u w:val="none" w:color="000000"/>
        <w:shd w:val="clear" w:color="auto" w:fill="auto"/>
        <w:vertAlign w:val="baseline"/>
      </w:rPr>
    </w:lvl>
    <w:lvl w:ilvl="1">
      <w:start w:val="1"/>
      <w:numFmt w:val="bullet"/>
      <w:lvlText w:val="o"/>
      <w:lvlJc w:val="left"/>
      <w:pPr>
        <w:ind w:left="139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211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835"/>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55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27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995"/>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71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435"/>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63E2"/>
    <w:rsid w:val="00017F4D"/>
    <w:rsid w:val="00023839"/>
    <w:rsid w:val="00036561"/>
    <w:rsid w:val="00052165"/>
    <w:rsid w:val="00055CE1"/>
    <w:rsid w:val="00061721"/>
    <w:rsid w:val="000703D7"/>
    <w:rsid w:val="000A1CF7"/>
    <w:rsid w:val="000C7A95"/>
    <w:rsid w:val="000D73A7"/>
    <w:rsid w:val="001217B8"/>
    <w:rsid w:val="00136C92"/>
    <w:rsid w:val="0014450A"/>
    <w:rsid w:val="00145294"/>
    <w:rsid w:val="00162BD7"/>
    <w:rsid w:val="00166E2B"/>
    <w:rsid w:val="001877B6"/>
    <w:rsid w:val="001B3667"/>
    <w:rsid w:val="001D17CC"/>
    <w:rsid w:val="001D283E"/>
    <w:rsid w:val="00206BB5"/>
    <w:rsid w:val="00216766"/>
    <w:rsid w:val="00216F55"/>
    <w:rsid w:val="0022119F"/>
    <w:rsid w:val="00227D55"/>
    <w:rsid w:val="00230EF1"/>
    <w:rsid w:val="002518B2"/>
    <w:rsid w:val="00274975"/>
    <w:rsid w:val="00286F5F"/>
    <w:rsid w:val="0029541B"/>
    <w:rsid w:val="002A2D03"/>
    <w:rsid w:val="002B38F4"/>
    <w:rsid w:val="002C1C3C"/>
    <w:rsid w:val="002F44FE"/>
    <w:rsid w:val="002F49ED"/>
    <w:rsid w:val="002F663D"/>
    <w:rsid w:val="00307E2E"/>
    <w:rsid w:val="00314070"/>
    <w:rsid w:val="00315451"/>
    <w:rsid w:val="00317C0D"/>
    <w:rsid w:val="0032029E"/>
    <w:rsid w:val="003308E3"/>
    <w:rsid w:val="00330B98"/>
    <w:rsid w:val="00337655"/>
    <w:rsid w:val="00362065"/>
    <w:rsid w:val="00385F0E"/>
    <w:rsid w:val="003A5A71"/>
    <w:rsid w:val="003B05B6"/>
    <w:rsid w:val="003D6050"/>
    <w:rsid w:val="003D6835"/>
    <w:rsid w:val="003F2A80"/>
    <w:rsid w:val="00424597"/>
    <w:rsid w:val="004449EE"/>
    <w:rsid w:val="00451241"/>
    <w:rsid w:val="00451250"/>
    <w:rsid w:val="0047457B"/>
    <w:rsid w:val="004763BD"/>
    <w:rsid w:val="00476EDC"/>
    <w:rsid w:val="0047745E"/>
    <w:rsid w:val="00494ED3"/>
    <w:rsid w:val="004B23F5"/>
    <w:rsid w:val="004B3DCE"/>
    <w:rsid w:val="004E1B7D"/>
    <w:rsid w:val="004E3AC8"/>
    <w:rsid w:val="0050396D"/>
    <w:rsid w:val="0052662E"/>
    <w:rsid w:val="005309F5"/>
    <w:rsid w:val="00535B4A"/>
    <w:rsid w:val="00543109"/>
    <w:rsid w:val="00545D9A"/>
    <w:rsid w:val="005574C2"/>
    <w:rsid w:val="0057052D"/>
    <w:rsid w:val="00577E0C"/>
    <w:rsid w:val="005B2EBD"/>
    <w:rsid w:val="005C4A03"/>
    <w:rsid w:val="005D340B"/>
    <w:rsid w:val="005F3428"/>
    <w:rsid w:val="005F56F1"/>
    <w:rsid w:val="00627BC9"/>
    <w:rsid w:val="00634F9F"/>
    <w:rsid w:val="00684F20"/>
    <w:rsid w:val="00693F0E"/>
    <w:rsid w:val="00696D7E"/>
    <w:rsid w:val="006E4A30"/>
    <w:rsid w:val="006F46B7"/>
    <w:rsid w:val="00704BC9"/>
    <w:rsid w:val="00704DEE"/>
    <w:rsid w:val="007151E9"/>
    <w:rsid w:val="0071698F"/>
    <w:rsid w:val="007249C4"/>
    <w:rsid w:val="00743C13"/>
    <w:rsid w:val="00766677"/>
    <w:rsid w:val="007869A6"/>
    <w:rsid w:val="007A1717"/>
    <w:rsid w:val="007A4E83"/>
    <w:rsid w:val="007A54CF"/>
    <w:rsid w:val="007C46F4"/>
    <w:rsid w:val="007F2B8C"/>
    <w:rsid w:val="00814630"/>
    <w:rsid w:val="00815A61"/>
    <w:rsid w:val="00821A79"/>
    <w:rsid w:val="008336DE"/>
    <w:rsid w:val="0085292A"/>
    <w:rsid w:val="0087780A"/>
    <w:rsid w:val="008842B4"/>
    <w:rsid w:val="00893024"/>
    <w:rsid w:val="008E1805"/>
    <w:rsid w:val="008E4880"/>
    <w:rsid w:val="009047C3"/>
    <w:rsid w:val="0091115E"/>
    <w:rsid w:val="00912B0A"/>
    <w:rsid w:val="00913987"/>
    <w:rsid w:val="009170AA"/>
    <w:rsid w:val="00954559"/>
    <w:rsid w:val="0096593F"/>
    <w:rsid w:val="009709CE"/>
    <w:rsid w:val="00983127"/>
    <w:rsid w:val="0099519A"/>
    <w:rsid w:val="009971E5"/>
    <w:rsid w:val="009A24DA"/>
    <w:rsid w:val="009B0BEC"/>
    <w:rsid w:val="009C0ACD"/>
    <w:rsid w:val="009F3E4D"/>
    <w:rsid w:val="00A03F87"/>
    <w:rsid w:val="00A21B15"/>
    <w:rsid w:val="00A51C5F"/>
    <w:rsid w:val="00A667EC"/>
    <w:rsid w:val="00A85FFC"/>
    <w:rsid w:val="00A86182"/>
    <w:rsid w:val="00AD7097"/>
    <w:rsid w:val="00AD76E7"/>
    <w:rsid w:val="00AE0E75"/>
    <w:rsid w:val="00AE5212"/>
    <w:rsid w:val="00B0027F"/>
    <w:rsid w:val="00B128F4"/>
    <w:rsid w:val="00B14165"/>
    <w:rsid w:val="00B460DE"/>
    <w:rsid w:val="00B602A0"/>
    <w:rsid w:val="00B67A8D"/>
    <w:rsid w:val="00B84B4C"/>
    <w:rsid w:val="00BB4D1B"/>
    <w:rsid w:val="00BB5E0E"/>
    <w:rsid w:val="00BC4ADD"/>
    <w:rsid w:val="00BD262E"/>
    <w:rsid w:val="00BE0CD7"/>
    <w:rsid w:val="00BF3670"/>
    <w:rsid w:val="00C053A2"/>
    <w:rsid w:val="00C11CA9"/>
    <w:rsid w:val="00C538E7"/>
    <w:rsid w:val="00C62A5A"/>
    <w:rsid w:val="00C62B02"/>
    <w:rsid w:val="00C73529"/>
    <w:rsid w:val="00C84D58"/>
    <w:rsid w:val="00C8647B"/>
    <w:rsid w:val="00C8693E"/>
    <w:rsid w:val="00C94FC0"/>
    <w:rsid w:val="00CA65E6"/>
    <w:rsid w:val="00CE0F28"/>
    <w:rsid w:val="00D13B1E"/>
    <w:rsid w:val="00D1588D"/>
    <w:rsid w:val="00D25378"/>
    <w:rsid w:val="00D511F4"/>
    <w:rsid w:val="00D64E73"/>
    <w:rsid w:val="00D66FB2"/>
    <w:rsid w:val="00D70E8A"/>
    <w:rsid w:val="00D86157"/>
    <w:rsid w:val="00D90F71"/>
    <w:rsid w:val="00DA0968"/>
    <w:rsid w:val="00DD2EBC"/>
    <w:rsid w:val="00DF6F15"/>
    <w:rsid w:val="00E063E7"/>
    <w:rsid w:val="00EA1FB0"/>
    <w:rsid w:val="00EA61FD"/>
    <w:rsid w:val="00EE215E"/>
    <w:rsid w:val="00EE588C"/>
    <w:rsid w:val="00F02A23"/>
    <w:rsid w:val="00F04F40"/>
    <w:rsid w:val="00F2668A"/>
    <w:rsid w:val="00F32F0A"/>
    <w:rsid w:val="00F3461F"/>
    <w:rsid w:val="00F348A7"/>
    <w:rsid w:val="00F36F44"/>
    <w:rsid w:val="00F4311F"/>
    <w:rsid w:val="00F4583C"/>
    <w:rsid w:val="00F463E2"/>
    <w:rsid w:val="00FD3C95"/>
    <w:rsid w:val="00FD7491"/>
    <w:rsid w:val="0CEA3CB9"/>
    <w:rsid w:val="0DA51ABD"/>
    <w:rsid w:val="0E1448F5"/>
    <w:rsid w:val="11DC04C4"/>
    <w:rsid w:val="1726080D"/>
    <w:rsid w:val="1CD5719F"/>
    <w:rsid w:val="1FF22CA2"/>
    <w:rsid w:val="216B3D0B"/>
    <w:rsid w:val="2480148A"/>
    <w:rsid w:val="30861695"/>
    <w:rsid w:val="3476453D"/>
    <w:rsid w:val="3912222E"/>
    <w:rsid w:val="4326685F"/>
    <w:rsid w:val="4AAA593A"/>
    <w:rsid w:val="50061523"/>
    <w:rsid w:val="51090107"/>
    <w:rsid w:val="591D13C8"/>
    <w:rsid w:val="5D482D5E"/>
    <w:rsid w:val="6A0C68B1"/>
    <w:rsid w:val="6E00461E"/>
    <w:rsid w:val="6F5C5922"/>
    <w:rsid w:val="734E3B99"/>
    <w:rsid w:val="741A1C08"/>
    <w:rsid w:val="75064FB8"/>
    <w:rsid w:val="79922E36"/>
    <w:rsid w:val="7F8118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1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43C13"/>
    <w:pPr>
      <w:keepNext/>
      <w:keepLines/>
      <w:spacing w:beforeLines="50" w:afterLines="50"/>
      <w:outlineLvl w:val="0"/>
    </w:pPr>
    <w:rPr>
      <w:rFonts w:ascii="Times New Roman" w:eastAsia="黑体" w:hAnsi="Times New Roman" w:cs="Times New Roman"/>
      <w:b/>
      <w:bCs/>
      <w:kern w:val="44"/>
      <w:sz w:val="44"/>
      <w:szCs w:val="44"/>
    </w:rPr>
  </w:style>
  <w:style w:type="paragraph" w:styleId="2">
    <w:name w:val="heading 2"/>
    <w:basedOn w:val="a"/>
    <w:next w:val="a"/>
    <w:link w:val="2Char"/>
    <w:uiPriority w:val="9"/>
    <w:unhideWhenUsed/>
    <w:qFormat/>
    <w:rsid w:val="00743C1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43C13"/>
    <w:pPr>
      <w:jc w:val="left"/>
    </w:pPr>
  </w:style>
  <w:style w:type="paragraph" w:styleId="a4">
    <w:name w:val="Balloon Text"/>
    <w:basedOn w:val="a"/>
    <w:link w:val="Char0"/>
    <w:uiPriority w:val="99"/>
    <w:semiHidden/>
    <w:unhideWhenUsed/>
    <w:qFormat/>
    <w:rsid w:val="00743C13"/>
    <w:rPr>
      <w:sz w:val="18"/>
      <w:szCs w:val="18"/>
    </w:rPr>
  </w:style>
  <w:style w:type="paragraph" w:styleId="a5">
    <w:name w:val="footer"/>
    <w:basedOn w:val="a"/>
    <w:link w:val="Char1"/>
    <w:uiPriority w:val="99"/>
    <w:unhideWhenUsed/>
    <w:qFormat/>
    <w:rsid w:val="00743C1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43C1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43C13"/>
  </w:style>
  <w:style w:type="paragraph" w:styleId="20">
    <w:name w:val="toc 2"/>
    <w:basedOn w:val="a"/>
    <w:next w:val="a"/>
    <w:uiPriority w:val="39"/>
    <w:unhideWhenUsed/>
    <w:qFormat/>
    <w:rsid w:val="00743C13"/>
    <w:pPr>
      <w:ind w:leftChars="200" w:left="420"/>
    </w:pPr>
  </w:style>
  <w:style w:type="paragraph" w:styleId="a7">
    <w:name w:val="annotation subject"/>
    <w:basedOn w:val="a3"/>
    <w:next w:val="a3"/>
    <w:link w:val="Char3"/>
    <w:uiPriority w:val="99"/>
    <w:semiHidden/>
    <w:unhideWhenUsed/>
    <w:qFormat/>
    <w:rsid w:val="00743C13"/>
    <w:rPr>
      <w:b/>
      <w:bCs/>
    </w:rPr>
  </w:style>
  <w:style w:type="table" w:styleId="a8">
    <w:name w:val="Table Grid"/>
    <w:basedOn w:val="a1"/>
    <w:qFormat/>
    <w:rsid w:val="00743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743C13"/>
    <w:rPr>
      <w:color w:val="0000FF" w:themeColor="hyperlink"/>
      <w:u w:val="single"/>
    </w:rPr>
  </w:style>
  <w:style w:type="character" w:styleId="aa">
    <w:name w:val="annotation reference"/>
    <w:basedOn w:val="a0"/>
    <w:uiPriority w:val="99"/>
    <w:semiHidden/>
    <w:unhideWhenUsed/>
    <w:qFormat/>
    <w:rsid w:val="00743C13"/>
    <w:rPr>
      <w:sz w:val="21"/>
      <w:szCs w:val="21"/>
    </w:rPr>
  </w:style>
  <w:style w:type="character" w:customStyle="1" w:styleId="1Char">
    <w:name w:val="标题 1 Char"/>
    <w:basedOn w:val="a0"/>
    <w:link w:val="1"/>
    <w:qFormat/>
    <w:rsid w:val="00743C13"/>
    <w:rPr>
      <w:rFonts w:ascii="Times New Roman" w:eastAsia="黑体" w:hAnsi="Times New Roman" w:cs="Times New Roman"/>
      <w:b/>
      <w:bCs/>
      <w:kern w:val="44"/>
      <w:sz w:val="44"/>
      <w:szCs w:val="44"/>
    </w:rPr>
  </w:style>
  <w:style w:type="character" w:customStyle="1" w:styleId="2Char">
    <w:name w:val="标题 2 Char"/>
    <w:basedOn w:val="a0"/>
    <w:link w:val="2"/>
    <w:uiPriority w:val="9"/>
    <w:qFormat/>
    <w:rsid w:val="00743C13"/>
    <w:rPr>
      <w:rFonts w:asciiTheme="majorHAnsi" w:eastAsiaTheme="majorEastAsia" w:hAnsiTheme="majorHAnsi" w:cstheme="majorBidi"/>
      <w:b/>
      <w:bCs/>
      <w:sz w:val="32"/>
      <w:szCs w:val="32"/>
    </w:rPr>
  </w:style>
  <w:style w:type="character" w:customStyle="1" w:styleId="Char1">
    <w:name w:val="页脚 Char"/>
    <w:basedOn w:val="a0"/>
    <w:link w:val="a5"/>
    <w:uiPriority w:val="99"/>
    <w:qFormat/>
    <w:rsid w:val="00743C13"/>
    <w:rPr>
      <w:sz w:val="18"/>
      <w:szCs w:val="18"/>
    </w:rPr>
  </w:style>
  <w:style w:type="character" w:customStyle="1" w:styleId="Char2">
    <w:name w:val="页眉 Char"/>
    <w:basedOn w:val="a0"/>
    <w:link w:val="a6"/>
    <w:uiPriority w:val="99"/>
    <w:qFormat/>
    <w:rsid w:val="00743C13"/>
    <w:rPr>
      <w:sz w:val="18"/>
      <w:szCs w:val="18"/>
    </w:rPr>
  </w:style>
  <w:style w:type="paragraph" w:styleId="ab">
    <w:name w:val="List Paragraph"/>
    <w:basedOn w:val="a"/>
    <w:uiPriority w:val="34"/>
    <w:qFormat/>
    <w:rsid w:val="00743C13"/>
    <w:pPr>
      <w:ind w:firstLineChars="200" w:firstLine="420"/>
    </w:pPr>
  </w:style>
  <w:style w:type="paragraph" w:customStyle="1" w:styleId="TOC1">
    <w:name w:val="TOC 标题1"/>
    <w:basedOn w:val="1"/>
    <w:next w:val="a"/>
    <w:uiPriority w:val="39"/>
    <w:unhideWhenUsed/>
    <w:qFormat/>
    <w:rsid w:val="00743C13"/>
    <w:pPr>
      <w:widowControl/>
      <w:spacing w:beforeLines="0" w:afterLines="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font11">
    <w:name w:val="font11"/>
    <w:basedOn w:val="a0"/>
    <w:qFormat/>
    <w:rsid w:val="00743C13"/>
    <w:rPr>
      <w:rFonts w:ascii="宋体" w:eastAsia="宋体" w:hAnsi="宋体" w:cs="宋体" w:hint="eastAsia"/>
      <w:color w:val="000000"/>
      <w:sz w:val="20"/>
      <w:szCs w:val="20"/>
      <w:u w:val="none"/>
    </w:rPr>
  </w:style>
  <w:style w:type="character" w:customStyle="1" w:styleId="font01">
    <w:name w:val="font01"/>
    <w:basedOn w:val="a0"/>
    <w:qFormat/>
    <w:rsid w:val="00743C13"/>
    <w:rPr>
      <w:rFonts w:ascii="Arial" w:hAnsi="Arial" w:cs="Arial"/>
      <w:color w:val="000000"/>
      <w:sz w:val="20"/>
      <w:szCs w:val="20"/>
      <w:u w:val="none"/>
    </w:rPr>
  </w:style>
  <w:style w:type="character" w:customStyle="1" w:styleId="Char0">
    <w:name w:val="批注框文本 Char"/>
    <w:basedOn w:val="a0"/>
    <w:link w:val="a4"/>
    <w:uiPriority w:val="99"/>
    <w:semiHidden/>
    <w:qFormat/>
    <w:rsid w:val="00743C13"/>
    <w:rPr>
      <w:sz w:val="18"/>
      <w:szCs w:val="18"/>
    </w:rPr>
  </w:style>
  <w:style w:type="character" w:customStyle="1" w:styleId="Char">
    <w:name w:val="批注文字 Char"/>
    <w:basedOn w:val="a0"/>
    <w:link w:val="a3"/>
    <w:uiPriority w:val="99"/>
    <w:semiHidden/>
    <w:qFormat/>
    <w:rsid w:val="00743C13"/>
  </w:style>
  <w:style w:type="character" w:customStyle="1" w:styleId="Char3">
    <w:name w:val="批注主题 Char"/>
    <w:basedOn w:val="Char"/>
    <w:link w:val="a7"/>
    <w:uiPriority w:val="99"/>
    <w:semiHidden/>
    <w:qFormat/>
    <w:rsid w:val="00743C13"/>
    <w:rPr>
      <w:b/>
      <w:bCs/>
    </w:rPr>
  </w:style>
  <w:style w:type="paragraph" w:styleId="ac">
    <w:name w:val="Body Text"/>
    <w:basedOn w:val="a"/>
    <w:link w:val="Char4"/>
    <w:qFormat/>
    <w:rsid w:val="00A667EC"/>
    <w:pPr>
      <w:autoSpaceDE w:val="0"/>
      <w:autoSpaceDN w:val="0"/>
      <w:jc w:val="left"/>
    </w:pPr>
    <w:rPr>
      <w:rFonts w:ascii="宋体" w:eastAsia="宋体" w:hAnsi="宋体" w:cs="宋体"/>
      <w:sz w:val="24"/>
      <w:szCs w:val="24"/>
      <w:lang w:val="zh-CN" w:bidi="zh-CN"/>
    </w:rPr>
  </w:style>
  <w:style w:type="character" w:customStyle="1" w:styleId="Char4">
    <w:name w:val="正文文本 Char"/>
    <w:basedOn w:val="a0"/>
    <w:link w:val="ac"/>
    <w:rsid w:val="00A667EC"/>
    <w:rPr>
      <w:rFonts w:ascii="宋体" w:hAnsi="宋体" w:cs="宋体"/>
      <w:kern w:val="2"/>
      <w:sz w:val="24"/>
      <w:szCs w:val="24"/>
      <w:lang w:val="zh-CN" w:bidi="zh-CN"/>
    </w:rPr>
  </w:style>
  <w:style w:type="character" w:styleId="ad">
    <w:name w:val="page number"/>
    <w:basedOn w:val="a0"/>
    <w:qFormat/>
    <w:rsid w:val="00B0027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1F86A3A6-6434-48F5-8545-69E3EFB817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1418</Words>
  <Characters>8084</Characters>
  <Application>Microsoft Office Word</Application>
  <DocSecurity>0</DocSecurity>
  <Lines>67</Lines>
  <Paragraphs>18</Paragraphs>
  <ScaleCrop>false</ScaleCrop>
  <Company>Microsoft</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Admianin</cp:lastModifiedBy>
  <cp:revision>110</cp:revision>
  <dcterms:created xsi:type="dcterms:W3CDTF">2019-07-02T14:20:00Z</dcterms:created>
  <dcterms:modified xsi:type="dcterms:W3CDTF">2020-09-02T06:48:00Z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