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542"/>
        <w:spacing w:before="198" w:line="219" w:lineRule="auto"/>
        <w:outlineLvl w:val="0"/>
        <w:rPr>
          <w:rFonts w:ascii="SimSun" w:hAnsi="SimSun" w:eastAsia="SimSun" w:cs="SimSun"/>
          <w:sz w:val="61"/>
          <w:szCs w:val="61"/>
        </w:rPr>
      </w:pPr>
      <w:r>
        <w:rPr>
          <w:rFonts w:ascii="SimSun" w:hAnsi="SimSun" w:eastAsia="SimSun" w:cs="SimSun"/>
          <w:sz w:val="61"/>
          <w:szCs w:val="61"/>
          <w:b/>
          <w:bCs/>
          <w:spacing w:val="-11"/>
        </w:rPr>
        <w:t>中等职业学校化学课程标准</w:t>
      </w:r>
    </w:p>
    <w:p>
      <w:pPr>
        <w:spacing w:line="219" w:lineRule="auto"/>
        <w:sectPr>
          <w:pgSz w:w="11910" w:h="16840"/>
          <w:pgMar w:top="1431" w:right="1786" w:bottom="0" w:left="1786"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50"/>
            <w:spacing w:before="97" w:line="221" w:lineRule="auto"/>
            <w:rPr>
              <w:rFonts w:ascii="SimSun" w:hAnsi="SimSun" w:eastAsia="SimSun" w:cs="SimSun"/>
              <w:sz w:val="48"/>
              <w:szCs w:val="48"/>
            </w:rPr>
          </w:pPr>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before="74" w:line="221" w:lineRule="auto"/>
            <w:tabs>
              <w:tab w:val="right" w:leader="dot" w:pos="8282"/>
            </w:tabs>
            <w:rPr/>
          </w:pPr>
          <w:hyperlink w:history="true" w:anchor="bookmark1">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68"/>
              </w:rPr>
              <w:t xml:space="preserve"> </w:t>
            </w:r>
            <w:r>
              <w:rPr/>
              <w:t>1</w:t>
            </w:r>
          </w:hyperlink>
        </w:p>
        <w:p>
          <w:pPr>
            <w:pStyle w:val="BodyText"/>
            <w:spacing w:line="279" w:lineRule="auto"/>
            <w:rPr/>
          </w:pPr>
          <w:r/>
        </w:p>
        <w:p>
          <w:pPr>
            <w:pStyle w:val="BodyText"/>
            <w:ind w:left="600"/>
            <w:spacing w:before="62" w:line="221" w:lineRule="auto"/>
            <w:tabs>
              <w:tab w:val="right" w:leader="dot" w:pos="8302"/>
            </w:tabs>
            <w:rPr/>
          </w:pPr>
          <w:hyperlink w:history="true" w:anchor="bookmark2">
            <w:r>
              <w:rPr>
                <w:rFonts w:ascii="KaiTi" w:hAnsi="KaiTi" w:eastAsia="KaiTi" w:cs="KaiTi"/>
                <w:sz w:val="19"/>
                <w:szCs w:val="19"/>
                <w:spacing w:val="7"/>
              </w:rPr>
              <w:t>(</w:t>
            </w:r>
            <w:r>
              <w:rPr>
                <w:rFonts w:ascii="KaiTi" w:hAnsi="KaiTi" w:eastAsia="KaiTi" w:cs="KaiTi"/>
                <w:sz w:val="19"/>
                <w:szCs w:val="19"/>
                <w:spacing w:val="-20"/>
              </w:rPr>
              <w:t xml:space="preserve"> </w:t>
            </w:r>
            <w:r>
              <w:rPr>
                <w:rFonts w:ascii="KaiTi" w:hAnsi="KaiTi" w:eastAsia="KaiTi" w:cs="KaiTi"/>
                <w:sz w:val="19"/>
                <w:szCs w:val="19"/>
                <w:spacing w:val="7"/>
              </w:rPr>
              <w:t>一</w:t>
            </w:r>
            <w:r>
              <w:rPr>
                <w:rFonts w:ascii="KaiTi" w:hAnsi="KaiTi" w:eastAsia="KaiTi" w:cs="KaiTi"/>
                <w:sz w:val="19"/>
                <w:szCs w:val="19"/>
                <w:spacing w:val="-31"/>
              </w:rPr>
              <w:t xml:space="preserve"> </w:t>
            </w:r>
            <w:r>
              <w:rPr>
                <w:rFonts w:ascii="KaiTi" w:hAnsi="KaiTi" w:eastAsia="KaiTi" w:cs="KaiTi"/>
                <w:sz w:val="19"/>
                <w:szCs w:val="19"/>
                <w:spacing w:val="7"/>
              </w:rPr>
              <w:t>)</w:t>
            </w:r>
            <w:r>
              <w:rPr>
                <w:rFonts w:ascii="KaiTi" w:hAnsi="KaiTi" w:eastAsia="KaiTi" w:cs="KaiTi"/>
                <w:sz w:val="19"/>
                <w:szCs w:val="19"/>
                <w:spacing w:val="-51"/>
              </w:rPr>
              <w:t xml:space="preserve"> </w:t>
            </w:r>
            <w:r>
              <w:rPr>
                <w:rFonts w:ascii="KaiTi" w:hAnsi="KaiTi" w:eastAsia="KaiTi" w:cs="KaiTi"/>
                <w:sz w:val="19"/>
                <w:szCs w:val="19"/>
                <w:spacing w:val="7"/>
              </w:rPr>
              <w:t>课程性质</w:t>
            </w:r>
            <w:r>
              <w:rPr>
                <w:rFonts w:ascii="KaiTi" w:hAnsi="KaiTi" w:eastAsia="KaiTi" w:cs="KaiTi"/>
                <w:sz w:val="19"/>
                <w:szCs w:val="19"/>
                <w:spacing w:val="-88"/>
              </w:rPr>
              <w:t xml:space="preserve"> </w:t>
            </w:r>
            <w:r>
              <w:rPr>
                <w:rFonts w:ascii="KaiTi" w:hAnsi="KaiTi" w:eastAsia="KaiTi" w:cs="KaiTi"/>
                <w:sz w:val="19"/>
                <w:szCs w:val="19"/>
              </w:rPr>
              <w:tab/>
            </w:r>
            <w:r>
              <w:rPr/>
              <w:t>1</w:t>
            </w:r>
          </w:hyperlink>
        </w:p>
        <w:p>
          <w:pPr>
            <w:pStyle w:val="BodyText"/>
            <w:spacing w:line="243" w:lineRule="auto"/>
            <w:rPr/>
          </w:pPr>
          <w:r/>
        </w:p>
        <w:p>
          <w:pPr>
            <w:pStyle w:val="BodyText"/>
            <w:ind w:left="600"/>
            <w:spacing w:before="62" w:line="220" w:lineRule="auto"/>
            <w:tabs>
              <w:tab w:val="right" w:leader="dot" w:pos="8302"/>
            </w:tabs>
            <w:rPr/>
          </w:pPr>
          <w:hyperlink w:history="true" w:anchor="bookmark3">
            <w:r>
              <w:rPr>
                <w:rFonts w:ascii="KaiTi" w:hAnsi="KaiTi" w:eastAsia="KaiTi" w:cs="KaiTi"/>
                <w:sz w:val="19"/>
                <w:szCs w:val="19"/>
                <w:spacing w:val="5"/>
              </w:rPr>
              <w:t>(</w:t>
            </w:r>
            <w:r>
              <w:rPr>
                <w:rFonts w:ascii="KaiTi" w:hAnsi="KaiTi" w:eastAsia="KaiTi" w:cs="KaiTi"/>
                <w:sz w:val="19"/>
                <w:szCs w:val="19"/>
                <w:spacing w:val="-27"/>
              </w:rPr>
              <w:t xml:space="preserve"> </w:t>
            </w:r>
            <w:r>
              <w:rPr>
                <w:rFonts w:ascii="KaiTi" w:hAnsi="KaiTi" w:eastAsia="KaiTi" w:cs="KaiTi"/>
                <w:sz w:val="19"/>
                <w:szCs w:val="19"/>
                <w:spacing w:val="5"/>
              </w:rPr>
              <w:t>二</w:t>
            </w:r>
            <w:r>
              <w:rPr>
                <w:rFonts w:ascii="KaiTi" w:hAnsi="KaiTi" w:eastAsia="KaiTi" w:cs="KaiTi"/>
                <w:sz w:val="19"/>
                <w:szCs w:val="19"/>
                <w:spacing w:val="-31"/>
              </w:rPr>
              <w:t xml:space="preserve"> </w:t>
            </w:r>
            <w:r>
              <w:rPr>
                <w:rFonts w:ascii="KaiTi" w:hAnsi="KaiTi" w:eastAsia="KaiTi" w:cs="KaiTi"/>
                <w:sz w:val="19"/>
                <w:szCs w:val="19"/>
                <w:spacing w:val="5"/>
              </w:rPr>
              <w:t>)</w:t>
            </w:r>
            <w:r>
              <w:rPr>
                <w:rFonts w:ascii="KaiTi" w:hAnsi="KaiTi" w:eastAsia="KaiTi" w:cs="KaiTi"/>
                <w:sz w:val="19"/>
                <w:szCs w:val="19"/>
                <w:spacing w:val="-50"/>
              </w:rPr>
              <w:t xml:space="preserve"> </w:t>
            </w:r>
            <w:r>
              <w:rPr>
                <w:rFonts w:ascii="KaiTi" w:hAnsi="KaiTi" w:eastAsia="KaiTi" w:cs="KaiTi"/>
                <w:sz w:val="19"/>
                <w:szCs w:val="19"/>
                <w:spacing w:val="5"/>
              </w:rPr>
              <w:t>课程任务</w:t>
            </w:r>
            <w:r>
              <w:rPr>
                <w:rFonts w:ascii="KaiTi" w:hAnsi="KaiTi" w:eastAsia="KaiTi" w:cs="KaiTi"/>
                <w:sz w:val="19"/>
                <w:szCs w:val="19"/>
                <w:spacing w:val="-68"/>
              </w:rPr>
              <w:t xml:space="preserve"> </w:t>
            </w:r>
            <w:r>
              <w:rPr>
                <w:rFonts w:ascii="KaiTi" w:hAnsi="KaiTi" w:eastAsia="KaiTi" w:cs="KaiTi"/>
                <w:sz w:val="19"/>
                <w:szCs w:val="19"/>
              </w:rPr>
              <w:tab/>
            </w:r>
            <w:r>
              <w:rPr/>
              <w:t>1</w:t>
            </w:r>
          </w:hyperlink>
        </w:p>
        <w:p>
          <w:pPr>
            <w:pStyle w:val="BodyText"/>
            <w:spacing w:line="243" w:lineRule="auto"/>
            <w:rPr/>
          </w:pPr>
          <w:r/>
        </w:p>
        <w:p>
          <w:pPr>
            <w:pStyle w:val="BodyText"/>
            <w:spacing w:before="75" w:line="221" w:lineRule="auto"/>
            <w:tabs>
              <w:tab w:val="right" w:leader="dot" w:pos="8122"/>
            </w:tabs>
            <w:rPr/>
          </w:pPr>
          <w:hyperlink w:history="true" w:anchor="bookmark4">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28"/>
              </w:rPr>
              <w:t xml:space="preserve"> </w:t>
            </w:r>
            <w:r>
              <w:rPr/>
              <w:t>1</w:t>
            </w:r>
          </w:hyperlink>
        </w:p>
        <w:p>
          <w:pPr>
            <w:pStyle w:val="BodyText"/>
            <w:spacing w:line="288" w:lineRule="auto"/>
            <w:rPr/>
          </w:pPr>
          <w:r/>
        </w:p>
        <w:p>
          <w:pPr>
            <w:pStyle w:val="BodyText"/>
            <w:ind w:left="600"/>
            <w:spacing w:before="63" w:line="219" w:lineRule="auto"/>
            <w:tabs>
              <w:tab w:val="right" w:leader="dot" w:pos="8292"/>
            </w:tabs>
            <w:rPr/>
          </w:pPr>
          <w:hyperlink w:history="true" w:anchor="bookmark5">
            <w:r>
              <w:rPr>
                <w:rFonts w:ascii="KaiTi" w:hAnsi="KaiTi" w:eastAsia="KaiTi" w:cs="KaiTi"/>
                <w:sz w:val="19"/>
                <w:szCs w:val="19"/>
                <w:spacing w:val="8"/>
              </w:rPr>
              <w:t>(</w:t>
            </w:r>
            <w:r>
              <w:rPr>
                <w:rFonts w:ascii="KaiTi" w:hAnsi="KaiTi" w:eastAsia="KaiTi" w:cs="KaiTi"/>
                <w:sz w:val="19"/>
                <w:szCs w:val="19"/>
                <w:spacing w:val="-20"/>
              </w:rPr>
              <w:t xml:space="preserve"> </w:t>
            </w:r>
            <w:r>
              <w:rPr>
                <w:rFonts w:ascii="KaiTi" w:hAnsi="KaiTi" w:eastAsia="KaiTi" w:cs="KaiTi"/>
                <w:sz w:val="19"/>
                <w:szCs w:val="19"/>
                <w:spacing w:val="8"/>
              </w:rPr>
              <w:t>一</w:t>
            </w:r>
            <w:r>
              <w:rPr>
                <w:rFonts w:ascii="KaiTi" w:hAnsi="KaiTi" w:eastAsia="KaiTi" w:cs="KaiTi"/>
                <w:sz w:val="19"/>
                <w:szCs w:val="19"/>
                <w:spacing w:val="-31"/>
              </w:rPr>
              <w:t xml:space="preserve"> </w:t>
            </w:r>
            <w:r>
              <w:rPr>
                <w:rFonts w:ascii="KaiTi" w:hAnsi="KaiTi" w:eastAsia="KaiTi" w:cs="KaiTi"/>
                <w:sz w:val="19"/>
                <w:szCs w:val="19"/>
                <w:spacing w:val="8"/>
              </w:rPr>
              <w:t>)</w:t>
            </w:r>
            <w:r>
              <w:rPr>
                <w:rFonts w:ascii="KaiTi" w:hAnsi="KaiTi" w:eastAsia="KaiTi" w:cs="KaiTi"/>
                <w:sz w:val="19"/>
                <w:szCs w:val="19"/>
                <w:spacing w:val="-51"/>
              </w:rPr>
              <w:t xml:space="preserve"> </w:t>
            </w:r>
            <w:r>
              <w:rPr>
                <w:rFonts w:ascii="KaiTi" w:hAnsi="KaiTi" w:eastAsia="KaiTi" w:cs="KaiTi"/>
                <w:sz w:val="19"/>
                <w:szCs w:val="19"/>
                <w:spacing w:val="8"/>
              </w:rPr>
              <w:t>学科核心素养</w:t>
            </w:r>
            <w:r>
              <w:rPr>
                <w:rFonts w:ascii="KaiTi" w:hAnsi="KaiTi" w:eastAsia="KaiTi" w:cs="KaiTi"/>
                <w:sz w:val="19"/>
                <w:szCs w:val="19"/>
                <w:spacing w:val="-71"/>
              </w:rPr>
              <w:t xml:space="preserve"> </w:t>
            </w:r>
            <w:r>
              <w:rPr>
                <w:rFonts w:ascii="KaiTi" w:hAnsi="KaiTi" w:eastAsia="KaiTi" w:cs="KaiTi"/>
                <w:sz w:val="19"/>
                <w:szCs w:val="19"/>
              </w:rPr>
              <w:tab/>
            </w:r>
            <w:r>
              <w:rPr/>
              <w:t>1</w:t>
            </w:r>
          </w:hyperlink>
        </w:p>
        <w:p>
          <w:pPr>
            <w:pStyle w:val="BodyText"/>
            <w:ind w:left="600"/>
            <w:spacing w:before="255" w:line="287" w:lineRule="exact"/>
            <w:tabs>
              <w:tab w:val="right" w:leader="dot" w:pos="8277"/>
            </w:tabs>
            <w:rPr/>
          </w:pPr>
          <w:hyperlink w:history="true" w:anchor="bookmark6">
            <w:r>
              <w:rPr>
                <w:rFonts w:ascii="KaiTi" w:hAnsi="KaiTi" w:eastAsia="KaiTi" w:cs="KaiTi"/>
                <w:sz w:val="19"/>
                <w:szCs w:val="19"/>
                <w:spacing w:val="6"/>
                <w:position w:val="2"/>
              </w:rPr>
              <w:t>(</w:t>
            </w:r>
            <w:r>
              <w:rPr>
                <w:rFonts w:ascii="KaiTi" w:hAnsi="KaiTi" w:eastAsia="KaiTi" w:cs="KaiTi"/>
                <w:sz w:val="19"/>
                <w:szCs w:val="19"/>
                <w:spacing w:val="-27"/>
                <w:position w:val="2"/>
              </w:rPr>
              <w:t xml:space="preserve"> </w:t>
            </w:r>
            <w:r>
              <w:rPr>
                <w:rFonts w:ascii="KaiTi" w:hAnsi="KaiTi" w:eastAsia="KaiTi" w:cs="KaiTi"/>
                <w:sz w:val="19"/>
                <w:szCs w:val="19"/>
                <w:spacing w:val="6"/>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6"/>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6"/>
                <w:position w:val="2"/>
              </w:rPr>
              <w:t>课程目标</w:t>
            </w:r>
            <w:r>
              <w:rPr>
                <w:rFonts w:ascii="KaiTi" w:hAnsi="KaiTi" w:eastAsia="KaiTi" w:cs="KaiTi"/>
                <w:sz w:val="19"/>
                <w:szCs w:val="19"/>
                <w:spacing w:val="-74"/>
                <w:position w:val="2"/>
              </w:rPr>
              <w:t xml:space="preserve"> </w:t>
            </w:r>
            <w:r>
              <w:rPr>
                <w:rFonts w:ascii="KaiTi" w:hAnsi="KaiTi" w:eastAsia="KaiTi" w:cs="KaiTi"/>
                <w:sz w:val="19"/>
                <w:szCs w:val="19"/>
                <w:position w:val="2"/>
              </w:rPr>
              <w:tab/>
            </w:r>
            <w:r>
              <w:rPr>
                <w:position w:val="2"/>
              </w:rPr>
              <w:t>3</w:t>
            </w:r>
          </w:hyperlink>
        </w:p>
        <w:p>
          <w:pPr>
            <w:pStyle w:val="BodyText"/>
            <w:spacing w:before="289" w:line="328" w:lineRule="exact"/>
            <w:tabs>
              <w:tab w:val="right" w:leader="dot" w:pos="8277"/>
            </w:tabs>
            <w:rPr/>
          </w:pPr>
          <w:hyperlink w:history="true" w:anchor="bookmark7">
            <w:r>
              <w:rPr>
                <w:rFonts w:ascii="SimHei" w:hAnsi="SimHei" w:eastAsia="SimHei" w:cs="SimHei"/>
                <w:sz w:val="23"/>
                <w:szCs w:val="23"/>
                <w:spacing w:val="2"/>
                <w:position w:val="2"/>
              </w:rPr>
              <w:t>三</w:t>
            </w:r>
            <w:r>
              <w:rPr>
                <w:rFonts w:ascii="SimHei" w:hAnsi="SimHei" w:eastAsia="SimHei" w:cs="SimHei"/>
                <w:sz w:val="23"/>
                <w:szCs w:val="23"/>
                <w:spacing w:val="-55"/>
                <w:position w:val="2"/>
              </w:rPr>
              <w:t xml:space="preserve"> </w:t>
            </w:r>
            <w:r>
              <w:rPr>
                <w:rFonts w:ascii="SimHei" w:hAnsi="SimHei" w:eastAsia="SimHei" w:cs="SimHei"/>
                <w:sz w:val="23"/>
                <w:szCs w:val="23"/>
                <w:spacing w:val="2"/>
                <w:position w:val="2"/>
              </w:rPr>
              <w:t>、课程结构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rFonts w:ascii="SimHei" w:hAnsi="SimHei" w:eastAsia="SimHei" w:cs="SimHei"/>
                <w:sz w:val="23"/>
                <w:szCs w:val="23"/>
                <w:spacing w:val="-58"/>
                <w:position w:val="2"/>
              </w:rPr>
              <w:t xml:space="preserve"> </w:t>
            </w:r>
            <w:r>
              <w:rPr>
                <w:position w:val="2"/>
              </w:rPr>
              <w:t>3</w:t>
            </w:r>
          </w:hyperlink>
        </w:p>
        <w:p>
          <w:pPr>
            <w:pStyle w:val="BodyText"/>
            <w:spacing w:line="247" w:lineRule="auto"/>
            <w:rPr/>
          </w:pPr>
          <w:r/>
        </w:p>
        <w:p>
          <w:pPr>
            <w:pStyle w:val="BodyText"/>
            <w:ind w:left="600"/>
            <w:spacing w:before="63" w:line="221" w:lineRule="auto"/>
            <w:tabs>
              <w:tab w:val="right" w:leader="dot" w:pos="8294"/>
            </w:tabs>
            <w:rPr/>
          </w:pPr>
          <w:hyperlink w:history="true" w:anchor="bookmark8">
            <w:r>
              <w:rPr>
                <w:rFonts w:ascii="KaiTi" w:hAnsi="KaiTi" w:eastAsia="KaiTi" w:cs="KaiTi"/>
                <w:sz w:val="19"/>
                <w:szCs w:val="19"/>
                <w:spacing w:val="6"/>
              </w:rPr>
              <w:t>(</w:t>
            </w:r>
            <w:r>
              <w:rPr>
                <w:rFonts w:ascii="KaiTi" w:hAnsi="KaiTi" w:eastAsia="KaiTi" w:cs="KaiTi"/>
                <w:sz w:val="19"/>
                <w:szCs w:val="19"/>
                <w:spacing w:val="-22"/>
              </w:rPr>
              <w:t xml:space="preserve"> </w:t>
            </w:r>
            <w:r>
              <w:rPr>
                <w:rFonts w:ascii="KaiTi" w:hAnsi="KaiTi" w:eastAsia="KaiTi" w:cs="KaiTi"/>
                <w:sz w:val="19"/>
                <w:szCs w:val="19"/>
                <w:spacing w:val="6"/>
              </w:rPr>
              <w:t>一</w:t>
            </w:r>
            <w:r>
              <w:rPr>
                <w:rFonts w:ascii="KaiTi" w:hAnsi="KaiTi" w:eastAsia="KaiTi" w:cs="KaiTi"/>
                <w:sz w:val="19"/>
                <w:szCs w:val="19"/>
                <w:spacing w:val="-32"/>
              </w:rPr>
              <w:t xml:space="preserve"> </w:t>
            </w:r>
            <w:r>
              <w:rPr>
                <w:rFonts w:ascii="KaiTi" w:hAnsi="KaiTi" w:eastAsia="KaiTi" w:cs="KaiTi"/>
                <w:sz w:val="19"/>
                <w:szCs w:val="19"/>
                <w:spacing w:val="6"/>
              </w:rPr>
              <w:t>)</w:t>
            </w:r>
            <w:r>
              <w:rPr>
                <w:rFonts w:ascii="KaiTi" w:hAnsi="KaiTi" w:eastAsia="KaiTi" w:cs="KaiTi"/>
                <w:sz w:val="19"/>
                <w:szCs w:val="19"/>
                <w:spacing w:val="-50"/>
              </w:rPr>
              <w:t xml:space="preserve"> </w:t>
            </w:r>
            <w:r>
              <w:rPr>
                <w:rFonts w:ascii="KaiTi" w:hAnsi="KaiTi" w:eastAsia="KaiTi" w:cs="KaiTi"/>
                <w:sz w:val="19"/>
                <w:szCs w:val="19"/>
                <w:spacing w:val="6"/>
              </w:rPr>
              <w:t>课程模块</w:t>
            </w:r>
            <w:r>
              <w:rPr>
                <w:rFonts w:ascii="KaiTi" w:hAnsi="KaiTi" w:eastAsia="KaiTi" w:cs="KaiTi"/>
                <w:sz w:val="19"/>
                <w:szCs w:val="19"/>
                <w:spacing w:val="-69"/>
              </w:rPr>
              <w:t xml:space="preserve"> </w:t>
            </w:r>
            <w:r>
              <w:rPr>
                <w:rFonts w:ascii="KaiTi" w:hAnsi="KaiTi" w:eastAsia="KaiTi" w:cs="KaiTi"/>
                <w:sz w:val="19"/>
                <w:szCs w:val="19"/>
              </w:rPr>
              <w:tab/>
            </w:r>
            <w:r>
              <w:rPr>
                <w:spacing w:val="6"/>
              </w:rPr>
              <w:t>4</w:t>
            </w:r>
          </w:hyperlink>
        </w:p>
        <w:p>
          <w:pPr>
            <w:pStyle w:val="BodyText"/>
            <w:spacing w:line="261" w:lineRule="auto"/>
            <w:rPr/>
          </w:pPr>
          <w:r/>
        </w:p>
        <w:p>
          <w:pPr>
            <w:pStyle w:val="BodyText"/>
            <w:ind w:left="600"/>
            <w:spacing w:before="61" w:line="218" w:lineRule="auto"/>
            <w:tabs>
              <w:tab w:val="right" w:leader="dot" w:pos="8284"/>
            </w:tabs>
            <w:rPr/>
          </w:pPr>
          <w:hyperlink w:history="true" w:anchor="bookmark9">
            <w:r>
              <w:rPr>
                <w:rFonts w:ascii="KaiTi" w:hAnsi="KaiTi" w:eastAsia="KaiTi" w:cs="KaiTi"/>
                <w:sz w:val="19"/>
                <w:szCs w:val="19"/>
                <w:spacing w:val="3"/>
              </w:rPr>
              <w:t>(</w:t>
            </w:r>
            <w:r>
              <w:rPr>
                <w:rFonts w:ascii="KaiTi" w:hAnsi="KaiTi" w:eastAsia="KaiTi" w:cs="KaiTi"/>
                <w:sz w:val="19"/>
                <w:szCs w:val="19"/>
                <w:spacing w:val="-27"/>
              </w:rPr>
              <w:t xml:space="preserve"> </w:t>
            </w:r>
            <w:r>
              <w:rPr>
                <w:rFonts w:ascii="KaiTi" w:hAnsi="KaiTi" w:eastAsia="KaiTi" w:cs="KaiTi"/>
                <w:sz w:val="19"/>
                <w:szCs w:val="19"/>
                <w:spacing w:val="3"/>
              </w:rPr>
              <w:t>二</w:t>
            </w:r>
            <w:r>
              <w:rPr>
                <w:rFonts w:ascii="KaiTi" w:hAnsi="KaiTi" w:eastAsia="KaiTi" w:cs="KaiTi"/>
                <w:sz w:val="19"/>
                <w:szCs w:val="19"/>
                <w:spacing w:val="-31"/>
              </w:rPr>
              <w:t xml:space="preserve"> </w:t>
            </w:r>
            <w:r>
              <w:rPr>
                <w:rFonts w:ascii="KaiTi" w:hAnsi="KaiTi" w:eastAsia="KaiTi" w:cs="KaiTi"/>
                <w:sz w:val="19"/>
                <w:szCs w:val="19"/>
                <w:spacing w:val="3"/>
              </w:rPr>
              <w:t>)</w:t>
            </w:r>
            <w:r>
              <w:rPr>
                <w:rFonts w:ascii="KaiTi" w:hAnsi="KaiTi" w:eastAsia="KaiTi" w:cs="KaiTi"/>
                <w:sz w:val="19"/>
                <w:szCs w:val="19"/>
                <w:spacing w:val="-51"/>
              </w:rPr>
              <w:t xml:space="preserve"> </w:t>
            </w:r>
            <w:r>
              <w:rPr>
                <w:rFonts w:ascii="KaiTi" w:hAnsi="KaiTi" w:eastAsia="KaiTi" w:cs="KaiTi"/>
                <w:sz w:val="19"/>
                <w:szCs w:val="19"/>
                <w:spacing w:val="3"/>
              </w:rPr>
              <w:t>学时安排</w:t>
            </w:r>
            <w:r>
              <w:rPr>
                <w:rFonts w:ascii="KaiTi" w:hAnsi="KaiTi" w:eastAsia="KaiTi" w:cs="KaiTi"/>
                <w:sz w:val="19"/>
                <w:szCs w:val="19"/>
                <w:spacing w:val="-73"/>
              </w:rPr>
              <w:t xml:space="preserve"> </w:t>
            </w:r>
            <w:r>
              <w:rPr>
                <w:rFonts w:ascii="KaiTi" w:hAnsi="KaiTi" w:eastAsia="KaiTi" w:cs="KaiTi"/>
                <w:sz w:val="19"/>
                <w:szCs w:val="19"/>
              </w:rPr>
              <w:tab/>
            </w:r>
            <w:r>
              <w:rPr>
                <w:spacing w:val="6"/>
              </w:rPr>
              <w:t>4</w:t>
            </w:r>
          </w:hyperlink>
        </w:p>
        <w:p>
          <w:pPr>
            <w:pStyle w:val="BodyText"/>
            <w:spacing w:before="275" w:line="328" w:lineRule="exact"/>
            <w:tabs>
              <w:tab w:val="right" w:leader="dot" w:pos="8267"/>
            </w:tabs>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58"/>
                <w:position w:val="2"/>
              </w:rPr>
              <w:t xml:space="preserve"> </w:t>
            </w:r>
            <w:r>
              <w:rPr>
                <w:position w:val="2"/>
              </w:rPr>
              <w:t>8</w:t>
            </w:r>
          </w:hyperlink>
        </w:p>
        <w:p>
          <w:pPr>
            <w:pStyle w:val="BodyText"/>
            <w:ind w:left="600"/>
            <w:spacing w:before="273" w:line="286" w:lineRule="exact"/>
            <w:tabs>
              <w:tab w:val="right" w:leader="dot" w:pos="8287"/>
            </w:tabs>
            <w:rPr/>
          </w:pPr>
          <w:hyperlink w:history="true" w:anchor="bookmark11">
            <w:r>
              <w:rPr>
                <w:rFonts w:ascii="KaiTi" w:hAnsi="KaiTi" w:eastAsia="KaiTi" w:cs="KaiTi"/>
                <w:sz w:val="19"/>
                <w:szCs w:val="19"/>
                <w:spacing w:val="5"/>
                <w:position w:val="1"/>
              </w:rPr>
              <w:t>(</w:t>
            </w:r>
            <w:r>
              <w:rPr>
                <w:rFonts w:ascii="KaiTi" w:hAnsi="KaiTi" w:eastAsia="KaiTi" w:cs="KaiTi"/>
                <w:sz w:val="19"/>
                <w:szCs w:val="19"/>
                <w:spacing w:val="-25"/>
                <w:position w:val="1"/>
              </w:rPr>
              <w:t xml:space="preserve"> </w:t>
            </w:r>
            <w:r>
              <w:rPr>
                <w:rFonts w:ascii="KaiTi" w:hAnsi="KaiTi" w:eastAsia="KaiTi" w:cs="KaiTi"/>
                <w:sz w:val="19"/>
                <w:szCs w:val="19"/>
                <w:spacing w:val="5"/>
                <w:position w:val="1"/>
              </w:rPr>
              <w:t>一</w:t>
            </w:r>
            <w:r>
              <w:rPr>
                <w:rFonts w:ascii="KaiTi" w:hAnsi="KaiTi" w:eastAsia="KaiTi" w:cs="KaiTi"/>
                <w:sz w:val="19"/>
                <w:szCs w:val="19"/>
                <w:spacing w:val="-32"/>
                <w:position w:val="1"/>
              </w:rPr>
              <w:t xml:space="preserve"> </w:t>
            </w:r>
            <w:r>
              <w:rPr>
                <w:rFonts w:ascii="KaiTi" w:hAnsi="KaiTi" w:eastAsia="KaiTi" w:cs="KaiTi"/>
                <w:sz w:val="19"/>
                <w:szCs w:val="19"/>
                <w:spacing w:val="5"/>
                <w:position w:val="1"/>
              </w:rPr>
              <w:t>)</w:t>
            </w:r>
            <w:r>
              <w:rPr>
                <w:rFonts w:ascii="KaiTi" w:hAnsi="KaiTi" w:eastAsia="KaiTi" w:cs="KaiTi"/>
                <w:sz w:val="19"/>
                <w:szCs w:val="19"/>
                <w:spacing w:val="-50"/>
                <w:position w:val="1"/>
              </w:rPr>
              <w:t xml:space="preserve"> </w:t>
            </w:r>
            <w:r>
              <w:rPr>
                <w:rFonts w:ascii="KaiTi" w:hAnsi="KaiTi" w:eastAsia="KaiTi" w:cs="KaiTi"/>
                <w:sz w:val="19"/>
                <w:szCs w:val="19"/>
                <w:spacing w:val="5"/>
                <w:position w:val="1"/>
              </w:rPr>
              <w:t>基础模块</w:t>
            </w:r>
            <w:r>
              <w:rPr>
                <w:rFonts w:ascii="KaiTi" w:hAnsi="KaiTi" w:eastAsia="KaiTi" w:cs="KaiTi"/>
                <w:sz w:val="19"/>
                <w:szCs w:val="19"/>
                <w:spacing w:val="-69"/>
                <w:position w:val="1"/>
              </w:rPr>
              <w:t xml:space="preserve"> </w:t>
            </w:r>
            <w:r>
              <w:rPr>
                <w:rFonts w:ascii="KaiTi" w:hAnsi="KaiTi" w:eastAsia="KaiTi" w:cs="KaiTi"/>
                <w:sz w:val="19"/>
                <w:szCs w:val="19"/>
                <w:position w:val="1"/>
              </w:rPr>
              <w:tab/>
            </w:r>
            <w:r>
              <w:rPr>
                <w:position w:val="1"/>
              </w:rPr>
              <w:t>8</w:t>
            </w:r>
          </w:hyperlink>
        </w:p>
        <w:p>
          <w:pPr>
            <w:pStyle w:val="BodyText"/>
            <w:ind w:left="600"/>
            <w:spacing w:before="255" w:line="286" w:lineRule="exact"/>
            <w:tabs>
              <w:tab w:val="right" w:leader="dot" w:pos="8280"/>
            </w:tabs>
            <w:rPr/>
          </w:pPr>
          <w:hyperlink w:history="true" w:anchor="bookmark12">
            <w:r>
              <w:rPr>
                <w:rFonts w:ascii="KaiTi" w:hAnsi="KaiTi" w:eastAsia="KaiTi" w:cs="KaiTi"/>
                <w:sz w:val="19"/>
                <w:szCs w:val="19"/>
                <w:spacing w:val="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5"/>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5"/>
                <w:position w:val="2"/>
              </w:rPr>
              <w:t>拓展模块</w:t>
            </w:r>
            <w:r>
              <w:rPr>
                <w:rFonts w:ascii="KaiTi" w:hAnsi="KaiTi" w:eastAsia="KaiTi" w:cs="KaiTi"/>
                <w:sz w:val="19"/>
                <w:szCs w:val="19"/>
                <w:spacing w:val="-69"/>
                <w:position w:val="2"/>
              </w:rPr>
              <w:t xml:space="preserve"> </w:t>
            </w:r>
            <w:r>
              <w:rPr>
                <w:rFonts w:ascii="KaiTi" w:hAnsi="KaiTi" w:eastAsia="KaiTi" w:cs="KaiTi"/>
                <w:sz w:val="19"/>
                <w:szCs w:val="19"/>
                <w:position w:val="2"/>
              </w:rPr>
              <w:tab/>
            </w:r>
            <w:r>
              <w:rPr>
                <w:spacing w:val="5"/>
                <w:position w:val="2"/>
              </w:rPr>
              <w:t>19</w:t>
            </w:r>
          </w:hyperlink>
        </w:p>
        <w:p>
          <w:pPr>
            <w:pStyle w:val="BodyText"/>
            <w:spacing w:before="302" w:line="328" w:lineRule="exact"/>
            <w:tabs>
              <w:tab w:val="right" w:leader="dot" w:pos="8264"/>
            </w:tabs>
            <w:rPr/>
          </w:pPr>
          <w:hyperlink w:history="true" w:anchor="bookmark13">
            <w:r>
              <w:rPr>
                <w:rFonts w:ascii="SimHei" w:hAnsi="SimHei" w:eastAsia="SimHei" w:cs="SimHei"/>
                <w:sz w:val="23"/>
                <w:szCs w:val="23"/>
                <w:spacing w:val="10"/>
                <w:position w:val="2"/>
              </w:rPr>
              <w:t>五、学业质量</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spacing w:val="-2"/>
                <w:position w:val="2"/>
              </w:rPr>
              <w:t>36</w:t>
            </w:r>
          </w:hyperlink>
        </w:p>
        <w:p>
          <w:pPr>
            <w:pStyle w:val="BodyText"/>
            <w:ind w:left="600"/>
            <w:spacing w:before="245" w:line="286" w:lineRule="exact"/>
            <w:tabs>
              <w:tab w:val="right" w:leader="dot" w:pos="8284"/>
            </w:tabs>
            <w:rPr/>
          </w:pPr>
          <w:hyperlink w:history="true" w:anchor="bookmark14">
            <w:r>
              <w:rPr>
                <w:rFonts w:ascii="KaiTi" w:hAnsi="KaiTi" w:eastAsia="KaiTi" w:cs="KaiTi"/>
                <w:sz w:val="19"/>
                <w:szCs w:val="19"/>
                <w:spacing w:val="10"/>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10"/>
                <w:position w:val="2"/>
              </w:rPr>
              <w:t>一</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学业质量内涵</w:t>
            </w:r>
            <w:r>
              <w:rPr>
                <w:rFonts w:ascii="KaiTi" w:hAnsi="KaiTi" w:eastAsia="KaiTi" w:cs="KaiTi"/>
                <w:sz w:val="19"/>
                <w:szCs w:val="19"/>
                <w:spacing w:val="-84"/>
                <w:position w:val="2"/>
              </w:rPr>
              <w:t xml:space="preserve"> </w:t>
            </w:r>
            <w:r>
              <w:rPr>
                <w:rFonts w:ascii="KaiTi" w:hAnsi="KaiTi" w:eastAsia="KaiTi" w:cs="KaiTi"/>
                <w:sz w:val="19"/>
                <w:szCs w:val="19"/>
                <w:position w:val="2"/>
              </w:rPr>
              <w:tab/>
            </w:r>
            <w:r>
              <w:rPr>
                <w:spacing w:val="-1"/>
                <w:position w:val="2"/>
              </w:rPr>
              <w:t>36</w:t>
            </w:r>
          </w:hyperlink>
        </w:p>
        <w:p>
          <w:pPr>
            <w:pStyle w:val="BodyText"/>
            <w:ind w:left="600"/>
            <w:spacing w:before="263" w:line="286" w:lineRule="exact"/>
            <w:tabs>
              <w:tab w:val="right" w:leader="dot" w:pos="8284"/>
            </w:tabs>
            <w:rPr/>
          </w:pPr>
          <w:hyperlink w:history="true" w:anchor="bookmark15">
            <w:r>
              <w:rPr>
                <w:rFonts w:ascii="KaiTi" w:hAnsi="KaiTi" w:eastAsia="KaiTi" w:cs="KaiTi"/>
                <w:sz w:val="19"/>
                <w:szCs w:val="19"/>
                <w:spacing w:val="10"/>
                <w:position w:val="2"/>
              </w:rPr>
              <w:t>(</w:t>
            </w:r>
            <w:r>
              <w:rPr>
                <w:rFonts w:ascii="KaiTi" w:hAnsi="KaiTi" w:eastAsia="KaiTi" w:cs="KaiTi"/>
                <w:sz w:val="19"/>
                <w:szCs w:val="19"/>
                <w:spacing w:val="-24"/>
                <w:position w:val="2"/>
              </w:rPr>
              <w:t xml:space="preserve"> </w:t>
            </w:r>
            <w:r>
              <w:rPr>
                <w:rFonts w:ascii="KaiTi" w:hAnsi="KaiTi" w:eastAsia="KaiTi" w:cs="KaiTi"/>
                <w:sz w:val="19"/>
                <w:szCs w:val="19"/>
                <w:spacing w:val="10"/>
                <w:position w:val="2"/>
              </w:rPr>
              <w:t>二</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学业质量水平</w:t>
            </w:r>
            <w:r>
              <w:rPr>
                <w:rFonts w:ascii="KaiTi" w:hAnsi="KaiTi" w:eastAsia="KaiTi" w:cs="KaiTi"/>
                <w:sz w:val="19"/>
                <w:szCs w:val="19"/>
                <w:spacing w:val="-75"/>
                <w:position w:val="2"/>
              </w:rPr>
              <w:t xml:space="preserve"> </w:t>
            </w:r>
            <w:r>
              <w:rPr>
                <w:rFonts w:ascii="KaiTi" w:hAnsi="KaiTi" w:eastAsia="KaiTi" w:cs="KaiTi"/>
                <w:sz w:val="19"/>
                <w:szCs w:val="19"/>
                <w:position w:val="2"/>
              </w:rPr>
              <w:tab/>
            </w:r>
            <w:r>
              <w:rPr>
                <w:position w:val="2"/>
              </w:rPr>
              <w:t>37</w:t>
            </w:r>
          </w:hyperlink>
        </w:p>
        <w:p>
          <w:pPr>
            <w:pStyle w:val="BodyText"/>
            <w:spacing w:before="292" w:line="328" w:lineRule="exact"/>
            <w:tabs>
              <w:tab w:val="right" w:leader="dot" w:pos="8274"/>
            </w:tabs>
            <w:rPr/>
          </w:pPr>
          <w:hyperlink w:history="true" w:anchor="bookmark16">
            <w:r>
              <w:rPr>
                <w:rFonts w:ascii="SimHei" w:hAnsi="SimHei" w:eastAsia="SimHei" w:cs="SimHei"/>
                <w:sz w:val="23"/>
                <w:szCs w:val="23"/>
                <w:spacing w:val="10"/>
                <w:position w:val="2"/>
              </w:rPr>
              <w:t>六、课程实施</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spacing w:val="-2"/>
                <w:position w:val="2"/>
              </w:rPr>
              <w:t>38</w:t>
            </w:r>
          </w:hyperlink>
        </w:p>
        <w:p>
          <w:pPr>
            <w:pStyle w:val="BodyText"/>
            <w:ind w:left="600"/>
            <w:spacing w:before="264" w:line="287" w:lineRule="exact"/>
            <w:tabs>
              <w:tab w:val="right" w:leader="dot" w:pos="8314"/>
            </w:tabs>
            <w:rPr/>
          </w:pPr>
          <w:hyperlink w:history="true" w:anchor="bookmark17">
            <w:r>
              <w:rPr>
                <w:rFonts w:ascii="KaiTi" w:hAnsi="KaiTi" w:eastAsia="KaiTi" w:cs="KaiTi"/>
                <w:sz w:val="19"/>
                <w:szCs w:val="19"/>
                <w:spacing w:val="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5"/>
                <w:position w:val="2"/>
              </w:rPr>
              <w:t>一</w:t>
            </w:r>
            <w:r>
              <w:rPr>
                <w:rFonts w:ascii="KaiTi" w:hAnsi="KaiTi" w:eastAsia="KaiTi" w:cs="KaiTi"/>
                <w:sz w:val="19"/>
                <w:szCs w:val="19"/>
                <w:spacing w:val="-32"/>
                <w:position w:val="2"/>
              </w:rPr>
              <w:t xml:space="preserve"> </w:t>
            </w:r>
            <w:r>
              <w:rPr>
                <w:rFonts w:ascii="KaiTi" w:hAnsi="KaiTi" w:eastAsia="KaiTi" w:cs="KaiTi"/>
                <w:sz w:val="19"/>
                <w:szCs w:val="19"/>
                <w:spacing w:val="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5"/>
                <w:position w:val="2"/>
              </w:rPr>
              <w:t>教学要求</w:t>
            </w:r>
            <w:r>
              <w:rPr>
                <w:rFonts w:ascii="KaiTi" w:hAnsi="KaiTi" w:eastAsia="KaiTi" w:cs="KaiTi"/>
                <w:sz w:val="19"/>
                <w:szCs w:val="19"/>
                <w:spacing w:val="-69"/>
                <w:position w:val="2"/>
              </w:rPr>
              <w:t xml:space="preserve"> </w:t>
            </w:r>
            <w:r>
              <w:rPr>
                <w:rFonts w:ascii="KaiTi" w:hAnsi="KaiTi" w:eastAsia="KaiTi" w:cs="KaiTi"/>
                <w:sz w:val="19"/>
                <w:szCs w:val="19"/>
                <w:position w:val="2"/>
              </w:rPr>
              <w:tab/>
            </w:r>
            <w:r>
              <w:rPr>
                <w:rFonts w:ascii="KaiTi" w:hAnsi="KaiTi" w:eastAsia="KaiTi" w:cs="KaiTi"/>
                <w:sz w:val="19"/>
                <w:szCs w:val="19"/>
                <w:spacing w:val="-42"/>
                <w:position w:val="2"/>
              </w:rPr>
              <w:t xml:space="preserve"> </w:t>
            </w:r>
            <w:r>
              <w:rPr>
                <w:spacing w:val="-3"/>
                <w:position w:val="2"/>
              </w:rPr>
              <w:t>38</w:t>
            </w:r>
          </w:hyperlink>
        </w:p>
        <w:p>
          <w:pPr>
            <w:pStyle w:val="BodyText"/>
            <w:ind w:left="600"/>
            <w:spacing w:before="252" w:line="286" w:lineRule="exact"/>
            <w:tabs>
              <w:tab w:val="right" w:leader="dot" w:pos="8240"/>
            </w:tabs>
            <w:rPr/>
          </w:pPr>
          <w:hyperlink w:history="true" w:anchor="bookmark18">
            <w:r>
              <w:rPr>
                <w:rFonts w:ascii="KaiTi" w:hAnsi="KaiTi" w:eastAsia="KaiTi" w:cs="KaiTi"/>
                <w:sz w:val="19"/>
                <w:szCs w:val="19"/>
                <w:spacing w:val="8"/>
                <w:position w:val="2"/>
              </w:rPr>
              <w:t>(</w:t>
            </w:r>
            <w:r>
              <w:rPr>
                <w:rFonts w:ascii="KaiTi" w:hAnsi="KaiTi" w:eastAsia="KaiTi" w:cs="KaiTi"/>
                <w:sz w:val="19"/>
                <w:szCs w:val="19"/>
                <w:spacing w:val="-24"/>
                <w:position w:val="2"/>
              </w:rPr>
              <w:t xml:space="preserve"> </w:t>
            </w:r>
            <w:r>
              <w:rPr>
                <w:rFonts w:ascii="KaiTi" w:hAnsi="KaiTi" w:eastAsia="KaiTi" w:cs="KaiTi"/>
                <w:sz w:val="19"/>
                <w:szCs w:val="19"/>
                <w:spacing w:val="8"/>
                <w:position w:val="2"/>
              </w:rPr>
              <w:t>二</w:t>
            </w:r>
            <w:r>
              <w:rPr>
                <w:rFonts w:ascii="KaiTi" w:hAnsi="KaiTi" w:eastAsia="KaiTi" w:cs="KaiTi"/>
                <w:sz w:val="19"/>
                <w:szCs w:val="19"/>
                <w:spacing w:val="-31"/>
                <w:position w:val="2"/>
              </w:rPr>
              <w:t xml:space="preserve"> </w:t>
            </w:r>
            <w:r>
              <w:rPr>
                <w:rFonts w:ascii="KaiTi" w:hAnsi="KaiTi" w:eastAsia="KaiTi" w:cs="KaiTi"/>
                <w:sz w:val="19"/>
                <w:szCs w:val="19"/>
                <w:spacing w:val="8"/>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8"/>
                <w:position w:val="2"/>
              </w:rPr>
              <w:t>学业水平评价</w:t>
            </w:r>
            <w:r>
              <w:rPr>
                <w:rFonts w:ascii="KaiTi" w:hAnsi="KaiTi" w:eastAsia="KaiTi" w:cs="KaiTi"/>
                <w:sz w:val="19"/>
                <w:szCs w:val="19"/>
                <w:spacing w:val="-68"/>
                <w:position w:val="2"/>
              </w:rPr>
              <w:t xml:space="preserve"> </w:t>
            </w:r>
            <w:r>
              <w:rPr>
                <w:rFonts w:ascii="KaiTi" w:hAnsi="KaiTi" w:eastAsia="KaiTi" w:cs="KaiTi"/>
                <w:sz w:val="19"/>
                <w:szCs w:val="19"/>
                <w:position w:val="2"/>
              </w:rPr>
              <w:tab/>
            </w:r>
            <w:r>
              <w:rPr>
                <w:spacing w:val="3"/>
                <w:position w:val="2"/>
              </w:rPr>
              <w:t>40</w:t>
            </w:r>
          </w:hyperlink>
        </w:p>
        <w:p>
          <w:pPr>
            <w:pStyle w:val="BodyText"/>
            <w:spacing w:line="258" w:lineRule="auto"/>
            <w:rPr/>
          </w:pPr>
          <w:r/>
        </w:p>
        <w:p>
          <w:pPr>
            <w:pStyle w:val="BodyText"/>
            <w:ind w:left="600"/>
            <w:spacing w:before="62" w:line="221" w:lineRule="auto"/>
            <w:tabs>
              <w:tab w:val="right" w:leader="dot" w:pos="8250"/>
            </w:tabs>
            <w:rPr/>
          </w:pPr>
          <w:hyperlink w:history="true" w:anchor="bookmark19">
            <w:r>
              <w:rPr>
                <w:rFonts w:ascii="KaiTi" w:hAnsi="KaiTi" w:eastAsia="KaiTi" w:cs="KaiTi"/>
                <w:sz w:val="19"/>
                <w:szCs w:val="19"/>
                <w:spacing w:val="9"/>
              </w:rPr>
              <w:t>(</w:t>
            </w:r>
            <w:r>
              <w:rPr>
                <w:rFonts w:ascii="KaiTi" w:hAnsi="KaiTi" w:eastAsia="KaiTi" w:cs="KaiTi"/>
                <w:sz w:val="19"/>
                <w:szCs w:val="19"/>
                <w:spacing w:val="-31"/>
              </w:rPr>
              <w:t xml:space="preserve"> </w:t>
            </w:r>
            <w:r>
              <w:rPr>
                <w:rFonts w:ascii="KaiTi" w:hAnsi="KaiTi" w:eastAsia="KaiTi" w:cs="KaiTi"/>
                <w:sz w:val="19"/>
                <w:szCs w:val="19"/>
                <w:spacing w:val="9"/>
              </w:rPr>
              <w:t>三</w:t>
            </w:r>
            <w:r>
              <w:rPr>
                <w:rFonts w:ascii="KaiTi" w:hAnsi="KaiTi" w:eastAsia="KaiTi" w:cs="KaiTi"/>
                <w:sz w:val="19"/>
                <w:szCs w:val="19"/>
                <w:spacing w:val="-32"/>
              </w:rPr>
              <w:t xml:space="preserve"> </w:t>
            </w:r>
            <w:r>
              <w:rPr>
                <w:rFonts w:ascii="KaiTi" w:hAnsi="KaiTi" w:eastAsia="KaiTi" w:cs="KaiTi"/>
                <w:sz w:val="19"/>
                <w:szCs w:val="19"/>
                <w:spacing w:val="9"/>
              </w:rPr>
              <w:t>)</w:t>
            </w:r>
            <w:r>
              <w:rPr>
                <w:rFonts w:ascii="KaiTi" w:hAnsi="KaiTi" w:eastAsia="KaiTi" w:cs="KaiTi"/>
                <w:sz w:val="19"/>
                <w:szCs w:val="19"/>
                <w:spacing w:val="-50"/>
              </w:rPr>
              <w:t xml:space="preserve"> </w:t>
            </w:r>
            <w:r>
              <w:rPr>
                <w:rFonts w:ascii="KaiTi" w:hAnsi="KaiTi" w:eastAsia="KaiTi" w:cs="KaiTi"/>
                <w:sz w:val="19"/>
                <w:szCs w:val="19"/>
                <w:spacing w:val="9"/>
              </w:rPr>
              <w:t>教材编写要求</w:t>
            </w:r>
            <w:r>
              <w:rPr>
                <w:rFonts w:ascii="KaiTi" w:hAnsi="KaiTi" w:eastAsia="KaiTi" w:cs="KaiTi"/>
                <w:sz w:val="19"/>
                <w:szCs w:val="19"/>
                <w:spacing w:val="-69"/>
              </w:rPr>
              <w:t xml:space="preserve"> </w:t>
            </w:r>
            <w:r>
              <w:rPr>
                <w:rFonts w:ascii="KaiTi" w:hAnsi="KaiTi" w:eastAsia="KaiTi" w:cs="KaiTi"/>
                <w:sz w:val="19"/>
                <w:szCs w:val="19"/>
              </w:rPr>
              <w:tab/>
            </w:r>
            <w:r>
              <w:rPr>
                <w:spacing w:val="3"/>
              </w:rPr>
              <w:t>42</w:t>
            </w:r>
          </w:hyperlink>
        </w:p>
        <w:p>
          <w:pPr>
            <w:pStyle w:val="BodyText"/>
            <w:ind w:left="600"/>
            <w:spacing w:before="253" w:line="286" w:lineRule="exact"/>
            <w:tabs>
              <w:tab w:val="right" w:leader="dot" w:pos="8240"/>
            </w:tabs>
            <w:rPr/>
          </w:pPr>
          <w:hyperlink w:history="true" w:anchor="bookmark20">
            <w:r>
              <w:rPr>
                <w:rFonts w:ascii="KaiTi" w:hAnsi="KaiTi" w:eastAsia="KaiTi" w:cs="KaiTi"/>
                <w:sz w:val="19"/>
                <w:szCs w:val="19"/>
                <w:spacing w:val="13"/>
                <w:position w:val="2"/>
              </w:rPr>
              <w:t>(</w:t>
            </w:r>
            <w:r>
              <w:rPr>
                <w:rFonts w:ascii="KaiTi" w:hAnsi="KaiTi" w:eastAsia="KaiTi" w:cs="KaiTi"/>
                <w:sz w:val="19"/>
                <w:szCs w:val="19"/>
                <w:spacing w:val="-20"/>
                <w:position w:val="2"/>
              </w:rPr>
              <w:t xml:space="preserve"> </w:t>
            </w:r>
            <w:r>
              <w:rPr>
                <w:rFonts w:ascii="KaiTi" w:hAnsi="KaiTi" w:eastAsia="KaiTi" w:cs="KaiTi"/>
                <w:sz w:val="19"/>
                <w:szCs w:val="19"/>
                <w:spacing w:val="13"/>
                <w:position w:val="2"/>
              </w:rPr>
              <w:t>四</w:t>
            </w:r>
            <w:r>
              <w:rPr>
                <w:rFonts w:ascii="KaiTi" w:hAnsi="KaiTi" w:eastAsia="KaiTi" w:cs="KaiTi"/>
                <w:sz w:val="19"/>
                <w:szCs w:val="19"/>
                <w:spacing w:val="-32"/>
                <w:position w:val="2"/>
              </w:rPr>
              <w:t xml:space="preserve"> </w:t>
            </w:r>
            <w:r>
              <w:rPr>
                <w:rFonts w:ascii="KaiTi" w:hAnsi="KaiTi" w:eastAsia="KaiTi" w:cs="KaiTi"/>
                <w:sz w:val="19"/>
                <w:szCs w:val="19"/>
                <w:spacing w:val="13"/>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3"/>
                <w:position w:val="2"/>
              </w:rPr>
              <w:t>课程资源开发与利用</w:t>
            </w:r>
            <w:r>
              <w:rPr>
                <w:rFonts w:ascii="KaiTi" w:hAnsi="KaiTi" w:eastAsia="KaiTi" w:cs="KaiTi"/>
                <w:sz w:val="19"/>
                <w:szCs w:val="19"/>
                <w:position w:val="2"/>
              </w:rPr>
              <w:tab/>
            </w:r>
            <w:r>
              <w:rPr>
                <w:rFonts w:ascii="KaiTi" w:hAnsi="KaiTi" w:eastAsia="KaiTi" w:cs="KaiTi"/>
                <w:sz w:val="19"/>
                <w:szCs w:val="19"/>
                <w:spacing w:val="-32"/>
                <w:position w:val="2"/>
              </w:rPr>
              <w:t xml:space="preserve"> </w:t>
            </w:r>
            <w:r>
              <w:rPr>
                <w:spacing w:val="-1"/>
                <w:position w:val="2"/>
              </w:rPr>
              <w:t>45</w:t>
            </w:r>
          </w:hyperlink>
        </w:p>
        <w:p>
          <w:pPr>
            <w:pStyle w:val="BodyText"/>
            <w:ind w:left="600"/>
            <w:spacing w:before="252" w:line="286" w:lineRule="exact"/>
            <w:tabs>
              <w:tab w:val="right" w:leader="dot" w:pos="8240"/>
            </w:tabs>
            <w:rPr/>
          </w:pPr>
          <w:hyperlink w:history="true" w:anchor="bookmark21">
            <w:r>
              <w:rPr>
                <w:rFonts w:ascii="KaiTi" w:hAnsi="KaiTi" w:eastAsia="KaiTi" w:cs="KaiTi"/>
                <w:sz w:val="19"/>
                <w:szCs w:val="19"/>
                <w:spacing w:val="13"/>
                <w:position w:val="2"/>
              </w:rPr>
              <w:t>(</w:t>
            </w:r>
            <w:r>
              <w:rPr>
                <w:rFonts w:ascii="KaiTi" w:hAnsi="KaiTi" w:eastAsia="KaiTi" w:cs="KaiTi"/>
                <w:sz w:val="19"/>
                <w:szCs w:val="19"/>
                <w:spacing w:val="-11"/>
                <w:position w:val="2"/>
              </w:rPr>
              <w:t xml:space="preserve"> </w:t>
            </w:r>
            <w:r>
              <w:rPr>
                <w:rFonts w:ascii="KaiTi" w:hAnsi="KaiTi" w:eastAsia="KaiTi" w:cs="KaiTi"/>
                <w:sz w:val="19"/>
                <w:szCs w:val="19"/>
                <w:spacing w:val="13"/>
                <w:position w:val="2"/>
              </w:rPr>
              <w:t>五</w:t>
            </w:r>
            <w:r>
              <w:rPr>
                <w:rFonts w:ascii="KaiTi" w:hAnsi="KaiTi" w:eastAsia="KaiTi" w:cs="KaiTi"/>
                <w:sz w:val="19"/>
                <w:szCs w:val="19"/>
                <w:spacing w:val="-32"/>
                <w:position w:val="2"/>
              </w:rPr>
              <w:t xml:space="preserve"> </w:t>
            </w:r>
            <w:r>
              <w:rPr>
                <w:rFonts w:ascii="KaiTi" w:hAnsi="KaiTi" w:eastAsia="KaiTi" w:cs="KaiTi"/>
                <w:sz w:val="19"/>
                <w:szCs w:val="19"/>
                <w:spacing w:val="13"/>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3"/>
                <w:position w:val="2"/>
              </w:rPr>
              <w:t>对地方与学校实施本课程的要求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3"/>
                <w:position w:val="2"/>
              </w:rPr>
              <w:t>46</w:t>
            </w:r>
          </w:hyperlink>
        </w:p>
      </w:sdtContent>
    </w:sdt>
    <w:p>
      <w:pPr>
        <w:pStyle w:val="BodyText"/>
        <w:spacing w:line="254" w:lineRule="auto"/>
        <w:rPr/>
      </w:pPr>
      <w:r/>
    </w:p>
    <w:p>
      <w:pPr>
        <w:pStyle w:val="BodyText"/>
        <w:spacing w:line="255" w:lineRule="auto"/>
        <w:rPr/>
      </w:pPr>
      <w:r/>
    </w:p>
    <w:p>
      <w:pPr>
        <w:pStyle w:val="BodyText"/>
        <w:spacing w:line="255" w:lineRule="auto"/>
        <w:rPr/>
      </w:pPr>
      <w:r/>
    </w:p>
    <w:p>
      <w:pPr>
        <w:ind w:left="4121"/>
        <w:spacing w:before="49" w:line="184" w:lineRule="auto"/>
        <w:rPr>
          <w:rFonts w:ascii="FangSong" w:hAnsi="FangSong" w:eastAsia="FangSong" w:cs="FangSong"/>
          <w:sz w:val="15"/>
          <w:szCs w:val="15"/>
        </w:rPr>
      </w:pPr>
      <w:r>
        <w:rPr>
          <w:rFonts w:ascii="FangSong" w:hAnsi="FangSong" w:eastAsia="FangSong" w:cs="FangSong"/>
          <w:sz w:val="15"/>
          <w:szCs w:val="15"/>
          <w:b/>
          <w:bCs/>
          <w:spacing w:val="-2"/>
        </w:rPr>
        <w:t>工</w:t>
      </w:r>
    </w:p>
    <w:p>
      <w:pPr>
        <w:spacing w:line="184" w:lineRule="auto"/>
        <w:sectPr>
          <w:pgSz w:w="11910" w:h="16840"/>
          <w:pgMar w:top="1418" w:right="1786" w:bottom="0" w:left="1769" w:header="0" w:footer="0" w:gutter="0"/>
        </w:sectPr>
        <w:rPr>
          <w:rFonts w:ascii="FangSong" w:hAnsi="FangSong" w:eastAsia="FangSong" w:cs="FangSong"/>
          <w:sz w:val="15"/>
          <w:szCs w:val="15"/>
        </w:rPr>
      </w:pPr>
    </w:p>
    <w:p>
      <w:pPr>
        <w:ind w:left="3"/>
        <w:spacing w:before="48" w:line="222" w:lineRule="auto"/>
        <w:outlineLvl w:val="0"/>
        <w:rPr>
          <w:rFonts w:ascii="SimHei" w:hAnsi="SimHei" w:eastAsia="SimHei" w:cs="SimHei"/>
          <w:sz w:val="24"/>
          <w:szCs w:val="24"/>
        </w:rPr>
      </w:pPr>
      <w:bookmarkStart w:name="bookmark22" w:id="1"/>
      <w:bookmarkEnd w:id="1"/>
      <w:bookmarkStart w:name="bookmark6" w:id="2"/>
      <w:bookmarkEnd w:id="2"/>
      <w:bookmarkStart w:name="bookmark7" w:id="3"/>
      <w:bookmarkEnd w:id="3"/>
      <w:r>
        <w:rPr>
          <w:rFonts w:ascii="SimHei" w:hAnsi="SimHei" w:eastAsia="SimHei" w:cs="SimHei"/>
          <w:sz w:val="24"/>
          <w:szCs w:val="24"/>
          <w:spacing w:val="-6"/>
        </w:rPr>
        <w:t>附录</w:t>
      </w:r>
    </w:p>
    <w:p>
      <w:pPr>
        <w:pStyle w:val="BodyText"/>
        <w:spacing w:line="283" w:lineRule="auto"/>
        <w:rPr/>
      </w:pPr>
      <w:r/>
    </w:p>
    <w:p>
      <w:pPr>
        <w:ind w:left="473"/>
        <w:spacing w:before="65" w:line="227" w:lineRule="auto"/>
        <w:rPr>
          <w:rFonts w:ascii="KaiTi" w:hAnsi="KaiTi" w:eastAsia="KaiTi" w:cs="KaiTi"/>
          <w:sz w:val="20"/>
          <w:szCs w:val="20"/>
        </w:rPr>
      </w:pPr>
      <w:r>
        <w:rPr>
          <w:rFonts w:ascii="KaiTi" w:hAnsi="KaiTi" w:eastAsia="KaiTi" w:cs="KaiTi"/>
          <w:sz w:val="20"/>
          <w:szCs w:val="20"/>
          <w:spacing w:val="-1"/>
        </w:rPr>
        <w:t>附录</w:t>
      </w:r>
      <w:r>
        <w:rPr>
          <w:rFonts w:ascii="KaiTi" w:hAnsi="KaiTi" w:eastAsia="KaiTi" w:cs="KaiTi"/>
          <w:sz w:val="20"/>
          <w:szCs w:val="20"/>
          <w:spacing w:val="26"/>
        </w:rPr>
        <w:t xml:space="preserve">  </w:t>
      </w:r>
      <w:r>
        <w:rPr>
          <w:rFonts w:ascii="KaiTi" w:hAnsi="KaiTi" w:eastAsia="KaiTi" w:cs="KaiTi"/>
          <w:sz w:val="20"/>
          <w:szCs w:val="20"/>
          <w:spacing w:val="-1"/>
        </w:rPr>
        <w:t>实验仪器配置建议表</w:t>
      </w:r>
      <w:r>
        <w:rPr>
          <w:rFonts w:ascii="KaiTi" w:hAnsi="KaiTi" w:eastAsia="KaiTi" w:cs="KaiTi"/>
          <w:sz w:val="20"/>
          <w:szCs w:val="20"/>
          <w:spacing w:val="-73"/>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1"/>
        </w:rPr>
        <w:t xml:space="preserve">   </w:t>
      </w:r>
      <w:r>
        <w:rPr>
          <w:rFonts w:ascii="KaiTi" w:hAnsi="KaiTi" w:eastAsia="KaiTi" w:cs="KaiTi"/>
          <w:sz w:val="20"/>
          <w:szCs w:val="20"/>
          <w:spacing w:val="-1"/>
        </w:rPr>
        <w:t>……</w:t>
      </w:r>
      <w:r>
        <w:rPr>
          <w:rFonts w:ascii="KaiTi" w:hAnsi="KaiTi" w:eastAsia="KaiTi" w:cs="KaiTi"/>
          <w:sz w:val="20"/>
          <w:szCs w:val="20"/>
          <w:spacing w:val="-2"/>
        </w:rPr>
        <w:t>……………</w:t>
      </w:r>
      <w:r>
        <w:rPr>
          <w:rFonts w:ascii="KaiTi" w:hAnsi="KaiTi" w:eastAsia="KaiTi" w:cs="KaiTi"/>
          <w:sz w:val="20"/>
          <w:szCs w:val="20"/>
          <w:spacing w:val="-2"/>
        </w:rPr>
        <w:t xml:space="preserve">     </w:t>
      </w:r>
      <w:r>
        <w:rPr>
          <w:rFonts w:ascii="KaiTi" w:hAnsi="KaiTi" w:eastAsia="KaiTi" w:cs="KaiTi"/>
          <w:sz w:val="20"/>
          <w:szCs w:val="20"/>
          <w:spacing w:val="-2"/>
        </w:rPr>
        <w:t>………47</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073"/>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IⅡ</w:t>
      </w:r>
    </w:p>
    <w:p>
      <w:pPr>
        <w:spacing w:line="185" w:lineRule="auto"/>
        <w:sectPr>
          <w:pgSz w:w="11910" w:h="16840"/>
          <w:pgMar w:top="1400" w:right="1786" w:bottom="0" w:left="1786" w:header="0" w:footer="0" w:gutter="0"/>
        </w:sectPr>
        <w:rPr>
          <w:rFonts w:ascii="Times New Roman" w:hAnsi="Times New Roman" w:eastAsia="Times New Roman" w:cs="Times New Roman"/>
          <w:sz w:val="18"/>
          <w:szCs w:val="18"/>
        </w:rPr>
      </w:pPr>
    </w:p>
    <w:p>
      <w:pPr>
        <w:ind w:left="5"/>
        <w:spacing w:before="78" w:line="221" w:lineRule="auto"/>
        <w:outlineLvl w:val="0"/>
        <w:rPr>
          <w:rFonts w:ascii="SimHei" w:hAnsi="SimHei" w:eastAsia="SimHei" w:cs="SimHei"/>
          <w:sz w:val="39"/>
          <w:szCs w:val="39"/>
        </w:rPr>
      </w:pPr>
      <w:bookmarkStart w:name="bookmark23" w:id="4"/>
      <w:bookmarkEnd w:id="4"/>
      <w:bookmarkStart w:name="bookmark1" w:id="5"/>
      <w:bookmarkEnd w:id="5"/>
      <w:r>
        <w:rPr>
          <w:rFonts w:ascii="SimHei" w:hAnsi="SimHei" w:eastAsia="SimHei" w:cs="SimHei"/>
          <w:sz w:val="39"/>
          <w:szCs w:val="39"/>
          <w:b/>
          <w:bCs/>
          <w:spacing w:val="-33"/>
        </w:rPr>
        <w:t>一、课程性质与任务</w:t>
      </w:r>
    </w:p>
    <w:p>
      <w:pPr>
        <w:pStyle w:val="BodyText"/>
        <w:spacing w:line="261" w:lineRule="auto"/>
        <w:rPr/>
      </w:pPr>
      <w:r/>
    </w:p>
    <w:p>
      <w:pPr>
        <w:pStyle w:val="BodyText"/>
        <w:spacing w:line="262" w:lineRule="auto"/>
        <w:rPr/>
      </w:pPr>
      <w:r/>
    </w:p>
    <w:p>
      <w:pPr>
        <w:pStyle w:val="BodyText"/>
        <w:spacing w:line="262" w:lineRule="auto"/>
        <w:rPr/>
      </w:pPr>
      <w:r/>
    </w:p>
    <w:p>
      <w:pPr>
        <w:ind w:left="470"/>
        <w:spacing w:before="114" w:line="220" w:lineRule="auto"/>
        <w:outlineLvl w:val="1"/>
        <w:rPr>
          <w:rFonts w:ascii="FangSong" w:hAnsi="FangSong" w:eastAsia="FangSong" w:cs="FangSong"/>
          <w:sz w:val="35"/>
          <w:szCs w:val="35"/>
        </w:rPr>
      </w:pPr>
      <w:bookmarkStart w:name="bookmark2" w:id="6"/>
      <w:bookmarkEnd w:id="6"/>
      <w:r>
        <w:rPr>
          <w:rFonts w:ascii="FangSong" w:hAnsi="FangSong" w:eastAsia="FangSong" w:cs="FangSong"/>
          <w:sz w:val="35"/>
          <w:szCs w:val="35"/>
          <w:spacing w:val="-14"/>
        </w:rPr>
        <w:t>(一)课程性质</w:t>
      </w:r>
    </w:p>
    <w:p>
      <w:pPr>
        <w:pStyle w:val="BodyText"/>
        <w:spacing w:line="424" w:lineRule="auto"/>
        <w:rPr/>
      </w:pPr>
      <w:r/>
    </w:p>
    <w:p>
      <w:pPr>
        <w:ind w:right="14" w:firstLine="470"/>
        <w:spacing w:before="78" w:line="357" w:lineRule="auto"/>
        <w:jc w:val="both"/>
        <w:rPr>
          <w:rFonts w:ascii="SimSun" w:hAnsi="SimSun" w:eastAsia="SimSun" w:cs="SimSun"/>
          <w:sz w:val="24"/>
          <w:szCs w:val="24"/>
        </w:rPr>
      </w:pPr>
      <w:r>
        <w:rPr>
          <w:rFonts w:ascii="SimSun" w:hAnsi="SimSun" w:eastAsia="SimSun" w:cs="SimSun"/>
          <w:sz w:val="24"/>
          <w:szCs w:val="24"/>
          <w:spacing w:val="-2"/>
        </w:rPr>
        <w:t>化学是在原子、分子水平上研究物质的组成、结构、性质、转化及其应用的</w:t>
      </w:r>
      <w:r>
        <w:rPr>
          <w:rFonts w:ascii="SimSun" w:hAnsi="SimSun" w:eastAsia="SimSun" w:cs="SimSun"/>
          <w:sz w:val="24"/>
          <w:szCs w:val="24"/>
          <w:spacing w:val="3"/>
        </w:rPr>
        <w:t xml:space="preserve"> </w:t>
      </w:r>
      <w:r>
        <w:rPr>
          <w:rFonts w:ascii="SimSun" w:hAnsi="SimSun" w:eastAsia="SimSun" w:cs="SimSun"/>
          <w:sz w:val="24"/>
          <w:szCs w:val="24"/>
          <w:spacing w:val="-2"/>
        </w:rPr>
        <w:t>一门基础学科，其特征是从微观层次认识物质，以符号形式描述</w:t>
      </w:r>
      <w:r>
        <w:rPr>
          <w:rFonts w:ascii="SimSun" w:hAnsi="SimSun" w:eastAsia="SimSun" w:cs="SimSun"/>
          <w:sz w:val="24"/>
          <w:szCs w:val="24"/>
          <w:spacing w:val="-3"/>
        </w:rPr>
        <w:t>物质，在不同层</w:t>
      </w:r>
      <w:r>
        <w:rPr>
          <w:rFonts w:ascii="SimSun" w:hAnsi="SimSun" w:eastAsia="SimSun" w:cs="SimSun"/>
          <w:sz w:val="24"/>
          <w:szCs w:val="24"/>
        </w:rPr>
        <w:t xml:space="preserve"> </w:t>
      </w:r>
      <w:r>
        <w:rPr>
          <w:rFonts w:ascii="SimSun" w:hAnsi="SimSun" w:eastAsia="SimSun" w:cs="SimSun"/>
          <w:sz w:val="24"/>
          <w:szCs w:val="24"/>
          <w:spacing w:val="-2"/>
        </w:rPr>
        <w:t>面创造物质。化学是材料、生命、环境、能源和信息等现代</w:t>
      </w:r>
      <w:r>
        <w:rPr>
          <w:rFonts w:ascii="SimSun" w:hAnsi="SimSun" w:eastAsia="SimSun" w:cs="SimSun"/>
          <w:sz w:val="24"/>
          <w:szCs w:val="24"/>
          <w:spacing w:val="-3"/>
        </w:rPr>
        <w:t>科学技术发展的重要</w:t>
      </w:r>
      <w:r>
        <w:rPr>
          <w:rFonts w:ascii="SimSun" w:hAnsi="SimSun" w:eastAsia="SimSun" w:cs="SimSun"/>
          <w:sz w:val="24"/>
          <w:szCs w:val="24"/>
        </w:rPr>
        <w:t xml:space="preserve"> </w:t>
      </w:r>
      <w:r>
        <w:rPr>
          <w:rFonts w:ascii="SimSun" w:hAnsi="SimSun" w:eastAsia="SimSun" w:cs="SimSun"/>
          <w:sz w:val="24"/>
          <w:szCs w:val="24"/>
          <w:spacing w:val="-2"/>
        </w:rPr>
        <w:t>基础，在促进人类文明可持续发展中发挥着十分重要的作用。</w:t>
      </w:r>
    </w:p>
    <w:p>
      <w:pPr>
        <w:ind w:right="25" w:firstLine="470"/>
        <w:spacing w:before="4" w:line="362" w:lineRule="auto"/>
        <w:jc w:val="both"/>
        <w:rPr>
          <w:rFonts w:ascii="SimSun" w:hAnsi="SimSun" w:eastAsia="SimSun" w:cs="SimSun"/>
          <w:sz w:val="24"/>
          <w:szCs w:val="24"/>
        </w:rPr>
      </w:pPr>
      <w:r>
        <w:rPr>
          <w:rFonts w:ascii="SimSun" w:hAnsi="SimSun" w:eastAsia="SimSun" w:cs="SimSun"/>
          <w:sz w:val="24"/>
          <w:szCs w:val="24"/>
          <w:spacing w:val="-3"/>
        </w:rPr>
        <w:t>中等职业学校化学课程是医药卫生类、农林牧渔类、加工制造类等相关专业</w:t>
      </w:r>
      <w:r>
        <w:rPr>
          <w:rFonts w:ascii="SimSun" w:hAnsi="SimSun" w:eastAsia="SimSun" w:cs="SimSun"/>
          <w:sz w:val="24"/>
          <w:szCs w:val="24"/>
          <w:spacing w:val="6"/>
        </w:rPr>
        <w:t xml:space="preserve"> </w:t>
      </w:r>
      <w:r>
        <w:rPr>
          <w:rFonts w:ascii="SimSun" w:hAnsi="SimSun" w:eastAsia="SimSun" w:cs="SimSun"/>
          <w:sz w:val="24"/>
          <w:szCs w:val="24"/>
          <w:spacing w:val="-2"/>
        </w:rPr>
        <w:t>学生的必修课程，是其他类专业学生的公共基础选</w:t>
      </w:r>
      <w:r>
        <w:rPr>
          <w:rFonts w:ascii="SimSun" w:hAnsi="SimSun" w:eastAsia="SimSun" w:cs="SimSun"/>
          <w:sz w:val="24"/>
          <w:szCs w:val="24"/>
          <w:spacing w:val="-3"/>
        </w:rPr>
        <w:t>修课程，对提升学生化学学科</w:t>
      </w:r>
      <w:r>
        <w:rPr>
          <w:rFonts w:ascii="SimSun" w:hAnsi="SimSun" w:eastAsia="SimSun" w:cs="SimSun"/>
          <w:sz w:val="24"/>
          <w:szCs w:val="24"/>
        </w:rPr>
        <w:t xml:space="preserve"> </w:t>
      </w:r>
      <w:r>
        <w:rPr>
          <w:rFonts w:ascii="SimSun" w:hAnsi="SimSun" w:eastAsia="SimSun" w:cs="SimSun"/>
          <w:sz w:val="24"/>
          <w:szCs w:val="24"/>
          <w:spacing w:val="-1"/>
        </w:rPr>
        <w:t>核心素养、促进学生职业生涯发展和适应现</w:t>
      </w:r>
      <w:r>
        <w:rPr>
          <w:rFonts w:ascii="SimSun" w:hAnsi="SimSun" w:eastAsia="SimSun" w:cs="SimSun"/>
          <w:sz w:val="24"/>
          <w:szCs w:val="24"/>
          <w:spacing w:val="-2"/>
        </w:rPr>
        <w:t>代生活起着重要的基础性作用。</w:t>
      </w:r>
    </w:p>
    <w:p>
      <w:pPr>
        <w:pStyle w:val="BodyText"/>
        <w:spacing w:line="478" w:lineRule="auto"/>
        <w:rPr/>
      </w:pPr>
      <w:r/>
    </w:p>
    <w:p>
      <w:pPr>
        <w:ind w:left="470"/>
        <w:spacing w:before="104" w:line="222" w:lineRule="auto"/>
        <w:outlineLvl w:val="1"/>
        <w:rPr>
          <w:rFonts w:ascii="FangSong" w:hAnsi="FangSong" w:eastAsia="FangSong" w:cs="FangSong"/>
          <w:sz w:val="32"/>
          <w:szCs w:val="32"/>
        </w:rPr>
      </w:pPr>
      <w:bookmarkStart w:name="bookmark3" w:id="7"/>
      <w:bookmarkEnd w:id="7"/>
      <w:r>
        <w:rPr>
          <w:rFonts w:ascii="FangSong" w:hAnsi="FangSong" w:eastAsia="FangSong" w:cs="FangSong"/>
          <w:sz w:val="32"/>
          <w:szCs w:val="32"/>
          <w:spacing w:val="12"/>
        </w:rPr>
        <w:t>(二)课程任务</w:t>
      </w:r>
    </w:p>
    <w:p>
      <w:pPr>
        <w:pStyle w:val="BodyText"/>
        <w:spacing w:line="426" w:lineRule="auto"/>
        <w:rPr/>
      </w:pPr>
      <w:r/>
    </w:p>
    <w:p>
      <w:pPr>
        <w:ind w:right="20" w:firstLine="470"/>
        <w:spacing w:before="78" w:line="354" w:lineRule="auto"/>
        <w:jc w:val="both"/>
        <w:rPr>
          <w:rFonts w:ascii="SimSun" w:hAnsi="SimSun" w:eastAsia="SimSun" w:cs="SimSun"/>
          <w:sz w:val="24"/>
          <w:szCs w:val="24"/>
        </w:rPr>
      </w:pPr>
      <w:r>
        <w:rPr>
          <w:rFonts w:ascii="SimSun" w:hAnsi="SimSun" w:eastAsia="SimSun" w:cs="SimSun"/>
          <w:sz w:val="24"/>
          <w:szCs w:val="24"/>
          <w:spacing w:val="-9"/>
        </w:rPr>
        <w:t>中等职业学校化学课程的任务是全面贯彻党的教育方针，落实立</w:t>
      </w:r>
      <w:r>
        <w:rPr>
          <w:rFonts w:ascii="SimSun" w:hAnsi="SimSun" w:eastAsia="SimSun" w:cs="SimSun"/>
          <w:sz w:val="24"/>
          <w:szCs w:val="24"/>
          <w:spacing w:val="-10"/>
        </w:rPr>
        <w:t>德树人根本任</w:t>
      </w:r>
      <w:r>
        <w:rPr>
          <w:rFonts w:ascii="SimSun" w:hAnsi="SimSun" w:eastAsia="SimSun" w:cs="SimSun"/>
          <w:sz w:val="24"/>
          <w:szCs w:val="24"/>
        </w:rPr>
        <w:t xml:space="preserve"> </w:t>
      </w:r>
      <w:r>
        <w:rPr>
          <w:rFonts w:ascii="SimSun" w:hAnsi="SimSun" w:eastAsia="SimSun" w:cs="SimSun"/>
          <w:sz w:val="24"/>
          <w:szCs w:val="24"/>
          <w:spacing w:val="-9"/>
        </w:rPr>
        <w:t>务，服务发展，促进就业；培养学生的化学学科核心素养，使学生获得必备的化学</w:t>
      </w:r>
      <w:r>
        <w:rPr>
          <w:rFonts w:ascii="SimSun" w:hAnsi="SimSun" w:eastAsia="SimSun" w:cs="SimSun"/>
          <w:sz w:val="24"/>
          <w:szCs w:val="24"/>
          <w:spacing w:val="5"/>
        </w:rPr>
        <w:t xml:space="preserve"> </w:t>
      </w:r>
      <w:r>
        <w:rPr>
          <w:rFonts w:ascii="SimSun" w:hAnsi="SimSun" w:eastAsia="SimSun" w:cs="SimSun"/>
          <w:sz w:val="24"/>
          <w:szCs w:val="24"/>
          <w:spacing w:val="-9"/>
        </w:rPr>
        <w:t>基础知识、基本技能和基本方法，认识物质变化规律，养成发现、分析、解决化学</w:t>
      </w:r>
      <w:r>
        <w:rPr>
          <w:rFonts w:ascii="SimSun" w:hAnsi="SimSun" w:eastAsia="SimSun" w:cs="SimSun"/>
          <w:sz w:val="24"/>
          <w:szCs w:val="24"/>
          <w:spacing w:val="5"/>
        </w:rPr>
        <w:t xml:space="preserve"> </w:t>
      </w:r>
      <w:r>
        <w:rPr>
          <w:rFonts w:ascii="SimSun" w:hAnsi="SimSun" w:eastAsia="SimSun" w:cs="SimSun"/>
          <w:sz w:val="24"/>
          <w:szCs w:val="24"/>
          <w:spacing w:val="-2"/>
        </w:rPr>
        <w:t>相关问题的能力；培养学生精益求精的工匠精神、严谨</w:t>
      </w:r>
      <w:r>
        <w:rPr>
          <w:rFonts w:ascii="SimSun" w:hAnsi="SimSun" w:eastAsia="SimSun" w:cs="SimSun"/>
          <w:sz w:val="24"/>
          <w:szCs w:val="24"/>
          <w:spacing w:val="-3"/>
        </w:rPr>
        <w:t>求实的科学态度和勇于开</w:t>
      </w:r>
      <w:r>
        <w:rPr>
          <w:rFonts w:ascii="SimSun" w:hAnsi="SimSun" w:eastAsia="SimSun" w:cs="SimSun"/>
          <w:sz w:val="24"/>
          <w:szCs w:val="24"/>
        </w:rPr>
        <w:t xml:space="preserve"> </w:t>
      </w:r>
      <w:r>
        <w:rPr>
          <w:rFonts w:ascii="SimSun" w:hAnsi="SimSun" w:eastAsia="SimSun" w:cs="SimSun"/>
          <w:sz w:val="24"/>
          <w:szCs w:val="24"/>
          <w:spacing w:val="-2"/>
        </w:rPr>
        <w:t>拓的创新意识；引领学生逐步形成正确的世界观、人生</w:t>
      </w:r>
      <w:r>
        <w:rPr>
          <w:rFonts w:ascii="SimSun" w:hAnsi="SimSun" w:eastAsia="SimSun" w:cs="SimSun"/>
          <w:sz w:val="24"/>
          <w:szCs w:val="24"/>
          <w:spacing w:val="-3"/>
        </w:rPr>
        <w:t>观和价值观，自觉践行社</w:t>
      </w:r>
      <w:r>
        <w:rPr>
          <w:rFonts w:ascii="SimSun" w:hAnsi="SimSun" w:eastAsia="SimSun" w:cs="SimSun"/>
          <w:sz w:val="24"/>
          <w:szCs w:val="24"/>
        </w:rPr>
        <w:t xml:space="preserve"> </w:t>
      </w:r>
      <w:r>
        <w:rPr>
          <w:rFonts w:ascii="SimSun" w:hAnsi="SimSun" w:eastAsia="SimSun" w:cs="SimSun"/>
          <w:sz w:val="24"/>
          <w:szCs w:val="24"/>
          <w:spacing w:val="-9"/>
        </w:rPr>
        <w:t>会主义核心价值观，成为德智体美劳全面发展的高素质劳动者和技术技能人才。</w:t>
      </w:r>
    </w:p>
    <w:p>
      <w:pPr>
        <w:pStyle w:val="BodyText"/>
        <w:spacing w:line="323" w:lineRule="auto"/>
        <w:rPr/>
      </w:pPr>
      <w:r/>
    </w:p>
    <w:p>
      <w:pPr>
        <w:pStyle w:val="BodyText"/>
        <w:spacing w:line="324" w:lineRule="auto"/>
        <w:rPr/>
      </w:pPr>
      <w:r/>
    </w:p>
    <w:p>
      <w:pPr>
        <w:ind w:left="5"/>
        <w:spacing w:before="115" w:line="221" w:lineRule="auto"/>
        <w:outlineLvl w:val="0"/>
        <w:rPr>
          <w:rFonts w:ascii="SimHei" w:hAnsi="SimHei" w:eastAsia="SimHei" w:cs="SimHei"/>
          <w:sz w:val="35"/>
          <w:szCs w:val="35"/>
        </w:rPr>
      </w:pPr>
      <w:bookmarkStart w:name="bookmark4" w:id="8"/>
      <w:bookmarkEnd w:id="8"/>
      <w:r>
        <w:rPr>
          <w:rFonts w:ascii="SimHei" w:hAnsi="SimHei" w:eastAsia="SimHei" w:cs="SimHei"/>
          <w:sz w:val="35"/>
          <w:szCs w:val="35"/>
          <w:b/>
          <w:bCs/>
          <w:spacing w:val="5"/>
        </w:rPr>
        <w:t>二、学科核心素养与课程目标</w:t>
      </w:r>
    </w:p>
    <w:p>
      <w:pPr>
        <w:pStyle w:val="BodyText"/>
        <w:spacing w:line="277" w:lineRule="auto"/>
        <w:rPr/>
      </w:pPr>
      <w:r/>
    </w:p>
    <w:p>
      <w:pPr>
        <w:pStyle w:val="BodyText"/>
        <w:spacing w:line="278" w:lineRule="auto"/>
        <w:rPr/>
      </w:pPr>
      <w:r/>
    </w:p>
    <w:p>
      <w:pPr>
        <w:pStyle w:val="BodyText"/>
        <w:spacing w:line="278" w:lineRule="auto"/>
        <w:rPr/>
      </w:pPr>
      <w:r/>
    </w:p>
    <w:p>
      <w:pPr>
        <w:ind w:left="470"/>
        <w:spacing w:before="104" w:line="221" w:lineRule="auto"/>
        <w:outlineLvl w:val="1"/>
        <w:rPr>
          <w:rFonts w:ascii="FangSong" w:hAnsi="FangSong" w:eastAsia="FangSong" w:cs="FangSong"/>
          <w:sz w:val="32"/>
          <w:szCs w:val="32"/>
        </w:rPr>
      </w:pPr>
      <w:bookmarkStart w:name="bookmark5" w:id="9"/>
      <w:bookmarkEnd w:id="9"/>
      <w:r>
        <w:rPr>
          <w:rFonts w:ascii="FangSong" w:hAnsi="FangSong" w:eastAsia="FangSong" w:cs="FangSong"/>
          <w:sz w:val="32"/>
          <w:szCs w:val="32"/>
          <w:spacing w:val="3"/>
        </w:rPr>
        <w:t>(一)学科核心素养</w:t>
      </w:r>
    </w:p>
    <w:p>
      <w:pPr>
        <w:pStyle w:val="BodyText"/>
        <w:spacing w:line="425" w:lineRule="auto"/>
        <w:rPr/>
      </w:pPr>
      <w:r/>
    </w:p>
    <w:p>
      <w:pPr>
        <w:ind w:right="22" w:firstLine="470"/>
        <w:spacing w:before="79" w:line="363" w:lineRule="auto"/>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7"/>
        </w:rPr>
        <w:t xml:space="preserve"> </w:t>
      </w:r>
      <w:r>
        <w:rPr>
          <w:rFonts w:ascii="SimSun" w:hAnsi="SimSun" w:eastAsia="SimSun" w:cs="SimSun"/>
          <w:sz w:val="24"/>
          <w:szCs w:val="24"/>
          <w:spacing w:val="-2"/>
        </w:rPr>
        <w:t>步形成的正确价值观念、必备品格和关键能力。中等职业</w:t>
      </w:r>
      <w:r>
        <w:rPr>
          <w:rFonts w:ascii="SimSun" w:hAnsi="SimSun" w:eastAsia="SimSun" w:cs="SimSun"/>
          <w:sz w:val="24"/>
          <w:szCs w:val="24"/>
          <w:spacing w:val="-3"/>
        </w:rPr>
        <w:t>学校化学学科核心素养</w:t>
      </w:r>
    </w:p>
    <w:p>
      <w:pPr>
        <w:spacing w:line="363" w:lineRule="auto"/>
        <w:sectPr>
          <w:footerReference w:type="default" r:id="rId1"/>
          <w:pgSz w:w="11910" w:h="16840"/>
          <w:pgMar w:top="1368" w:right="1786" w:bottom="1162" w:left="1779" w:header="0" w:footer="1027" w:gutter="0"/>
        </w:sectPr>
        <w:rPr>
          <w:rFonts w:ascii="SimSun" w:hAnsi="SimSun" w:eastAsia="SimSun" w:cs="SimSun"/>
          <w:sz w:val="24"/>
          <w:szCs w:val="24"/>
        </w:rPr>
      </w:pPr>
    </w:p>
    <w:p>
      <w:pPr>
        <w:ind w:right="80"/>
        <w:spacing w:before="49" w:line="362" w:lineRule="auto"/>
        <w:jc w:val="both"/>
        <w:rPr>
          <w:rFonts w:ascii="SimSun" w:hAnsi="SimSun" w:eastAsia="SimSun" w:cs="SimSun"/>
          <w:sz w:val="24"/>
          <w:szCs w:val="24"/>
        </w:rPr>
      </w:pPr>
      <w:r>
        <w:rPr>
          <w:rFonts w:ascii="SimSun" w:hAnsi="SimSun" w:eastAsia="SimSun" w:cs="SimSun"/>
          <w:sz w:val="24"/>
          <w:szCs w:val="24"/>
          <w:spacing w:val="-3"/>
        </w:rPr>
        <w:t>包括宏观辨识与微观探析、变化观念与平衡思想、现象观察与规律认知、实验探</w:t>
      </w:r>
      <w:r>
        <w:rPr>
          <w:rFonts w:ascii="SimSun" w:hAnsi="SimSun" w:eastAsia="SimSun" w:cs="SimSun"/>
          <w:sz w:val="24"/>
          <w:szCs w:val="24"/>
          <w:spacing w:val="13"/>
        </w:rPr>
        <w:t xml:space="preserve"> </w:t>
      </w:r>
      <w:r>
        <w:rPr>
          <w:rFonts w:ascii="SimSun" w:hAnsi="SimSun" w:eastAsia="SimSun" w:cs="SimSun"/>
          <w:sz w:val="24"/>
          <w:szCs w:val="24"/>
          <w:spacing w:val="-2"/>
        </w:rPr>
        <w:t>究与创新意识、科学态度与社会责任。这些化学学科</w:t>
      </w:r>
      <w:r>
        <w:rPr>
          <w:rFonts w:ascii="SimSun" w:hAnsi="SimSun" w:eastAsia="SimSun" w:cs="SimSun"/>
          <w:sz w:val="24"/>
          <w:szCs w:val="24"/>
          <w:spacing w:val="-3"/>
        </w:rPr>
        <w:t>核心素养既相对独立，又相</w:t>
      </w:r>
      <w:r>
        <w:rPr>
          <w:rFonts w:ascii="SimSun" w:hAnsi="SimSun" w:eastAsia="SimSun" w:cs="SimSun"/>
          <w:sz w:val="24"/>
          <w:szCs w:val="24"/>
        </w:rPr>
        <w:t xml:space="preserve"> </w:t>
      </w:r>
      <w:r>
        <w:rPr>
          <w:rFonts w:ascii="SimSun" w:hAnsi="SimSun" w:eastAsia="SimSun" w:cs="SimSun"/>
          <w:sz w:val="24"/>
          <w:szCs w:val="24"/>
          <w:spacing w:val="-4"/>
        </w:rPr>
        <w:t>互交融，是一个有机的整体。</w:t>
      </w:r>
    </w:p>
    <w:p>
      <w:pPr>
        <w:ind w:left="480"/>
        <w:spacing w:before="231"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57"/>
        </w:rPr>
        <w:t xml:space="preserve"> </w:t>
      </w:r>
      <w:r>
        <w:rPr>
          <w:rFonts w:ascii="SimHei" w:hAnsi="SimHei" w:eastAsia="SimHei" w:cs="SimHei"/>
          <w:sz w:val="24"/>
          <w:szCs w:val="24"/>
          <w:b/>
          <w:bCs/>
          <w:spacing w:val="-1"/>
        </w:rPr>
        <w:t>宏观辨识与微观探析</w:t>
      </w:r>
    </w:p>
    <w:p>
      <w:pPr>
        <w:ind w:right="73" w:firstLine="480"/>
        <w:spacing w:before="176" w:line="357" w:lineRule="auto"/>
        <w:rPr>
          <w:rFonts w:ascii="SimSun" w:hAnsi="SimSun" w:eastAsia="SimSun" w:cs="SimSun"/>
          <w:sz w:val="24"/>
          <w:szCs w:val="24"/>
        </w:rPr>
      </w:pPr>
      <w:r>
        <w:rPr>
          <w:rFonts w:ascii="SimSun" w:hAnsi="SimSun" w:eastAsia="SimSun" w:cs="SimSun"/>
          <w:sz w:val="24"/>
          <w:szCs w:val="24"/>
          <w:spacing w:val="-2"/>
        </w:rPr>
        <w:t>能依据物质的组成和性质辨识常见物质；能从微观结构</w:t>
      </w:r>
      <w:r>
        <w:rPr>
          <w:rFonts w:ascii="SimSun" w:hAnsi="SimSun" w:eastAsia="SimSun" w:cs="SimSun"/>
          <w:sz w:val="24"/>
          <w:szCs w:val="24"/>
          <w:spacing w:val="-3"/>
        </w:rPr>
        <w:t>差异和特点认识物质</w:t>
      </w:r>
      <w:r>
        <w:rPr>
          <w:rFonts w:ascii="SimSun" w:hAnsi="SimSun" w:eastAsia="SimSun" w:cs="SimSun"/>
          <w:sz w:val="24"/>
          <w:szCs w:val="24"/>
        </w:rPr>
        <w:t xml:space="preserve"> </w:t>
      </w:r>
      <w:r>
        <w:rPr>
          <w:rFonts w:ascii="SimSun" w:hAnsi="SimSun" w:eastAsia="SimSun" w:cs="SimSun"/>
          <w:sz w:val="24"/>
          <w:szCs w:val="24"/>
          <w:spacing w:val="-3"/>
        </w:rPr>
        <w:t>的多样性，并依此对物质进行分类；能从元素和原子、分子水平，认识物质的组</w:t>
      </w:r>
      <w:r>
        <w:rPr>
          <w:rFonts w:ascii="SimSun" w:hAnsi="SimSun" w:eastAsia="SimSun" w:cs="SimSun"/>
          <w:sz w:val="24"/>
          <w:szCs w:val="24"/>
          <w:spacing w:val="12"/>
        </w:rPr>
        <w:t xml:space="preserve"> </w:t>
      </w:r>
      <w:r>
        <w:rPr>
          <w:rFonts w:ascii="SimSun" w:hAnsi="SimSun" w:eastAsia="SimSun" w:cs="SimSun"/>
          <w:sz w:val="24"/>
          <w:szCs w:val="24"/>
          <w:spacing w:val="-3"/>
        </w:rPr>
        <w:t>成、结构、性质和变化，形成结构决定性质、性质反映结构的观念；能从宏观现</w:t>
      </w:r>
      <w:r>
        <w:rPr>
          <w:rFonts w:ascii="SimSun" w:hAnsi="SimSun" w:eastAsia="SimSun" w:cs="SimSun"/>
          <w:sz w:val="24"/>
          <w:szCs w:val="24"/>
          <w:spacing w:val="13"/>
        </w:rPr>
        <w:t xml:space="preserve"> </w:t>
      </w:r>
      <w:r>
        <w:rPr>
          <w:rFonts w:ascii="SimSun" w:hAnsi="SimSun" w:eastAsia="SimSun" w:cs="SimSun"/>
          <w:sz w:val="24"/>
          <w:szCs w:val="24"/>
          <w:spacing w:val="-2"/>
        </w:rPr>
        <w:t>象与微观结构相结合的角度分析实际问题；能感受化学结构之美。</w:t>
      </w:r>
    </w:p>
    <w:p>
      <w:pPr>
        <w:ind w:left="480"/>
        <w:spacing w:before="25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7"/>
        </w:rPr>
        <w:t xml:space="preserve"> </w:t>
      </w:r>
      <w:r>
        <w:rPr>
          <w:rFonts w:ascii="SimHei" w:hAnsi="SimHei" w:eastAsia="SimHei" w:cs="SimHei"/>
          <w:sz w:val="24"/>
          <w:szCs w:val="24"/>
          <w:b/>
          <w:bCs/>
        </w:rPr>
        <w:t>变化观念与平衡思想</w:t>
      </w:r>
    </w:p>
    <w:p>
      <w:pPr>
        <w:ind w:right="80" w:firstLine="480"/>
        <w:spacing w:before="186" w:line="355" w:lineRule="auto"/>
        <w:rPr>
          <w:rFonts w:ascii="SimSun" w:hAnsi="SimSun" w:eastAsia="SimSun" w:cs="SimSun"/>
          <w:sz w:val="24"/>
          <w:szCs w:val="24"/>
        </w:rPr>
      </w:pPr>
      <w:r>
        <w:rPr>
          <w:rFonts w:ascii="SimSun" w:hAnsi="SimSun" w:eastAsia="SimSun" w:cs="SimSun"/>
          <w:sz w:val="24"/>
          <w:szCs w:val="24"/>
          <w:spacing w:val="-3"/>
        </w:rPr>
        <w:t>知道物质是运动和变化的，变化是有条件的，物质的变化是遵循一定的规律</w:t>
      </w:r>
      <w:r>
        <w:rPr>
          <w:rFonts w:ascii="SimSun" w:hAnsi="SimSun" w:eastAsia="SimSun" w:cs="SimSun"/>
          <w:sz w:val="24"/>
          <w:szCs w:val="24"/>
          <w:spacing w:val="7"/>
        </w:rPr>
        <w:t xml:space="preserve"> </w:t>
      </w:r>
      <w:r>
        <w:rPr>
          <w:rFonts w:ascii="SimSun" w:hAnsi="SimSun" w:eastAsia="SimSun" w:cs="SimSun"/>
          <w:sz w:val="24"/>
          <w:szCs w:val="24"/>
          <w:spacing w:val="-3"/>
        </w:rPr>
        <w:t>的；认识化学变化的本质是有新物质生成，并伴有能量的变化；了解化学反应具</w:t>
      </w:r>
      <w:r>
        <w:rPr>
          <w:rFonts w:ascii="SimSun" w:hAnsi="SimSun" w:eastAsia="SimSun" w:cs="SimSun"/>
          <w:sz w:val="24"/>
          <w:szCs w:val="24"/>
          <w:spacing w:val="17"/>
        </w:rPr>
        <w:t xml:space="preserve"> </w:t>
      </w:r>
      <w:r>
        <w:rPr>
          <w:rFonts w:ascii="SimSun" w:hAnsi="SimSun" w:eastAsia="SimSun" w:cs="SimSun"/>
          <w:sz w:val="24"/>
          <w:szCs w:val="24"/>
          <w:spacing w:val="-2"/>
        </w:rPr>
        <w:t>有一定的速率和限度，是可调控的；能运用化学反应</w:t>
      </w:r>
      <w:r>
        <w:rPr>
          <w:rFonts w:ascii="SimSun" w:hAnsi="SimSun" w:eastAsia="SimSun" w:cs="SimSun"/>
          <w:sz w:val="24"/>
          <w:szCs w:val="24"/>
          <w:spacing w:val="-3"/>
        </w:rPr>
        <w:t>速率和化学平衡思想分析和</w:t>
      </w:r>
      <w:r>
        <w:rPr>
          <w:rFonts w:ascii="SimSun" w:hAnsi="SimSun" w:eastAsia="SimSun" w:cs="SimSun"/>
          <w:sz w:val="24"/>
          <w:szCs w:val="24"/>
        </w:rPr>
        <w:t xml:space="preserve"> </w:t>
      </w:r>
      <w:r>
        <w:rPr>
          <w:rFonts w:ascii="SimSun" w:hAnsi="SimSun" w:eastAsia="SimSun" w:cs="SimSun"/>
          <w:sz w:val="24"/>
          <w:szCs w:val="24"/>
          <w:spacing w:val="-6"/>
        </w:rPr>
        <w:t>解决实际问题。</w:t>
      </w:r>
    </w:p>
    <w:p>
      <w:pPr>
        <w:ind w:left="480"/>
        <w:spacing w:before="240" w:line="222" w:lineRule="auto"/>
        <w:rPr>
          <w:rFonts w:ascii="SimHei" w:hAnsi="SimHei" w:eastAsia="SimHei" w:cs="SimHei"/>
          <w:sz w:val="26"/>
          <w:szCs w:val="26"/>
        </w:rPr>
      </w:pPr>
      <w:r>
        <w:rPr>
          <w:rFonts w:ascii="SimHei" w:hAnsi="SimHei" w:eastAsia="SimHei" w:cs="SimHei"/>
          <w:sz w:val="26"/>
          <w:szCs w:val="26"/>
          <w:spacing w:val="-12"/>
        </w:rPr>
        <w:t>3.</w:t>
      </w:r>
      <w:r>
        <w:rPr>
          <w:rFonts w:ascii="SimHei" w:hAnsi="SimHei" w:eastAsia="SimHei" w:cs="SimHei"/>
          <w:sz w:val="26"/>
          <w:szCs w:val="26"/>
          <w:b/>
          <w:bCs/>
          <w:spacing w:val="-12"/>
        </w:rPr>
        <w:t>现象观察与规律认知</w:t>
      </w:r>
    </w:p>
    <w:p>
      <w:pPr>
        <w:ind w:right="39" w:firstLine="480"/>
        <w:spacing w:before="171" w:line="355" w:lineRule="auto"/>
        <w:rPr>
          <w:rFonts w:ascii="SimSun" w:hAnsi="SimSun" w:eastAsia="SimSun" w:cs="SimSun"/>
          <w:sz w:val="24"/>
          <w:szCs w:val="24"/>
        </w:rPr>
      </w:pPr>
      <w:r>
        <w:rPr>
          <w:rFonts w:ascii="SimSun" w:hAnsi="SimSun" w:eastAsia="SimSun" w:cs="SimSun"/>
          <w:sz w:val="24"/>
          <w:szCs w:val="24"/>
          <w:spacing w:val="-3"/>
        </w:rPr>
        <w:t>能仔细观察并用规范的化学语言准确描述化学反应现象；能依据观察到的化</w:t>
      </w:r>
      <w:r>
        <w:rPr>
          <w:rFonts w:ascii="SimSun" w:hAnsi="SimSun" w:eastAsia="SimSun" w:cs="SimSun"/>
          <w:sz w:val="24"/>
          <w:szCs w:val="24"/>
          <w:spacing w:val="8"/>
        </w:rPr>
        <w:t xml:space="preserve"> </w:t>
      </w:r>
      <w:r>
        <w:rPr>
          <w:rFonts w:ascii="SimSun" w:hAnsi="SimSun" w:eastAsia="SimSun" w:cs="SimSun"/>
          <w:sz w:val="24"/>
          <w:szCs w:val="24"/>
          <w:spacing w:val="-1"/>
        </w:rPr>
        <w:t>学反应现象和物质的结构特点，分析、推断物质的性质，解释产生</w:t>
      </w:r>
      <w:r>
        <w:rPr>
          <w:rFonts w:ascii="SimSun" w:hAnsi="SimSun" w:eastAsia="SimSun" w:cs="SimSun"/>
          <w:sz w:val="24"/>
          <w:szCs w:val="24"/>
          <w:spacing w:val="-2"/>
        </w:rPr>
        <w:t>现象的原因，</w:t>
      </w:r>
      <w:r>
        <w:rPr>
          <w:rFonts w:ascii="SimSun" w:hAnsi="SimSun" w:eastAsia="SimSun" w:cs="SimSun"/>
          <w:sz w:val="24"/>
          <w:szCs w:val="24"/>
        </w:rPr>
        <w:t xml:space="preserve"> </w:t>
      </w:r>
      <w:r>
        <w:rPr>
          <w:rFonts w:ascii="SimSun" w:hAnsi="SimSun" w:eastAsia="SimSun" w:cs="SimSun"/>
          <w:sz w:val="24"/>
          <w:szCs w:val="24"/>
          <w:spacing w:val="-3"/>
        </w:rPr>
        <w:t>揭示化学变化的本质，认识化学反应的规律；能利用化学变化及其规律分析和解</w:t>
      </w:r>
      <w:r>
        <w:rPr>
          <w:rFonts w:ascii="SimSun" w:hAnsi="SimSun" w:eastAsia="SimSun" w:cs="SimSun"/>
          <w:sz w:val="24"/>
          <w:szCs w:val="24"/>
          <w:spacing w:val="12"/>
        </w:rPr>
        <w:t xml:space="preserve"> </w:t>
      </w:r>
      <w:r>
        <w:rPr>
          <w:rFonts w:ascii="SimSun" w:hAnsi="SimSun" w:eastAsia="SimSun" w:cs="SimSun"/>
          <w:sz w:val="24"/>
          <w:szCs w:val="24"/>
          <w:spacing w:val="-8"/>
        </w:rPr>
        <w:t>决实际问题。</w:t>
      </w:r>
    </w:p>
    <w:p>
      <w:pPr>
        <w:ind w:left="480"/>
        <w:spacing w:before="239" w:line="221" w:lineRule="auto"/>
        <w:rPr>
          <w:rFonts w:ascii="SimHei" w:hAnsi="SimHei" w:eastAsia="SimHei" w:cs="SimHei"/>
          <w:sz w:val="26"/>
          <w:szCs w:val="26"/>
        </w:rPr>
      </w:pPr>
      <w:r>
        <w:rPr>
          <w:rFonts w:ascii="SimHei" w:hAnsi="SimHei" w:eastAsia="SimHei" w:cs="SimHei"/>
          <w:sz w:val="26"/>
          <w:szCs w:val="26"/>
          <w:spacing w:val="-12"/>
        </w:rPr>
        <w:t>4.</w:t>
      </w:r>
      <w:r>
        <w:rPr>
          <w:rFonts w:ascii="SimHei" w:hAnsi="SimHei" w:eastAsia="SimHei" w:cs="SimHei"/>
          <w:sz w:val="26"/>
          <w:szCs w:val="26"/>
          <w:b/>
          <w:bCs/>
          <w:spacing w:val="-12"/>
        </w:rPr>
        <w:t>实验探究与创新意识</w:t>
      </w:r>
    </w:p>
    <w:p>
      <w:pPr>
        <w:ind w:firstLine="480"/>
        <w:spacing w:before="174" w:line="358" w:lineRule="auto"/>
        <w:rPr>
          <w:rFonts w:ascii="SimSun" w:hAnsi="SimSun" w:eastAsia="SimSun" w:cs="SimSun"/>
          <w:sz w:val="24"/>
          <w:szCs w:val="24"/>
        </w:rPr>
      </w:pPr>
      <w:r>
        <w:rPr>
          <w:rFonts w:ascii="SimSun" w:hAnsi="SimSun" w:eastAsia="SimSun" w:cs="SimSun"/>
          <w:sz w:val="24"/>
          <w:szCs w:val="24"/>
          <w:spacing w:val="-3"/>
        </w:rPr>
        <w:t>能发现和提出具有探究价值的问题，能从问题和假设出发确定探究目的，收</w:t>
      </w:r>
      <w:r>
        <w:rPr>
          <w:rFonts w:ascii="SimSun" w:hAnsi="SimSun" w:eastAsia="SimSun" w:cs="SimSun"/>
          <w:sz w:val="24"/>
          <w:szCs w:val="24"/>
          <w:spacing w:val="7"/>
        </w:rPr>
        <w:t xml:space="preserve"> </w:t>
      </w:r>
      <w:r>
        <w:rPr>
          <w:rFonts w:ascii="SimSun" w:hAnsi="SimSun" w:eastAsia="SimSun" w:cs="SimSun"/>
          <w:sz w:val="24"/>
          <w:szCs w:val="24"/>
          <w:spacing w:val="-7"/>
        </w:rPr>
        <w:t>集有关信息，设计探究方案，开展实验探究，初步形成发现、解释、分析、推理、</w:t>
      </w:r>
      <w:r>
        <w:rPr>
          <w:rFonts w:ascii="SimSun" w:hAnsi="SimSun" w:eastAsia="SimSun" w:cs="SimSun"/>
          <w:sz w:val="24"/>
          <w:szCs w:val="24"/>
          <w:spacing w:val="11"/>
        </w:rPr>
        <w:t xml:space="preserve"> </w:t>
      </w:r>
      <w:r>
        <w:rPr>
          <w:rFonts w:ascii="SimSun" w:hAnsi="SimSun" w:eastAsia="SimSun" w:cs="SimSun"/>
          <w:sz w:val="24"/>
          <w:szCs w:val="24"/>
          <w:spacing w:val="-3"/>
        </w:rPr>
        <w:t>归纳、总结等实验探究方法及应用能力；善于合作与沟通，勇于质疑与批判，具</w:t>
      </w:r>
      <w:r>
        <w:rPr>
          <w:rFonts w:ascii="SimSun" w:hAnsi="SimSun" w:eastAsia="SimSun" w:cs="SimSun"/>
          <w:sz w:val="24"/>
          <w:szCs w:val="24"/>
          <w:spacing w:val="17"/>
        </w:rPr>
        <w:t xml:space="preserve"> </w:t>
      </w:r>
      <w:r>
        <w:rPr>
          <w:rFonts w:ascii="SimSun" w:hAnsi="SimSun" w:eastAsia="SimSun" w:cs="SimSun"/>
          <w:sz w:val="24"/>
          <w:szCs w:val="24"/>
          <w:spacing w:val="-7"/>
        </w:rPr>
        <w:t>有创新意识。</w:t>
      </w:r>
    </w:p>
    <w:p>
      <w:pPr>
        <w:ind w:left="480"/>
        <w:spacing w:before="224" w:line="221" w:lineRule="auto"/>
        <w:rPr>
          <w:rFonts w:ascii="SimHei" w:hAnsi="SimHei" w:eastAsia="SimHei" w:cs="SimHei"/>
          <w:sz w:val="26"/>
          <w:szCs w:val="26"/>
        </w:rPr>
      </w:pPr>
      <w:r>
        <w:rPr>
          <w:rFonts w:ascii="SimHei" w:hAnsi="SimHei" w:eastAsia="SimHei" w:cs="SimHei"/>
          <w:sz w:val="26"/>
          <w:szCs w:val="26"/>
          <w:spacing w:val="-12"/>
        </w:rPr>
        <w:t>5.</w:t>
      </w:r>
      <w:r>
        <w:rPr>
          <w:rFonts w:ascii="SimHei" w:hAnsi="SimHei" w:eastAsia="SimHei" w:cs="SimHei"/>
          <w:sz w:val="26"/>
          <w:szCs w:val="26"/>
          <w:b/>
          <w:bCs/>
          <w:spacing w:val="-12"/>
        </w:rPr>
        <w:t>科学态度与社会责任</w:t>
      </w:r>
    </w:p>
    <w:p>
      <w:pPr>
        <w:ind w:right="78" w:firstLine="480"/>
        <w:spacing w:before="171" w:line="354" w:lineRule="auto"/>
        <w:rPr>
          <w:rFonts w:ascii="SimSun" w:hAnsi="SimSun" w:eastAsia="SimSun" w:cs="SimSun"/>
          <w:sz w:val="24"/>
          <w:szCs w:val="24"/>
        </w:rPr>
      </w:pPr>
      <w:r>
        <w:rPr>
          <w:rFonts w:ascii="SimSun" w:hAnsi="SimSun" w:eastAsia="SimSun" w:cs="SimSun"/>
          <w:sz w:val="24"/>
          <w:szCs w:val="24"/>
          <w:spacing w:val="-3"/>
        </w:rPr>
        <w:t>具有探索未知、崇尚真理的意识和严谨求实的科学态度，以及精益求精的工</w:t>
      </w:r>
      <w:r>
        <w:rPr>
          <w:rFonts w:ascii="SimSun" w:hAnsi="SimSun" w:eastAsia="SimSun" w:cs="SimSun"/>
          <w:sz w:val="24"/>
          <w:szCs w:val="24"/>
          <w:spacing w:val="11"/>
        </w:rPr>
        <w:t xml:space="preserve"> </w:t>
      </w:r>
      <w:r>
        <w:rPr>
          <w:rFonts w:ascii="SimSun" w:hAnsi="SimSun" w:eastAsia="SimSun" w:cs="SimSun"/>
          <w:sz w:val="24"/>
          <w:szCs w:val="24"/>
          <w:spacing w:val="-2"/>
        </w:rPr>
        <w:t>匠精神；认识化学之美，</w:t>
      </w:r>
      <w:r>
        <w:rPr>
          <w:rFonts w:ascii="FangSong" w:hAnsi="FangSong" w:eastAsia="FangSong" w:cs="FangSong"/>
          <w:sz w:val="24"/>
          <w:szCs w:val="24"/>
          <w:spacing w:val="-2"/>
        </w:rPr>
        <w:t>能</w:t>
      </w:r>
      <w:r>
        <w:rPr>
          <w:rFonts w:ascii="SimSun" w:hAnsi="SimSun" w:eastAsia="SimSun" w:cs="SimSun"/>
          <w:sz w:val="24"/>
          <w:szCs w:val="24"/>
          <w:spacing w:val="-2"/>
        </w:rPr>
        <w:t>对与化学相关的社会热点问题</w:t>
      </w:r>
      <w:r>
        <w:rPr>
          <w:rFonts w:ascii="SimSun" w:hAnsi="SimSun" w:eastAsia="SimSun" w:cs="SimSun"/>
          <w:sz w:val="24"/>
          <w:szCs w:val="24"/>
          <w:spacing w:val="-3"/>
        </w:rPr>
        <w:t>做出客观判断，了解化</w:t>
      </w:r>
      <w:r>
        <w:rPr>
          <w:rFonts w:ascii="SimSun" w:hAnsi="SimSun" w:eastAsia="SimSun" w:cs="SimSun"/>
          <w:sz w:val="24"/>
          <w:szCs w:val="24"/>
        </w:rPr>
        <w:t xml:space="preserve"> </w:t>
      </w:r>
      <w:r>
        <w:rPr>
          <w:rFonts w:ascii="SimSun" w:hAnsi="SimSun" w:eastAsia="SimSun" w:cs="SimSun"/>
          <w:sz w:val="24"/>
          <w:szCs w:val="24"/>
          <w:spacing w:val="-2"/>
        </w:rPr>
        <w:t>学对社会发展和人类生产、生活的重大贡献</w:t>
      </w:r>
      <w:r>
        <w:rPr>
          <w:rFonts w:ascii="SimSun" w:hAnsi="SimSun" w:eastAsia="SimSun" w:cs="SimSun"/>
          <w:sz w:val="24"/>
          <w:szCs w:val="24"/>
          <w:spacing w:val="-3"/>
        </w:rPr>
        <w:t>；树立安全意识、环保意识，自觉践</w:t>
      </w:r>
    </w:p>
    <w:p>
      <w:pPr>
        <w:spacing w:line="354" w:lineRule="auto"/>
        <w:sectPr>
          <w:footerReference w:type="default" r:id="rId2"/>
          <w:pgSz w:w="11910" w:h="16840"/>
          <w:pgMar w:top="1401" w:right="1740" w:bottom="1197" w:left="176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3"/>
        </w:rPr>
        <w:t>行绿色发展理念，具有社会责任感。</w:t>
      </w:r>
    </w:p>
    <w:p>
      <w:pPr>
        <w:pStyle w:val="BodyText"/>
        <w:spacing w:line="314" w:lineRule="auto"/>
        <w:rPr/>
      </w:pPr>
      <w:r/>
    </w:p>
    <w:p>
      <w:pPr>
        <w:pStyle w:val="BodyText"/>
        <w:spacing w:line="314" w:lineRule="auto"/>
        <w:rPr/>
      </w:pPr>
      <w:r/>
    </w:p>
    <w:p>
      <w:pPr>
        <w:ind w:left="520"/>
        <w:spacing w:before="114" w:line="222" w:lineRule="auto"/>
        <w:outlineLvl w:val="1"/>
        <w:rPr>
          <w:rFonts w:ascii="FangSong" w:hAnsi="FangSong" w:eastAsia="FangSong" w:cs="FangSong"/>
          <w:sz w:val="35"/>
          <w:szCs w:val="35"/>
        </w:rPr>
      </w:pPr>
      <w:bookmarkStart w:name="bookmark6" w:id="10"/>
      <w:bookmarkEnd w:id="10"/>
      <w:r>
        <w:rPr>
          <w:rFonts w:ascii="FangSong" w:hAnsi="FangSong" w:eastAsia="FangSong" w:cs="FangSong"/>
          <w:sz w:val="35"/>
          <w:szCs w:val="35"/>
          <w:spacing w:val="-13"/>
        </w:rPr>
        <w:t>(二)课程目标</w:t>
      </w:r>
    </w:p>
    <w:p>
      <w:pPr>
        <w:pStyle w:val="BodyText"/>
        <w:spacing w:line="429" w:lineRule="auto"/>
        <w:rPr/>
      </w:pPr>
      <w:r/>
    </w:p>
    <w:p>
      <w:pPr>
        <w:ind w:firstLine="480"/>
        <w:spacing w:before="78" w:line="317" w:lineRule="auto"/>
        <w:rPr>
          <w:rFonts w:ascii="SimSun" w:hAnsi="SimSun" w:eastAsia="SimSun" w:cs="SimSun"/>
          <w:sz w:val="24"/>
          <w:szCs w:val="24"/>
        </w:rPr>
      </w:pPr>
      <w:r>
        <w:rPr>
          <w:rFonts w:ascii="SimSun" w:hAnsi="SimSun" w:eastAsia="SimSun" w:cs="SimSun"/>
          <w:sz w:val="24"/>
          <w:szCs w:val="24"/>
          <w:spacing w:val="8"/>
        </w:rPr>
        <w:t>(1)能依据组成和性质对常见物质进行辨识；能从微观结构探析物质的多</w:t>
      </w:r>
      <w:r>
        <w:rPr>
          <w:rFonts w:ascii="SimSun" w:hAnsi="SimSun" w:eastAsia="SimSun" w:cs="SimSun"/>
          <w:sz w:val="24"/>
          <w:szCs w:val="24"/>
          <w:spacing w:val="17"/>
        </w:rPr>
        <w:t xml:space="preserve"> </w:t>
      </w:r>
      <w:r>
        <w:rPr>
          <w:rFonts w:ascii="SimSun" w:hAnsi="SimSun" w:eastAsia="SimSun" w:cs="SimSun"/>
          <w:sz w:val="24"/>
          <w:szCs w:val="24"/>
          <w:spacing w:val="-1"/>
        </w:rPr>
        <w:t>样性，认识物质性质的差异、反应特征和变化规律，理解元素性质的递变规律；</w:t>
      </w:r>
      <w:r>
        <w:rPr>
          <w:rFonts w:ascii="SimSun" w:hAnsi="SimSun" w:eastAsia="SimSun" w:cs="SimSun"/>
          <w:sz w:val="24"/>
          <w:szCs w:val="24"/>
          <w:spacing w:val="14"/>
        </w:rPr>
        <w:t xml:space="preserve"> </w:t>
      </w:r>
      <w:r>
        <w:rPr>
          <w:rFonts w:ascii="SimSun" w:hAnsi="SimSun" w:eastAsia="SimSun" w:cs="SimSun"/>
          <w:sz w:val="24"/>
          <w:szCs w:val="24"/>
          <w:spacing w:val="12"/>
        </w:rPr>
        <w:t>能使用化学符号描述常见物质及其变化；能从微观层面理解宏观</w:t>
      </w:r>
      <w:r>
        <w:rPr>
          <w:rFonts w:ascii="SimSun" w:hAnsi="SimSun" w:eastAsia="SimSun" w:cs="SimSun"/>
          <w:sz w:val="24"/>
          <w:szCs w:val="24"/>
          <w:spacing w:val="11"/>
        </w:rPr>
        <w:t>现象并解释</w:t>
      </w:r>
      <w:r>
        <w:rPr>
          <w:rFonts w:ascii="SimSun" w:hAnsi="SimSun" w:eastAsia="SimSun" w:cs="SimSun"/>
          <w:sz w:val="24"/>
          <w:szCs w:val="24"/>
        </w:rPr>
        <w:t xml:space="preserve"> </w:t>
      </w:r>
      <w:r>
        <w:rPr>
          <w:rFonts w:ascii="SimSun" w:hAnsi="SimSun" w:eastAsia="SimSun" w:cs="SimSun"/>
          <w:sz w:val="24"/>
          <w:szCs w:val="24"/>
        </w:rPr>
        <w:t>其原因。</w:t>
      </w:r>
    </w:p>
    <w:p>
      <w:pPr>
        <w:ind w:firstLine="480"/>
        <w:spacing w:before="209" w:line="309" w:lineRule="auto"/>
        <w:rPr>
          <w:rFonts w:ascii="SimSun" w:hAnsi="SimSun" w:eastAsia="SimSun" w:cs="SimSun"/>
          <w:sz w:val="24"/>
          <w:szCs w:val="24"/>
        </w:rPr>
      </w:pPr>
      <w:r>
        <w:rPr>
          <w:rFonts w:ascii="SimSun" w:hAnsi="SimSun" w:eastAsia="SimSun" w:cs="SimSun"/>
          <w:sz w:val="24"/>
          <w:szCs w:val="24"/>
          <w:spacing w:val="1"/>
        </w:rPr>
        <w:t>(2)理解物质是不断运动的，同时也是变化的；了解化学变化的本</w:t>
      </w:r>
      <w:r>
        <w:rPr>
          <w:rFonts w:ascii="SimSun" w:hAnsi="SimSun" w:eastAsia="SimSun" w:cs="SimSun"/>
          <w:sz w:val="24"/>
          <w:szCs w:val="24"/>
        </w:rPr>
        <w:t>质、特征 </w:t>
      </w:r>
      <w:r>
        <w:rPr>
          <w:rFonts w:ascii="SimSun" w:hAnsi="SimSun" w:eastAsia="SimSun" w:cs="SimSun"/>
          <w:sz w:val="24"/>
          <w:szCs w:val="24"/>
          <w:spacing w:val="-14"/>
        </w:rPr>
        <w:t>和规律，知道化学变化通常伴有能量变化；了解化学反应速率，建立化学平衡思想，</w:t>
      </w:r>
      <w:r>
        <w:rPr>
          <w:rFonts w:ascii="SimSun" w:hAnsi="SimSun" w:eastAsia="SimSun" w:cs="SimSun"/>
          <w:sz w:val="24"/>
          <w:szCs w:val="24"/>
          <w:spacing w:val="17"/>
        </w:rPr>
        <w:t xml:space="preserve"> </w:t>
      </w:r>
      <w:r>
        <w:rPr>
          <w:rFonts w:ascii="SimSun" w:hAnsi="SimSun" w:eastAsia="SimSun" w:cs="SimSun"/>
          <w:sz w:val="24"/>
          <w:szCs w:val="24"/>
          <w:spacing w:val="-6"/>
        </w:rPr>
        <w:t>能运用化学反应速率和化学平衡原理分析和解</w:t>
      </w:r>
      <w:r>
        <w:rPr>
          <w:rFonts w:ascii="SimSun" w:hAnsi="SimSun" w:eastAsia="SimSun" w:cs="SimSun"/>
          <w:sz w:val="24"/>
          <w:szCs w:val="24"/>
          <w:spacing w:val="-7"/>
        </w:rPr>
        <w:t>决生产、生活中简单的实际问题。</w:t>
      </w:r>
    </w:p>
    <w:p>
      <w:pPr>
        <w:ind w:right="67" w:firstLine="480"/>
        <w:spacing w:before="196" w:line="309" w:lineRule="auto"/>
        <w:rPr>
          <w:rFonts w:ascii="SimSun" w:hAnsi="SimSun" w:eastAsia="SimSun" w:cs="SimSun"/>
          <w:sz w:val="24"/>
          <w:szCs w:val="24"/>
        </w:rPr>
      </w:pPr>
      <w:r>
        <w:rPr>
          <w:rFonts w:ascii="SimSun" w:hAnsi="SimSun" w:eastAsia="SimSun" w:cs="SimSun"/>
          <w:sz w:val="24"/>
          <w:szCs w:val="24"/>
          <w:spacing w:val="1"/>
        </w:rPr>
        <w:t>(3)掌握观察化学反应现象的方法，能使用规范的化学语言准确</w:t>
      </w:r>
      <w:r>
        <w:rPr>
          <w:rFonts w:ascii="SimSun" w:hAnsi="SimSun" w:eastAsia="SimSun" w:cs="SimSun"/>
          <w:sz w:val="24"/>
          <w:szCs w:val="24"/>
        </w:rPr>
        <w:t>地描述反应 </w:t>
      </w:r>
      <w:r>
        <w:rPr>
          <w:rFonts w:ascii="SimSun" w:hAnsi="SimSun" w:eastAsia="SimSun" w:cs="SimSun"/>
          <w:sz w:val="24"/>
          <w:szCs w:val="24"/>
          <w:spacing w:val="-3"/>
        </w:rPr>
        <w:t>现象；能分析化学反应现象，认识反应的特征、规律和本质；能运用化学变化及</w:t>
      </w:r>
      <w:r>
        <w:rPr>
          <w:rFonts w:ascii="SimSun" w:hAnsi="SimSun" w:eastAsia="SimSun" w:cs="SimSun"/>
          <w:sz w:val="24"/>
          <w:szCs w:val="24"/>
          <w:spacing w:val="17"/>
        </w:rPr>
        <w:t xml:space="preserve"> </w:t>
      </w:r>
      <w:r>
        <w:rPr>
          <w:rFonts w:ascii="SimSun" w:hAnsi="SimSun" w:eastAsia="SimSun" w:cs="SimSun"/>
          <w:sz w:val="24"/>
          <w:szCs w:val="24"/>
          <w:spacing w:val="-3"/>
        </w:rPr>
        <w:t>其规律解决物质鉴别和分类等问题。</w:t>
      </w:r>
    </w:p>
    <w:p>
      <w:pPr>
        <w:ind w:right="30" w:firstLine="480"/>
        <w:spacing w:before="185" w:line="311" w:lineRule="auto"/>
        <w:rPr>
          <w:rFonts w:ascii="SimSun" w:hAnsi="SimSun" w:eastAsia="SimSun" w:cs="SimSun"/>
          <w:sz w:val="24"/>
          <w:szCs w:val="24"/>
        </w:rPr>
      </w:pPr>
      <w:r>
        <w:rPr>
          <w:rFonts w:ascii="SimSun" w:hAnsi="SimSun" w:eastAsia="SimSun" w:cs="SimSun"/>
          <w:sz w:val="24"/>
          <w:szCs w:val="24"/>
          <w:spacing w:val="2"/>
        </w:rPr>
        <w:t>(4)认识实验探究对学习化学课程的重要性，掌握化学实验基本操作技能；</w:t>
      </w:r>
      <w:r>
        <w:rPr>
          <w:rFonts w:ascii="SimSun" w:hAnsi="SimSun" w:eastAsia="SimSun" w:cs="SimSun"/>
          <w:sz w:val="24"/>
          <w:szCs w:val="24"/>
        </w:rPr>
        <w:t xml:space="preserve"> </w:t>
      </w:r>
      <w:r>
        <w:rPr>
          <w:rFonts w:ascii="SimSun" w:hAnsi="SimSun" w:eastAsia="SimSun" w:cs="SimSun"/>
          <w:sz w:val="24"/>
          <w:szCs w:val="24"/>
          <w:spacing w:val="-3"/>
        </w:rPr>
        <w:t>能主动与他人合作，体验实验探究过程，学会实验探究的基本方法，利用探究结</w:t>
      </w:r>
      <w:r>
        <w:rPr>
          <w:rFonts w:ascii="SimSun" w:hAnsi="SimSun" w:eastAsia="SimSun" w:cs="SimSun"/>
          <w:sz w:val="24"/>
          <w:szCs w:val="24"/>
          <w:spacing w:val="18"/>
        </w:rPr>
        <w:t xml:space="preserve"> </w:t>
      </w:r>
      <w:r>
        <w:rPr>
          <w:rFonts w:ascii="SimSun" w:hAnsi="SimSun" w:eastAsia="SimSun" w:cs="SimSun"/>
          <w:sz w:val="24"/>
          <w:szCs w:val="24"/>
          <w:spacing w:val="-2"/>
        </w:rPr>
        <w:t>果形成合理的结论；具有质疑与批判精神，初步形成创新意识。</w:t>
      </w:r>
    </w:p>
    <w:p>
      <w:pPr>
        <w:ind w:firstLine="480"/>
        <w:spacing w:before="185" w:line="326" w:lineRule="auto"/>
        <w:rPr>
          <w:rFonts w:ascii="SimSun" w:hAnsi="SimSun" w:eastAsia="SimSun" w:cs="SimSun"/>
          <w:sz w:val="24"/>
          <w:szCs w:val="24"/>
        </w:rPr>
      </w:pPr>
      <w:r>
        <w:rPr>
          <w:rFonts w:ascii="SimSun" w:hAnsi="SimSun" w:eastAsia="SimSun" w:cs="SimSun"/>
          <w:sz w:val="24"/>
          <w:szCs w:val="24"/>
          <w:spacing w:val="1"/>
        </w:rPr>
        <w:t>(5)具有严谨求实的科学态度和精益求精的工匠精神；增强探究物质性质和</w:t>
      </w:r>
      <w:r>
        <w:rPr>
          <w:rFonts w:ascii="SimSun" w:hAnsi="SimSun" w:eastAsia="SimSun" w:cs="SimSun"/>
          <w:sz w:val="24"/>
          <w:szCs w:val="24"/>
          <w:spacing w:val="4"/>
        </w:rPr>
        <w:t xml:space="preserve"> </w:t>
      </w:r>
      <w:r>
        <w:rPr>
          <w:rFonts w:ascii="SimSun" w:hAnsi="SimSun" w:eastAsia="SimSun" w:cs="SimSun"/>
          <w:sz w:val="24"/>
          <w:szCs w:val="24"/>
          <w:spacing w:val="-3"/>
        </w:rPr>
        <w:t>变化的兴趣，能主动关注、客观分析与化学相关的社会热点问题；能正确认识化</w:t>
      </w:r>
      <w:r>
        <w:rPr>
          <w:rFonts w:ascii="SimSun" w:hAnsi="SimSun" w:eastAsia="SimSun" w:cs="SimSun"/>
          <w:sz w:val="24"/>
          <w:szCs w:val="24"/>
          <w:spacing w:val="14"/>
        </w:rPr>
        <w:t xml:space="preserve"> </w:t>
      </w:r>
      <w:r>
        <w:rPr>
          <w:rFonts w:ascii="SimSun" w:hAnsi="SimSun" w:eastAsia="SimSun" w:cs="SimSun"/>
          <w:sz w:val="24"/>
          <w:szCs w:val="24"/>
          <w:spacing w:val="-7"/>
        </w:rPr>
        <w:t>学与人类进步、社会发展及生态文明的关系，形成节约、环保</w:t>
      </w:r>
      <w:r>
        <w:rPr>
          <w:rFonts w:ascii="SimSun" w:hAnsi="SimSun" w:eastAsia="SimSun" w:cs="SimSun"/>
          <w:sz w:val="24"/>
          <w:szCs w:val="24"/>
          <w:spacing w:val="-8"/>
        </w:rPr>
        <w:t>、安全的行动自觉，</w:t>
      </w:r>
      <w:r>
        <w:rPr>
          <w:rFonts w:ascii="SimSun" w:hAnsi="SimSun" w:eastAsia="SimSun" w:cs="SimSun"/>
          <w:sz w:val="24"/>
          <w:szCs w:val="24"/>
        </w:rPr>
        <w:t xml:space="preserve"> </w:t>
      </w:r>
      <w:r>
        <w:rPr>
          <w:rFonts w:ascii="SimSun" w:hAnsi="SimSun" w:eastAsia="SimSun" w:cs="SimSun"/>
          <w:sz w:val="24"/>
          <w:szCs w:val="24"/>
          <w:spacing w:val="-5"/>
        </w:rPr>
        <w:t>增强社会责任意识。</w:t>
      </w:r>
    </w:p>
    <w:p>
      <w:pPr>
        <w:pStyle w:val="BodyText"/>
        <w:spacing w:line="251" w:lineRule="auto"/>
        <w:rPr/>
      </w:pPr>
      <w:r/>
    </w:p>
    <w:p>
      <w:pPr>
        <w:pStyle w:val="BodyText"/>
        <w:spacing w:line="252" w:lineRule="auto"/>
        <w:rPr/>
      </w:pPr>
      <w:r/>
    </w:p>
    <w:p>
      <w:pPr>
        <w:pStyle w:val="BodyText"/>
        <w:spacing w:line="252" w:lineRule="auto"/>
        <w:rPr/>
      </w:pPr>
      <w:r/>
    </w:p>
    <w:p>
      <w:pPr>
        <w:ind w:left="5"/>
        <w:spacing w:before="124"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4"/>
        </w:rPr>
        <w:t>三、课程结构</w:t>
      </w:r>
    </w:p>
    <w:p>
      <w:pPr>
        <w:pStyle w:val="BodyText"/>
        <w:spacing w:line="288" w:lineRule="auto"/>
        <w:rPr/>
      </w:pPr>
      <w:r/>
    </w:p>
    <w:p>
      <w:pPr>
        <w:pStyle w:val="BodyText"/>
        <w:spacing w:line="288" w:lineRule="auto"/>
        <w:rPr/>
      </w:pPr>
      <w:r/>
    </w:p>
    <w:p>
      <w:pPr>
        <w:pStyle w:val="BodyText"/>
        <w:spacing w:line="288" w:lineRule="auto"/>
        <w:rPr/>
      </w:pPr>
      <w:r/>
    </w:p>
    <w:p>
      <w:pPr>
        <w:ind w:firstLine="480"/>
        <w:spacing w:before="78" w:line="355" w:lineRule="auto"/>
        <w:jc w:val="both"/>
        <w:rPr>
          <w:rFonts w:ascii="SimSun" w:hAnsi="SimSun" w:eastAsia="SimSun" w:cs="SimSun"/>
          <w:sz w:val="24"/>
          <w:szCs w:val="24"/>
        </w:rPr>
      </w:pPr>
      <w:r>
        <w:rPr>
          <w:rFonts w:ascii="SimSun" w:hAnsi="SimSun" w:eastAsia="SimSun" w:cs="SimSun"/>
          <w:sz w:val="24"/>
          <w:szCs w:val="24"/>
          <w:spacing w:val="-1"/>
        </w:rPr>
        <w:t>根据《中等职业学校公共基础课程方案》、化学学科核心素养与课程目标，</w:t>
      </w:r>
      <w:r>
        <w:rPr>
          <w:rFonts w:ascii="SimSun" w:hAnsi="SimSun" w:eastAsia="SimSun" w:cs="SimSun"/>
          <w:sz w:val="24"/>
          <w:szCs w:val="24"/>
          <w:spacing w:val="11"/>
        </w:rPr>
        <w:t xml:space="preserve"> </w:t>
      </w:r>
      <w:r>
        <w:rPr>
          <w:rFonts w:ascii="SimSun" w:hAnsi="SimSun" w:eastAsia="SimSun" w:cs="SimSun"/>
          <w:sz w:val="24"/>
          <w:szCs w:val="24"/>
          <w:spacing w:val="-3"/>
        </w:rPr>
        <w:t>结合中等职业学校学生的学习水平和学习特点、相关专业学生职业生涯发展和终</w:t>
      </w:r>
      <w:r>
        <w:rPr>
          <w:rFonts w:ascii="SimSun" w:hAnsi="SimSun" w:eastAsia="SimSun" w:cs="SimSun"/>
          <w:sz w:val="24"/>
          <w:szCs w:val="24"/>
          <w:spacing w:val="14"/>
        </w:rPr>
        <w:t xml:space="preserve"> </w:t>
      </w:r>
      <w:r>
        <w:rPr>
          <w:rFonts w:ascii="SimSun" w:hAnsi="SimSun" w:eastAsia="SimSun" w:cs="SimSun"/>
          <w:sz w:val="24"/>
          <w:szCs w:val="24"/>
          <w:spacing w:val="-7"/>
        </w:rPr>
        <w:t>身学习的需要，将化学学科核心素养的培养贯穿始终，科学合</w:t>
      </w:r>
      <w:r>
        <w:rPr>
          <w:rFonts w:ascii="SimSun" w:hAnsi="SimSun" w:eastAsia="SimSun" w:cs="SimSun"/>
          <w:sz w:val="24"/>
          <w:szCs w:val="24"/>
          <w:spacing w:val="-8"/>
        </w:rPr>
        <w:t>理设置本课程结构，</w:t>
      </w:r>
      <w:r>
        <w:rPr>
          <w:rFonts w:ascii="SimSun" w:hAnsi="SimSun" w:eastAsia="SimSun" w:cs="SimSun"/>
          <w:sz w:val="24"/>
          <w:szCs w:val="24"/>
        </w:rPr>
        <w:t xml:space="preserve"> </w:t>
      </w:r>
      <w:r>
        <w:rPr>
          <w:rFonts w:ascii="SimSun" w:hAnsi="SimSun" w:eastAsia="SimSun" w:cs="SimSun"/>
          <w:sz w:val="24"/>
          <w:szCs w:val="24"/>
          <w:spacing w:val="-4"/>
        </w:rPr>
        <w:t>确定课程模块和学时。</w:t>
      </w:r>
    </w:p>
    <w:p>
      <w:pPr>
        <w:spacing w:line="355" w:lineRule="auto"/>
        <w:sectPr>
          <w:footerReference w:type="default" r:id="rId3"/>
          <w:pgSz w:w="11910" w:h="16840"/>
          <w:pgMar w:top="1410" w:right="1749" w:bottom="1199" w:left="1779" w:header="0" w:footer="1019" w:gutter="0"/>
        </w:sectPr>
        <w:rPr>
          <w:rFonts w:ascii="SimSun" w:hAnsi="SimSun" w:eastAsia="SimSun" w:cs="SimSun"/>
          <w:sz w:val="24"/>
          <w:szCs w:val="24"/>
        </w:rPr>
      </w:pPr>
    </w:p>
    <w:p>
      <w:pPr>
        <w:ind w:left="539"/>
        <w:spacing w:before="48" w:line="219" w:lineRule="auto"/>
        <w:rPr>
          <w:rFonts w:ascii="SimSun" w:hAnsi="SimSun" w:eastAsia="SimSun" w:cs="SimSun"/>
          <w:sz w:val="24"/>
          <w:szCs w:val="24"/>
        </w:rPr>
      </w:pPr>
      <w:r>
        <w:rPr>
          <w:rFonts w:ascii="SimSun" w:hAnsi="SimSun" w:eastAsia="SimSun" w:cs="SimSun"/>
          <w:sz w:val="24"/>
          <w:szCs w:val="24"/>
          <w:spacing w:val="3"/>
        </w:rPr>
        <w:t>中等职业学校化学课程结构如图1所示。</w:t>
      </w:r>
    </w:p>
    <w:p>
      <w:pPr>
        <w:pStyle w:val="BodyText"/>
        <w:spacing w:line="265" w:lineRule="auto"/>
        <w:rPr/>
      </w:pPr>
      <w:r/>
    </w:p>
    <w:p>
      <w:pPr>
        <w:pStyle w:val="BodyText"/>
        <w:spacing w:line="266" w:lineRule="auto"/>
        <w:rPr/>
      </w:pPr>
      <w:r/>
    </w:p>
    <w:p>
      <w:pPr>
        <w:pStyle w:val="BodyText"/>
        <w:spacing w:line="4990" w:lineRule="exact"/>
        <w:rPr/>
      </w:pPr>
      <w:r>
        <w:rPr>
          <w:position w:val="-99"/>
        </w:rPr>
        <w:pict>
          <v:group id="_x0000_s2" style="mso-position-vertical-relative:line;mso-position-horizontal-relative:char;width:422pt;height:249.55pt;" filled="false" stroked="false" coordsize="8440,4991" coordorigin="0,0">
            <v:shape id="_x0000_s4" style="position:absolute;left:0;top:0;width:8440;height:4991;" filled="false" stroked="false" type="#_x0000_t75">
              <v:imagedata o:title="" r:id="rId5"/>
            </v:shape>
            <v:shape id="_x0000_s6" style="position:absolute;left:382;top:423;width:7332;height:3990;" filled="false" stroked="false" type="#_x0000_t202">
              <v:fill on="false"/>
              <v:stroke on="false"/>
              <v:path/>
              <v:imagedata o:title=""/>
              <o:lock v:ext="edit" aspectratio="false"/>
              <v:textbox inset="0mm,0mm,0mm,0mm">
                <w:txbxContent>
                  <w:p>
                    <w:pPr>
                      <w:ind w:left="360"/>
                      <w:spacing w:before="20" w:line="219" w:lineRule="auto"/>
                      <w:rPr>
                        <w:rFonts w:ascii="SimSun" w:hAnsi="SimSun" w:eastAsia="SimSun" w:cs="SimSun"/>
                        <w:sz w:val="15"/>
                        <w:szCs w:val="15"/>
                      </w:rPr>
                    </w:pPr>
                    <w:r>
                      <w:rPr>
                        <w:rFonts w:ascii="SimSun" w:hAnsi="SimSun" w:eastAsia="SimSun" w:cs="SimSun"/>
                        <w:sz w:val="15"/>
                        <w:szCs w:val="15"/>
                        <w:b/>
                        <w:bCs/>
                        <w:spacing w:val="3"/>
                      </w:rPr>
                      <w:t>医药卫生类(36学时)</w:t>
                    </w:r>
                  </w:p>
                  <w:p>
                    <w:pPr>
                      <w:ind w:left="60" w:right="5294"/>
                      <w:spacing w:before="212" w:line="357" w:lineRule="auto"/>
                      <w:rPr>
                        <w:rFonts w:ascii="SimSun" w:hAnsi="SimSun" w:eastAsia="SimSun" w:cs="SimSun"/>
                        <w:sz w:val="15"/>
                        <w:szCs w:val="15"/>
                      </w:rPr>
                    </w:pPr>
                    <w:r>
                      <w:rPr>
                        <w:rFonts w:ascii="SimSun" w:hAnsi="SimSun" w:eastAsia="SimSun" w:cs="SimSun"/>
                        <w:sz w:val="15"/>
                        <w:szCs w:val="15"/>
                        <w:b/>
                        <w:bCs/>
                        <w:spacing w:val="5"/>
                      </w:rPr>
                      <w:t>溶液、胶体和渗透压(7学时)</w:t>
                    </w:r>
                    <w:r>
                      <w:rPr>
                        <w:rFonts w:ascii="SimSun" w:hAnsi="SimSun" w:eastAsia="SimSun" w:cs="SimSun"/>
                        <w:sz w:val="15"/>
                        <w:szCs w:val="15"/>
                        <w:spacing w:val="10"/>
                      </w:rPr>
                      <w:t xml:space="preserve"> </w:t>
                    </w:r>
                    <w:r>
                      <w:rPr>
                        <w:rFonts w:ascii="SimSun" w:hAnsi="SimSun" w:eastAsia="SimSun" w:cs="SimSun"/>
                        <w:sz w:val="15"/>
                        <w:szCs w:val="15"/>
                        <w:b/>
                        <w:bCs/>
                        <w:spacing w:val="4"/>
                      </w:rPr>
                      <w:t>缓冲溶液(5学时)</w:t>
                    </w:r>
                  </w:p>
                  <w:p>
                    <w:pPr>
                      <w:ind w:left="60"/>
                      <w:spacing w:line="220" w:lineRule="auto"/>
                      <w:rPr>
                        <w:rFonts w:ascii="SimSun" w:hAnsi="SimSun" w:eastAsia="SimSun" w:cs="SimSun"/>
                        <w:sz w:val="15"/>
                        <w:szCs w:val="15"/>
                      </w:rPr>
                    </w:pPr>
                    <w:r>
                      <w:rPr>
                        <w:rFonts w:ascii="SimSun" w:hAnsi="SimSun" w:eastAsia="SimSun" w:cs="SimSun"/>
                        <w:sz w:val="15"/>
                        <w:szCs w:val="15"/>
                        <w:b/>
                        <w:bCs/>
                        <w:spacing w:val="2"/>
                      </w:rPr>
                      <w:t>闭链烃(3学时)</w:t>
                    </w:r>
                  </w:p>
                  <w:p>
                    <w:pPr>
                      <w:ind w:left="60"/>
                      <w:spacing w:before="111" w:line="220" w:lineRule="auto"/>
                      <w:rPr>
                        <w:rFonts w:ascii="SimSun" w:hAnsi="SimSun" w:eastAsia="SimSun" w:cs="SimSun"/>
                        <w:sz w:val="15"/>
                        <w:szCs w:val="15"/>
                      </w:rPr>
                    </w:pPr>
                    <w:r>
                      <w:rPr>
                        <w:rFonts w:ascii="SimSun" w:hAnsi="SimSun" w:eastAsia="SimSun" w:cs="SimSun"/>
                        <w:sz w:val="15"/>
                        <w:szCs w:val="15"/>
                        <w:b/>
                        <w:bCs/>
                        <w:spacing w:val="6"/>
                      </w:rPr>
                      <w:t>烃的衍生物(6学时)</w:t>
                    </w:r>
                  </w:p>
                  <w:p>
                    <w:pPr>
                      <w:ind w:left="60"/>
                      <w:spacing w:before="120" w:line="219" w:lineRule="auto"/>
                      <w:rPr>
                        <w:rFonts w:ascii="SimSun" w:hAnsi="SimSun" w:eastAsia="SimSun" w:cs="SimSun"/>
                        <w:sz w:val="15"/>
                        <w:szCs w:val="15"/>
                      </w:rPr>
                    </w:pPr>
                    <w:r>
                      <w:rPr>
                        <w:rFonts w:ascii="SimSun" w:hAnsi="SimSun" w:eastAsia="SimSun" w:cs="SimSun"/>
                        <w:sz w:val="15"/>
                        <w:szCs w:val="15"/>
                        <w:b/>
                        <w:bCs/>
                        <w:spacing w:val="3"/>
                      </w:rPr>
                      <w:t>脂类(3学时)</w:t>
                    </w:r>
                  </w:p>
                  <w:p>
                    <w:pPr>
                      <w:ind w:left="60"/>
                      <w:spacing w:before="112" w:line="219" w:lineRule="auto"/>
                      <w:rPr>
                        <w:rFonts w:ascii="SimSun" w:hAnsi="SimSun" w:eastAsia="SimSun" w:cs="SimSun"/>
                        <w:sz w:val="15"/>
                        <w:szCs w:val="15"/>
                      </w:rPr>
                    </w:pPr>
                    <w:r>
                      <w:rPr>
                        <w:rFonts w:ascii="SimSun" w:hAnsi="SimSun" w:eastAsia="SimSun" w:cs="SimSun"/>
                        <w:sz w:val="15"/>
                        <w:szCs w:val="15"/>
                        <w:b/>
                        <w:bCs/>
                        <w:spacing w:val="3"/>
                      </w:rPr>
                      <w:t>糖类(5学时)</w:t>
                    </w:r>
                  </w:p>
                  <w:p>
                    <w:pPr>
                      <w:ind w:left="60" w:right="5294"/>
                      <w:spacing w:before="162" w:line="372" w:lineRule="auto"/>
                      <w:rPr>
                        <w:rFonts w:ascii="SimSun" w:hAnsi="SimSun" w:eastAsia="SimSun" w:cs="SimSun"/>
                        <w:sz w:val="15"/>
                        <w:szCs w:val="15"/>
                      </w:rPr>
                    </w:pPr>
                    <w:r>
                      <w:rPr>
                        <w:rFonts w:ascii="SimSun" w:hAnsi="SimSun" w:eastAsia="SimSun" w:cs="SimSun"/>
                        <w:sz w:val="15"/>
                        <w:szCs w:val="15"/>
                        <w:b/>
                        <w:bCs/>
                        <w:spacing w:val="5"/>
                      </w:rPr>
                      <w:t>杂环化合物和生物碱(2学时)</w:t>
                    </w:r>
                    <w:r>
                      <w:rPr>
                        <w:rFonts w:ascii="SimSun" w:hAnsi="SimSun" w:eastAsia="SimSun" w:cs="SimSun"/>
                        <w:sz w:val="15"/>
                        <w:szCs w:val="15"/>
                        <w:spacing w:val="10"/>
                      </w:rPr>
                      <w:t xml:space="preserve"> </w:t>
                    </w:r>
                    <w:r>
                      <w:rPr>
                        <w:rFonts w:ascii="SimSun" w:hAnsi="SimSun" w:eastAsia="SimSun" w:cs="SimSun"/>
                        <w:sz w:val="15"/>
                        <w:szCs w:val="15"/>
                        <w:b/>
                        <w:bCs/>
                        <w:spacing w:val="5"/>
                      </w:rPr>
                      <w:t>蛋白质和核酸(5学时)</w:t>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ind w:left="20" w:right="20"/>
                      <w:spacing w:before="49" w:line="257" w:lineRule="auto"/>
                      <w:rPr>
                        <w:rFonts w:ascii="SimSun" w:hAnsi="SimSun" w:eastAsia="SimSun" w:cs="SimSun"/>
                        <w:sz w:val="15"/>
                        <w:szCs w:val="15"/>
                      </w:rPr>
                    </w:pPr>
                    <w:r>
                      <w:rPr>
                        <w:rFonts w:ascii="SimSun" w:hAnsi="SimSun" w:eastAsia="SimSun" w:cs="SimSun"/>
                        <w:sz w:val="15"/>
                        <w:szCs w:val="15"/>
                        <w:b/>
                        <w:bCs/>
                        <w:spacing w:val="15"/>
                      </w:rPr>
                      <w:t>原子结构与化学键(6学时)化学反应及其</w:t>
                    </w:r>
                    <w:r>
                      <w:rPr>
                        <w:rFonts w:ascii="SimSun" w:hAnsi="SimSun" w:eastAsia="SimSun" w:cs="SimSun"/>
                        <w:sz w:val="15"/>
                        <w:szCs w:val="15"/>
                        <w:b/>
                        <w:bCs/>
                        <w:spacing w:val="14"/>
                      </w:rPr>
                      <w:t>规律(4学时)溶液与水溶液中的离子反应(9学时)常见无机物</w:t>
                    </w:r>
                    <w:r>
                      <w:rPr>
                        <w:rFonts w:ascii="SimSun" w:hAnsi="SimSun" w:eastAsia="SimSun" w:cs="SimSun"/>
                        <w:sz w:val="15"/>
                        <w:szCs w:val="15"/>
                      </w:rPr>
                      <w:t xml:space="preserve">  </w:t>
                    </w:r>
                    <w:r>
                      <w:rPr>
                        <w:rFonts w:ascii="SimSun" w:hAnsi="SimSun" w:eastAsia="SimSun" w:cs="SimSun"/>
                        <w:sz w:val="15"/>
                        <w:szCs w:val="15"/>
                        <w:b/>
                        <w:bCs/>
                        <w:spacing w:val="12"/>
                      </w:rPr>
                      <w:t>及其应用(8学时)简单有机化合物及其应用(12学时)常见生</w:t>
                    </w:r>
                    <w:r>
                      <w:rPr>
                        <w:rFonts w:ascii="SimSun" w:hAnsi="SimSun" w:eastAsia="SimSun" w:cs="SimSun"/>
                        <w:sz w:val="15"/>
                        <w:szCs w:val="15"/>
                        <w:b/>
                        <w:bCs/>
                        <w:spacing w:val="11"/>
                      </w:rPr>
                      <w:t>物分子及合成高分子化合物(6学时)</w:t>
                    </w:r>
                  </w:p>
                </w:txbxContent>
              </v:textbox>
            </v:shape>
            <v:shape id="_x0000_s8" style="position:absolute;left:3202;top:423;width:1638;height:1901;" filled="false" stroked="false" type="#_x0000_t202">
              <v:fill on="false"/>
              <v:stroke on="false"/>
              <v:path/>
              <v:imagedata o:title=""/>
              <o:lock v:ext="edit" aspectratio="false"/>
              <v:textbox inset="0mm,0mm,0mm,0mm">
                <w:txbxContent>
                  <w:p>
                    <w:pPr>
                      <w:ind w:left="149"/>
                      <w:spacing w:before="20" w:line="219" w:lineRule="auto"/>
                      <w:rPr>
                        <w:rFonts w:ascii="SimSun" w:hAnsi="SimSun" w:eastAsia="SimSun" w:cs="SimSun"/>
                        <w:sz w:val="15"/>
                        <w:szCs w:val="15"/>
                      </w:rPr>
                    </w:pPr>
                    <w:r>
                      <w:rPr>
                        <w:rFonts w:ascii="SimSun" w:hAnsi="SimSun" w:eastAsia="SimSun" w:cs="SimSun"/>
                        <w:sz w:val="15"/>
                        <w:szCs w:val="15"/>
                        <w:b/>
                        <w:bCs/>
                        <w:spacing w:val="3"/>
                      </w:rPr>
                      <w:t>农林牧渔类(27学时)</w:t>
                    </w:r>
                  </w:p>
                  <w:p>
                    <w:pPr>
                      <w:ind w:left="20" w:right="26"/>
                      <w:spacing w:before="201" w:line="260" w:lineRule="auto"/>
                      <w:rPr>
                        <w:rFonts w:ascii="SimSun" w:hAnsi="SimSun" w:eastAsia="SimSun" w:cs="SimSun"/>
                        <w:sz w:val="15"/>
                        <w:szCs w:val="15"/>
                      </w:rPr>
                    </w:pPr>
                    <w:r>
                      <w:rPr>
                        <w:rFonts w:ascii="SimSun" w:hAnsi="SimSun" w:eastAsia="SimSun" w:cs="SimSun"/>
                        <w:sz w:val="16"/>
                        <w:szCs w:val="16"/>
                        <w:b/>
                        <w:bCs/>
                        <w:spacing w:val="-3"/>
                      </w:rPr>
                      <w:t>缓冲溶液、胶体和渗透</w:t>
                    </w:r>
                    <w:r>
                      <w:rPr>
                        <w:rFonts w:ascii="SimSun" w:hAnsi="SimSun" w:eastAsia="SimSun" w:cs="SimSun"/>
                        <w:sz w:val="16"/>
                        <w:szCs w:val="16"/>
                        <w:spacing w:val="4"/>
                      </w:rPr>
                      <w:t xml:space="preserve"> </w:t>
                    </w:r>
                    <w:r>
                      <w:rPr>
                        <w:rFonts w:ascii="SimSun" w:hAnsi="SimSun" w:eastAsia="SimSun" w:cs="SimSun"/>
                        <w:sz w:val="15"/>
                        <w:szCs w:val="15"/>
                        <w:b/>
                        <w:bCs/>
                        <w:spacing w:val="2"/>
                      </w:rPr>
                      <w:t>压(8学时)</w:t>
                    </w:r>
                  </w:p>
                  <w:p>
                    <w:pPr>
                      <w:ind w:left="20"/>
                      <w:spacing w:before="74" w:line="220" w:lineRule="auto"/>
                      <w:rPr>
                        <w:rFonts w:ascii="SimSun" w:hAnsi="SimSun" w:eastAsia="SimSun" w:cs="SimSun"/>
                        <w:sz w:val="15"/>
                        <w:szCs w:val="15"/>
                      </w:rPr>
                    </w:pPr>
                    <w:r>
                      <w:rPr>
                        <w:rFonts w:ascii="SimSun" w:hAnsi="SimSun" w:eastAsia="SimSun" w:cs="SimSun"/>
                        <w:sz w:val="15"/>
                        <w:szCs w:val="15"/>
                        <w:b/>
                        <w:bCs/>
                        <w:spacing w:val="3"/>
                      </w:rPr>
                      <w:t>滴定分析法(12学时)</w:t>
                    </w:r>
                  </w:p>
                  <w:p>
                    <w:pPr>
                      <w:ind w:left="20"/>
                      <w:spacing w:before="101" w:line="219" w:lineRule="auto"/>
                      <w:rPr>
                        <w:rFonts w:ascii="SimSun" w:hAnsi="SimSun" w:eastAsia="SimSun" w:cs="SimSun"/>
                        <w:sz w:val="17"/>
                        <w:szCs w:val="17"/>
                      </w:rPr>
                    </w:pPr>
                    <w:r>
                      <w:rPr>
                        <w:rFonts w:ascii="SimSun" w:hAnsi="SimSun" w:eastAsia="SimSun" w:cs="SimSun"/>
                        <w:sz w:val="17"/>
                        <w:szCs w:val="17"/>
                        <w:b/>
                        <w:bCs/>
                        <w:spacing w:val="-12"/>
                      </w:rPr>
                      <w:t>脂类和纤维素(4学时)</w:t>
                    </w:r>
                  </w:p>
                  <w:p>
                    <w:pPr>
                      <w:ind w:left="20" w:right="20"/>
                      <w:spacing w:before="127" w:line="252" w:lineRule="auto"/>
                      <w:rPr>
                        <w:rFonts w:ascii="SimSun" w:hAnsi="SimSun" w:eastAsia="SimSun" w:cs="SimSun"/>
                        <w:sz w:val="15"/>
                        <w:szCs w:val="15"/>
                      </w:rPr>
                    </w:pPr>
                    <w:r>
                      <w:rPr>
                        <w:rFonts w:ascii="SimSun" w:hAnsi="SimSun" w:eastAsia="SimSun" w:cs="SimSun"/>
                        <w:sz w:val="15"/>
                        <w:szCs w:val="15"/>
                        <w:b/>
                        <w:bCs/>
                        <w:spacing w:val="8"/>
                      </w:rPr>
                      <w:t>杂环化合物、生物碱和</w:t>
                    </w:r>
                    <w:r>
                      <w:rPr>
                        <w:rFonts w:ascii="SimSun" w:hAnsi="SimSun" w:eastAsia="SimSun" w:cs="SimSun"/>
                        <w:sz w:val="15"/>
                        <w:szCs w:val="15"/>
                        <w:spacing w:val="1"/>
                      </w:rPr>
                      <w:t xml:space="preserve"> </w:t>
                    </w:r>
                    <w:r>
                      <w:rPr>
                        <w:rFonts w:ascii="SimSun" w:hAnsi="SimSun" w:eastAsia="SimSun" w:cs="SimSun"/>
                        <w:sz w:val="15"/>
                        <w:szCs w:val="15"/>
                        <w:b/>
                        <w:bCs/>
                        <w:spacing w:val="1"/>
                      </w:rPr>
                      <w:t>核酸(3学时)</w:t>
                    </w:r>
                  </w:p>
                </w:txbxContent>
              </v:textbox>
            </v:shape>
            <v:shape id="_x0000_s10" style="position:absolute;left:5952;top:423;width:1408;height:1080;"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5"/>
                        <w:szCs w:val="15"/>
                      </w:rPr>
                    </w:pPr>
                    <w:r>
                      <w:rPr>
                        <w:rFonts w:ascii="SimSun" w:hAnsi="SimSun" w:eastAsia="SimSun" w:cs="SimSun"/>
                        <w:sz w:val="15"/>
                        <w:szCs w:val="15"/>
                        <w:b/>
                        <w:bCs/>
                        <w:spacing w:val="5"/>
                      </w:rPr>
                      <w:t>加工制造类(9学时)</w:t>
                    </w:r>
                  </w:p>
                  <w:p>
                    <w:pPr>
                      <w:ind w:left="20" w:right="109"/>
                      <w:spacing w:before="184" w:line="265" w:lineRule="auto"/>
                      <w:rPr>
                        <w:rFonts w:ascii="SimSun" w:hAnsi="SimSun" w:eastAsia="SimSun" w:cs="SimSun"/>
                        <w:sz w:val="15"/>
                        <w:szCs w:val="15"/>
                      </w:rPr>
                    </w:pPr>
                    <w:r>
                      <w:rPr>
                        <w:rFonts w:ascii="SimSun" w:hAnsi="SimSun" w:eastAsia="SimSun" w:cs="SimSun"/>
                        <w:sz w:val="17"/>
                        <w:szCs w:val="17"/>
                        <w:b/>
                        <w:bCs/>
                        <w:spacing w:val="-12"/>
                      </w:rPr>
                      <w:t>电化学基础与金属</w:t>
                    </w:r>
                    <w:r>
                      <w:rPr>
                        <w:rFonts w:ascii="SimSun" w:hAnsi="SimSun" w:eastAsia="SimSun" w:cs="SimSun"/>
                        <w:sz w:val="17"/>
                        <w:szCs w:val="17"/>
                      </w:rPr>
                      <w:t xml:space="preserve"> </w:t>
                    </w:r>
                    <w:r>
                      <w:rPr>
                        <w:rFonts w:ascii="SimSun" w:hAnsi="SimSun" w:eastAsia="SimSun" w:cs="SimSun"/>
                        <w:sz w:val="15"/>
                        <w:szCs w:val="15"/>
                        <w:b/>
                        <w:bCs/>
                        <w:spacing w:val="3"/>
                      </w:rPr>
                      <w:t>防护(6学时)</w:t>
                    </w:r>
                  </w:p>
                  <w:p>
                    <w:pPr>
                      <w:ind w:left="20"/>
                      <w:spacing w:before="67" w:line="219" w:lineRule="auto"/>
                      <w:rPr>
                        <w:rFonts w:ascii="SimSun" w:hAnsi="SimSun" w:eastAsia="SimSun" w:cs="SimSun"/>
                        <w:sz w:val="15"/>
                        <w:szCs w:val="15"/>
                      </w:rPr>
                    </w:pPr>
                    <w:r>
                      <w:rPr>
                        <w:rFonts w:ascii="SimSun" w:hAnsi="SimSun" w:eastAsia="SimSun" w:cs="SimSun"/>
                        <w:sz w:val="15"/>
                        <w:szCs w:val="15"/>
                        <w:b/>
                        <w:bCs/>
                        <w:spacing w:val="7"/>
                      </w:rPr>
                      <w:t>化学与材料(3学时)</w:t>
                    </w:r>
                  </w:p>
                </w:txbxContent>
              </v:textbox>
            </v:shape>
            <v:shape id="_x0000_s12" style="position:absolute;left:8204;top:1432;width:170;height:690;" filled="false" stroked="false" type="#_x0000_t202">
              <v:fill on="false"/>
              <v:stroke on="false"/>
              <v:path/>
              <v:imagedata o:title=""/>
              <o:lock v:ext="edit" aspectratio="false"/>
              <v:textbox inset="0mm,0mm,0mm,0mm" style="layout-flow:vertical-ideographic;">
                <w:txbxContent>
                  <w:p>
                    <w:pPr>
                      <w:ind w:left="20"/>
                      <w:spacing w:before="19" w:line="202" w:lineRule="auto"/>
                      <w:rPr>
                        <w:rFonts w:ascii="SimSun" w:hAnsi="SimSun" w:eastAsia="SimSun" w:cs="SimSun"/>
                        <w:sz w:val="14"/>
                        <w:szCs w:val="14"/>
                      </w:rPr>
                    </w:pPr>
                    <w:r>
                      <w:rPr>
                        <w:rFonts w:ascii="SimSun" w:hAnsi="SimSun" w:eastAsia="SimSun" w:cs="SimSun"/>
                        <w:sz w:val="14"/>
                        <w:szCs w:val="14"/>
                        <w:spacing w:val="22"/>
                      </w:rPr>
                      <w:t>拓展模块</w:t>
                    </w:r>
                  </w:p>
                </w:txbxContent>
              </v:textbox>
            </v:shape>
            <v:shape id="_x0000_s14" style="position:absolute;left:8199;top:3862;width:170;height:680;" filled="false" stroked="false" type="#_x0000_t202">
              <v:fill on="false"/>
              <v:stroke on="false"/>
              <v:path/>
              <v:imagedata o:title=""/>
              <o:lock v:ext="edit" aspectratio="false"/>
              <v:textbox inset="0mm,0mm,0mm,0mm" style="layout-flow:vertical-ideographic;">
                <w:txbxContent>
                  <w:p>
                    <w:pPr>
                      <w:ind w:left="20"/>
                      <w:spacing w:before="19" w:line="202" w:lineRule="auto"/>
                      <w:rPr>
                        <w:rFonts w:ascii="SimSun" w:hAnsi="SimSun" w:eastAsia="SimSun" w:cs="SimSun"/>
                        <w:sz w:val="14"/>
                        <w:szCs w:val="14"/>
                      </w:rPr>
                    </w:pPr>
                    <w:r>
                      <w:rPr>
                        <w:rFonts w:ascii="SimSun" w:hAnsi="SimSun" w:eastAsia="SimSun" w:cs="SimSun"/>
                        <w:sz w:val="14"/>
                        <w:szCs w:val="14"/>
                        <w:spacing w:val="20"/>
                      </w:rPr>
                      <w:t>基础模块</w:t>
                    </w:r>
                  </w:p>
                </w:txbxContent>
              </v:textbox>
            </v:shape>
          </v:group>
        </w:pict>
      </w:r>
    </w:p>
    <w:p>
      <w:pPr>
        <w:ind w:left="2669"/>
        <w:spacing w:before="129" w:line="219" w:lineRule="auto"/>
        <w:rPr>
          <w:rFonts w:ascii="SimSun" w:hAnsi="SimSun" w:eastAsia="SimSun" w:cs="SimSun"/>
          <w:sz w:val="22"/>
          <w:szCs w:val="22"/>
        </w:rPr>
      </w:pPr>
      <w:r>
        <w:rPr>
          <w:rFonts w:ascii="SimSun" w:hAnsi="SimSun" w:eastAsia="SimSun" w:cs="SimSun"/>
          <w:sz w:val="22"/>
          <w:szCs w:val="22"/>
          <w:spacing w:val="-11"/>
        </w:rPr>
        <w:t>图 1</w:t>
      </w:r>
      <w:r>
        <w:rPr>
          <w:rFonts w:ascii="SimSun" w:hAnsi="SimSun" w:eastAsia="SimSun" w:cs="SimSun"/>
          <w:sz w:val="22"/>
          <w:szCs w:val="22"/>
          <w:spacing w:val="67"/>
        </w:rPr>
        <w:t xml:space="preserve"> </w:t>
      </w:r>
      <w:r>
        <w:rPr>
          <w:rFonts w:ascii="SimSun" w:hAnsi="SimSun" w:eastAsia="SimSun" w:cs="SimSun"/>
          <w:sz w:val="22"/>
          <w:szCs w:val="22"/>
          <w:spacing w:val="-11"/>
        </w:rPr>
        <w:t>中等职业学校化学课程结构</w:t>
      </w:r>
    </w:p>
    <w:p>
      <w:pPr>
        <w:pStyle w:val="BodyText"/>
        <w:spacing w:line="462" w:lineRule="auto"/>
        <w:rPr/>
      </w:pPr>
      <w:r/>
    </w:p>
    <w:p>
      <w:pPr>
        <w:ind w:left="539"/>
        <w:spacing w:before="114"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spacing w:val="-15"/>
        </w:rPr>
        <w:t>(一)课程模块</w:t>
      </w:r>
    </w:p>
    <w:p>
      <w:pPr>
        <w:pStyle w:val="BodyText"/>
        <w:spacing w:line="409" w:lineRule="auto"/>
        <w:rPr/>
      </w:pPr>
      <w:r/>
    </w:p>
    <w:p>
      <w:pPr>
        <w:ind w:left="539"/>
        <w:spacing w:before="78" w:line="219" w:lineRule="auto"/>
        <w:rPr>
          <w:rFonts w:ascii="SimSun" w:hAnsi="SimSun" w:eastAsia="SimSun" w:cs="SimSun"/>
          <w:sz w:val="24"/>
          <w:szCs w:val="24"/>
        </w:rPr>
      </w:pPr>
      <w:r>
        <w:rPr>
          <w:rFonts w:ascii="SimSun" w:hAnsi="SimSun" w:eastAsia="SimSun" w:cs="SimSun"/>
          <w:sz w:val="24"/>
          <w:szCs w:val="24"/>
          <w:spacing w:val="-3"/>
        </w:rPr>
        <w:t>中等职业学校化学课程由基础模块和拓展模块两部分构成。</w:t>
      </w:r>
    </w:p>
    <w:p>
      <w:pPr>
        <w:ind w:left="49" w:right="81" w:firstLine="490"/>
        <w:spacing w:before="194" w:line="358" w:lineRule="auto"/>
        <w:rPr>
          <w:rFonts w:ascii="SimSun" w:hAnsi="SimSun" w:eastAsia="SimSun" w:cs="SimSun"/>
          <w:sz w:val="24"/>
          <w:szCs w:val="24"/>
        </w:rPr>
      </w:pPr>
      <w:r>
        <w:rPr>
          <w:rFonts w:ascii="SimSun" w:hAnsi="SimSun" w:eastAsia="SimSun" w:cs="SimSun"/>
          <w:sz w:val="24"/>
          <w:szCs w:val="24"/>
          <w:spacing w:val="-3"/>
        </w:rPr>
        <w:t>基础模块是中等职业学校医药卫生类、农林牧渔类、加工制造类等</w:t>
      </w:r>
      <w:r>
        <w:rPr>
          <w:rFonts w:ascii="SimSun" w:hAnsi="SimSun" w:eastAsia="SimSun" w:cs="SimSun"/>
          <w:sz w:val="24"/>
          <w:szCs w:val="24"/>
          <w:spacing w:val="-4"/>
        </w:rPr>
        <w:t>相关专业</w:t>
      </w:r>
      <w:r>
        <w:rPr>
          <w:rFonts w:ascii="SimSun" w:hAnsi="SimSun" w:eastAsia="SimSun" w:cs="SimSun"/>
          <w:sz w:val="24"/>
          <w:szCs w:val="24"/>
        </w:rPr>
        <w:t xml:space="preserve"> </w:t>
      </w:r>
      <w:r>
        <w:rPr>
          <w:rFonts w:ascii="SimSun" w:hAnsi="SimSun" w:eastAsia="SimSun" w:cs="SimSun"/>
          <w:sz w:val="24"/>
          <w:szCs w:val="24"/>
          <w:spacing w:val="-2"/>
        </w:rPr>
        <w:t>学生必修的基础性内容，是其他类专业学生的公共基础选修内容。</w:t>
      </w:r>
    </w:p>
    <w:p>
      <w:pPr>
        <w:ind w:left="49" w:right="60" w:firstLine="490"/>
        <w:spacing w:before="4" w:line="354" w:lineRule="auto"/>
        <w:jc w:val="both"/>
        <w:rPr>
          <w:rFonts w:ascii="SimSun" w:hAnsi="SimSun" w:eastAsia="SimSun" w:cs="SimSun"/>
          <w:sz w:val="24"/>
          <w:szCs w:val="24"/>
        </w:rPr>
      </w:pPr>
      <w:r>
        <w:rPr>
          <w:rFonts w:ascii="SimSun" w:hAnsi="SimSun" w:eastAsia="SimSun" w:cs="SimSun"/>
          <w:sz w:val="24"/>
          <w:szCs w:val="24"/>
          <w:spacing w:val="-3"/>
        </w:rPr>
        <w:t>拓展模块分为医药卫生类、农林牧渔类、加工制造类三大类，是在基础模块</w:t>
      </w:r>
      <w:r>
        <w:rPr>
          <w:rFonts w:ascii="SimSun" w:hAnsi="SimSun" w:eastAsia="SimSun" w:cs="SimSun"/>
          <w:sz w:val="24"/>
          <w:szCs w:val="24"/>
          <w:spacing w:val="17"/>
        </w:rPr>
        <w:t xml:space="preserve"> </w:t>
      </w:r>
      <w:r>
        <w:rPr>
          <w:rFonts w:ascii="SimSun" w:hAnsi="SimSun" w:eastAsia="SimSun" w:cs="SimSun"/>
          <w:sz w:val="24"/>
          <w:szCs w:val="24"/>
          <w:spacing w:val="-3"/>
        </w:rPr>
        <w:t>的基础上，为提高学生职业素养，满足学生专业发展需要而分别设置的内容。各</w:t>
      </w:r>
      <w:r>
        <w:rPr>
          <w:rFonts w:ascii="SimSun" w:hAnsi="SimSun" w:eastAsia="SimSun" w:cs="SimSun"/>
          <w:sz w:val="24"/>
          <w:szCs w:val="24"/>
          <w:spacing w:val="15"/>
        </w:rPr>
        <w:t xml:space="preserve"> </w:t>
      </w:r>
      <w:r>
        <w:rPr>
          <w:rFonts w:ascii="SimSun" w:hAnsi="SimSun" w:eastAsia="SimSun" w:cs="SimSun"/>
          <w:sz w:val="24"/>
          <w:szCs w:val="24"/>
          <w:spacing w:val="-2"/>
        </w:rPr>
        <w:t>地、各学校也可根据地方资源、学校特色、专业需要</w:t>
      </w:r>
      <w:r>
        <w:rPr>
          <w:rFonts w:ascii="SimSun" w:hAnsi="SimSun" w:eastAsia="SimSun" w:cs="SimSun"/>
          <w:sz w:val="24"/>
          <w:szCs w:val="24"/>
          <w:spacing w:val="-3"/>
        </w:rPr>
        <w:t>及学生实际情况等，适当调</w:t>
      </w:r>
      <w:r>
        <w:rPr>
          <w:rFonts w:ascii="SimSun" w:hAnsi="SimSun" w:eastAsia="SimSun" w:cs="SimSun"/>
          <w:sz w:val="24"/>
          <w:szCs w:val="24"/>
        </w:rPr>
        <w:t xml:space="preserve"> </w:t>
      </w:r>
      <w:r>
        <w:rPr>
          <w:rFonts w:ascii="SimSun" w:hAnsi="SimSun" w:eastAsia="SimSun" w:cs="SimSun"/>
          <w:sz w:val="24"/>
          <w:szCs w:val="24"/>
          <w:spacing w:val="-7"/>
        </w:rPr>
        <w:t>整教学内容。</w:t>
      </w:r>
    </w:p>
    <w:p>
      <w:pPr>
        <w:pStyle w:val="BodyText"/>
        <w:rPr/>
      </w:pPr>
      <w:r/>
    </w:p>
    <w:p>
      <w:pPr>
        <w:pStyle w:val="BodyText"/>
        <w:rPr/>
      </w:pPr>
      <w:r/>
    </w:p>
    <w:p>
      <w:pPr>
        <w:ind w:left="539"/>
        <w:spacing w:before="114" w:line="222" w:lineRule="auto"/>
        <w:outlineLvl w:val="1"/>
        <w:rPr>
          <w:rFonts w:ascii="FangSong" w:hAnsi="FangSong" w:eastAsia="FangSong" w:cs="FangSong"/>
          <w:sz w:val="35"/>
          <w:szCs w:val="35"/>
        </w:rPr>
      </w:pPr>
      <w:bookmarkStart w:name="bookmark9" w:id="13"/>
      <w:bookmarkEnd w:id="13"/>
      <w:r>
        <w:rPr>
          <w:rFonts w:ascii="FangSong" w:hAnsi="FangSong" w:eastAsia="FangSong" w:cs="FangSong"/>
          <w:sz w:val="35"/>
          <w:szCs w:val="35"/>
          <w:spacing w:val="-9"/>
        </w:rPr>
        <w:t>(二)学时安排</w:t>
      </w:r>
    </w:p>
    <w:p>
      <w:pPr>
        <w:pStyle w:val="BodyText"/>
        <w:spacing w:line="416" w:lineRule="auto"/>
        <w:rPr/>
      </w:pPr>
      <w:r/>
    </w:p>
    <w:p>
      <w:pPr>
        <w:ind w:left="49" w:right="74" w:firstLine="490"/>
        <w:spacing w:before="79" w:line="348" w:lineRule="auto"/>
        <w:jc w:val="both"/>
        <w:rPr>
          <w:rFonts w:ascii="SimSun" w:hAnsi="SimSun" w:eastAsia="SimSun" w:cs="SimSun"/>
          <w:sz w:val="24"/>
          <w:szCs w:val="24"/>
        </w:rPr>
      </w:pPr>
      <w:r>
        <w:rPr>
          <w:rFonts w:ascii="SimSun" w:hAnsi="SimSun" w:eastAsia="SimSun" w:cs="SimSun"/>
          <w:sz w:val="24"/>
          <w:szCs w:val="24"/>
          <w:spacing w:val="15"/>
        </w:rPr>
        <w:t>化学课程基础模块共45学时，2.5学分。拓展模块中</w:t>
      </w:r>
      <w:r>
        <w:rPr>
          <w:rFonts w:ascii="SimSun" w:hAnsi="SimSun" w:eastAsia="SimSun" w:cs="SimSun"/>
          <w:sz w:val="24"/>
          <w:szCs w:val="24"/>
          <w:spacing w:val="14"/>
        </w:rPr>
        <w:t>，医药卫生类共36</w:t>
      </w:r>
      <w:r>
        <w:rPr>
          <w:rFonts w:ascii="SimSun" w:hAnsi="SimSun" w:eastAsia="SimSun" w:cs="SimSun"/>
          <w:sz w:val="24"/>
          <w:szCs w:val="24"/>
        </w:rPr>
        <w:t xml:space="preserve"> </w:t>
      </w:r>
      <w:r>
        <w:rPr>
          <w:rFonts w:ascii="SimSun" w:hAnsi="SimSun" w:eastAsia="SimSun" w:cs="SimSun"/>
          <w:sz w:val="24"/>
          <w:szCs w:val="24"/>
          <w:spacing w:val="17"/>
        </w:rPr>
        <w:t>学时，2学分；农林牧渔类共27学时，1.5学分；加工制造类共9学时，0.5</w:t>
      </w:r>
      <w:r>
        <w:rPr>
          <w:rFonts w:ascii="SimSun" w:hAnsi="SimSun" w:eastAsia="SimSun" w:cs="SimSun"/>
          <w:sz w:val="24"/>
          <w:szCs w:val="24"/>
          <w:spacing w:val="5"/>
        </w:rPr>
        <w:t xml:space="preserve"> </w:t>
      </w:r>
      <w:r>
        <w:rPr>
          <w:rFonts w:ascii="SimSun" w:hAnsi="SimSun" w:eastAsia="SimSun" w:cs="SimSun"/>
          <w:sz w:val="24"/>
          <w:szCs w:val="24"/>
          <w:spacing w:val="-5"/>
        </w:rPr>
        <w:t>学分。</w:t>
      </w:r>
    </w:p>
    <w:p>
      <w:pPr>
        <w:spacing w:line="348" w:lineRule="auto"/>
        <w:sectPr>
          <w:footerReference w:type="default" r:id="rId4"/>
          <w:pgSz w:w="11910" w:h="16840"/>
          <w:pgMar w:top="1411" w:right="1740" w:bottom="400" w:left="1730" w:header="0" w:footer="0" w:gutter="0"/>
        </w:sectPr>
        <w:rPr>
          <w:rFonts w:ascii="SimSun" w:hAnsi="SimSun" w:eastAsia="SimSun" w:cs="SimSun"/>
          <w:sz w:val="24"/>
          <w:szCs w:val="24"/>
        </w:rPr>
      </w:pPr>
    </w:p>
    <w:p>
      <w:pPr>
        <w:ind w:left="483"/>
        <w:spacing w:before="52" w:line="221" w:lineRule="auto"/>
        <w:rPr>
          <w:rFonts w:ascii="SimHei" w:hAnsi="SimHei" w:eastAsia="SimHei" w:cs="SimHei"/>
          <w:sz w:val="26"/>
          <w:szCs w:val="26"/>
        </w:rPr>
      </w:pPr>
      <w:bookmarkStart w:name="bookmark24" w:id="14"/>
      <w:bookmarkEnd w:id="14"/>
      <w:r>
        <w:rPr>
          <w:rFonts w:ascii="SimHei" w:hAnsi="SimHei" w:eastAsia="SimHei" w:cs="SimHei"/>
          <w:sz w:val="26"/>
          <w:szCs w:val="26"/>
          <w:spacing w:val="-7"/>
        </w:rPr>
        <w:t>1.</w:t>
      </w:r>
      <w:r>
        <w:rPr>
          <w:rFonts w:ascii="SimHei" w:hAnsi="SimHei" w:eastAsia="SimHei" w:cs="SimHei"/>
          <w:sz w:val="26"/>
          <w:szCs w:val="26"/>
          <w:b/>
          <w:bCs/>
          <w:spacing w:val="-7"/>
        </w:rPr>
        <w:t>基础模块</w:t>
      </w:r>
    </w:p>
    <w:p>
      <w:pPr>
        <w:spacing w:line="139" w:lineRule="exact"/>
        <w:rPr/>
      </w:pPr>
      <w:r/>
    </w:p>
    <w:tbl>
      <w:tblPr>
        <w:tblStyle w:val="TableNormal"/>
        <w:tblW w:w="825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31"/>
        <w:gridCol w:w="4185"/>
        <w:gridCol w:w="1034"/>
      </w:tblGrid>
      <w:tr>
        <w:trPr>
          <w:trHeight w:val="505" w:hRule="atLeast"/>
        </w:trPr>
        <w:tc>
          <w:tcPr>
            <w:tcW w:w="3031" w:type="dxa"/>
            <w:vAlign w:val="top"/>
          </w:tcPr>
          <w:p>
            <w:pPr>
              <w:ind w:left="1248"/>
              <w:spacing w:before="153" w:line="221" w:lineRule="auto"/>
              <w:rPr>
                <w:rFonts w:ascii="SimSun" w:hAnsi="SimSun" w:eastAsia="SimSun" w:cs="SimSun"/>
                <w:sz w:val="21"/>
                <w:szCs w:val="21"/>
              </w:rPr>
            </w:pPr>
            <w:r>
              <w:rPr>
                <w:rFonts w:ascii="SimSun" w:hAnsi="SimSun" w:eastAsia="SimSun" w:cs="SimSun"/>
                <w:sz w:val="21"/>
                <w:szCs w:val="21"/>
                <w:b/>
                <w:bCs/>
                <w:spacing w:val="-8"/>
              </w:rPr>
              <w:t>主</w:t>
            </w:r>
            <w:r>
              <w:rPr>
                <w:rFonts w:ascii="SimSun" w:hAnsi="SimSun" w:eastAsia="SimSun" w:cs="SimSun"/>
                <w:sz w:val="21"/>
                <w:szCs w:val="21"/>
                <w:spacing w:val="5"/>
              </w:rPr>
              <w:t xml:space="preserve"> </w:t>
            </w:r>
            <w:r>
              <w:rPr>
                <w:rFonts w:ascii="SimSun" w:hAnsi="SimSun" w:eastAsia="SimSun" w:cs="SimSun"/>
                <w:sz w:val="21"/>
                <w:szCs w:val="21"/>
                <w:b/>
                <w:bCs/>
                <w:spacing w:val="-8"/>
              </w:rPr>
              <w:t>题</w:t>
            </w:r>
          </w:p>
        </w:tc>
        <w:tc>
          <w:tcPr>
            <w:tcW w:w="4185" w:type="dxa"/>
            <w:vAlign w:val="top"/>
          </w:tcPr>
          <w:p>
            <w:pPr>
              <w:ind w:left="1826"/>
              <w:spacing w:before="150" w:line="219" w:lineRule="auto"/>
              <w:rPr>
                <w:rFonts w:ascii="SimSun" w:hAnsi="SimSun" w:eastAsia="SimSun" w:cs="SimSun"/>
                <w:sz w:val="21"/>
                <w:szCs w:val="21"/>
              </w:rPr>
            </w:pPr>
            <w:r>
              <w:rPr>
                <w:rFonts w:ascii="SimSun" w:hAnsi="SimSun" w:eastAsia="SimSun" w:cs="SimSun"/>
                <w:sz w:val="21"/>
                <w:szCs w:val="21"/>
                <w:b/>
                <w:bCs/>
                <w:spacing w:val="-20"/>
              </w:rPr>
              <w:t>内</w:t>
            </w:r>
            <w:r>
              <w:rPr>
                <w:rFonts w:ascii="SimSun" w:hAnsi="SimSun" w:eastAsia="SimSun" w:cs="SimSun"/>
                <w:sz w:val="21"/>
                <w:szCs w:val="21"/>
                <w:spacing w:val="29"/>
              </w:rPr>
              <w:t xml:space="preserve"> </w:t>
            </w:r>
            <w:r>
              <w:rPr>
                <w:rFonts w:ascii="SimSun" w:hAnsi="SimSun" w:eastAsia="SimSun" w:cs="SimSun"/>
                <w:sz w:val="21"/>
                <w:szCs w:val="21"/>
                <w:b/>
                <w:bCs/>
                <w:spacing w:val="-20"/>
              </w:rPr>
              <w:t>容</w:t>
            </w:r>
          </w:p>
        </w:tc>
        <w:tc>
          <w:tcPr>
            <w:tcW w:w="1034" w:type="dxa"/>
            <w:vAlign w:val="top"/>
          </w:tcPr>
          <w:p>
            <w:pPr>
              <w:ind w:left="302"/>
              <w:spacing w:before="151" w:line="221" w:lineRule="auto"/>
              <w:rPr>
                <w:rFonts w:ascii="SimSun" w:hAnsi="SimSun" w:eastAsia="SimSun" w:cs="SimSun"/>
                <w:sz w:val="21"/>
                <w:szCs w:val="21"/>
              </w:rPr>
            </w:pPr>
            <w:r>
              <w:rPr>
                <w:rFonts w:ascii="SimSun" w:hAnsi="SimSun" w:eastAsia="SimSun" w:cs="SimSun"/>
                <w:sz w:val="21"/>
                <w:szCs w:val="21"/>
                <w:b/>
                <w:bCs/>
                <w:spacing w:val="-6"/>
              </w:rPr>
              <w:t>学时</w:t>
            </w:r>
          </w:p>
        </w:tc>
      </w:tr>
      <w:tr>
        <w:trPr>
          <w:trHeight w:val="499" w:hRule="atLeast"/>
        </w:trPr>
        <w:tc>
          <w:tcPr>
            <w:tcW w:w="3031" w:type="dxa"/>
            <w:vAlign w:val="top"/>
            <w:vMerge w:val="restart"/>
            <w:tcBorders>
              <w:bottom w:val="nil"/>
            </w:tcBorders>
          </w:tcPr>
          <w:p>
            <w:pPr>
              <w:pStyle w:val="TableText"/>
              <w:spacing w:line="277" w:lineRule="auto"/>
              <w:rPr/>
            </w:pPr>
            <w:r/>
          </w:p>
          <w:p>
            <w:pPr>
              <w:pStyle w:val="TableText"/>
              <w:spacing w:line="278" w:lineRule="auto"/>
              <w:rPr/>
            </w:pPr>
            <w:r/>
          </w:p>
          <w:p>
            <w:pPr>
              <w:pStyle w:val="TableText"/>
              <w:spacing w:line="278" w:lineRule="auto"/>
              <w:rPr/>
            </w:pPr>
            <w:r/>
          </w:p>
          <w:p>
            <w:pPr>
              <w:ind w:left="668"/>
              <w:spacing w:before="68" w:line="220" w:lineRule="auto"/>
              <w:rPr>
                <w:rFonts w:ascii="SimSun" w:hAnsi="SimSun" w:eastAsia="SimSun" w:cs="SimSun"/>
                <w:sz w:val="21"/>
                <w:szCs w:val="21"/>
              </w:rPr>
            </w:pPr>
            <w:r>
              <w:rPr>
                <w:rFonts w:ascii="SimSun" w:hAnsi="SimSun" w:eastAsia="SimSun" w:cs="SimSun"/>
                <w:sz w:val="21"/>
                <w:szCs w:val="21"/>
                <w:b/>
                <w:bCs/>
                <w:spacing w:val="-4"/>
              </w:rPr>
              <w:t>原子结构与化学键</w:t>
            </w:r>
          </w:p>
        </w:tc>
        <w:tc>
          <w:tcPr>
            <w:tcW w:w="4185" w:type="dxa"/>
            <w:vAlign w:val="top"/>
          </w:tcPr>
          <w:p>
            <w:pPr>
              <w:ind w:left="1664"/>
              <w:spacing w:before="149" w:line="220" w:lineRule="auto"/>
              <w:rPr>
                <w:rFonts w:ascii="SimSun" w:hAnsi="SimSun" w:eastAsia="SimSun" w:cs="SimSun"/>
                <w:sz w:val="21"/>
                <w:szCs w:val="21"/>
              </w:rPr>
            </w:pPr>
            <w:r>
              <w:rPr>
                <w:rFonts w:ascii="SimSun" w:hAnsi="SimSun" w:eastAsia="SimSun" w:cs="SimSun"/>
                <w:sz w:val="21"/>
                <w:szCs w:val="21"/>
                <w:spacing w:val="3"/>
              </w:rPr>
              <w:t>原子结构</w:t>
            </w:r>
          </w:p>
        </w:tc>
        <w:tc>
          <w:tcPr>
            <w:tcW w:w="1034" w:type="dxa"/>
            <w:vAlign w:val="top"/>
            <w:vMerge w:val="restart"/>
            <w:tcBorders>
              <w:bottom w:val="nil"/>
            </w:tcBorders>
          </w:tcPr>
          <w:p>
            <w:pPr>
              <w:pStyle w:val="TableText"/>
              <w:spacing w:line="285" w:lineRule="auto"/>
              <w:rPr/>
            </w:pPr>
            <w:r/>
          </w:p>
          <w:p>
            <w:pPr>
              <w:pStyle w:val="TableText"/>
              <w:spacing w:line="285" w:lineRule="auto"/>
              <w:rPr/>
            </w:pPr>
            <w:r/>
          </w:p>
          <w:p>
            <w:pPr>
              <w:pStyle w:val="TableText"/>
              <w:spacing w:line="285" w:lineRule="auto"/>
              <w:rPr/>
            </w:pPr>
            <w:r/>
          </w:p>
          <w:p>
            <w:pPr>
              <w:ind w:left="459"/>
              <w:spacing w:before="68"/>
              <w:rPr>
                <w:rFonts w:ascii="SimSun" w:hAnsi="SimSun" w:eastAsia="SimSun" w:cs="SimSun"/>
                <w:sz w:val="21"/>
                <w:szCs w:val="21"/>
              </w:rPr>
            </w:pPr>
            <w:r>
              <w:rPr>
                <w:rFonts w:ascii="SimSun" w:hAnsi="SimSun" w:eastAsia="SimSun" w:cs="SimSun"/>
                <w:sz w:val="21"/>
                <w:szCs w:val="21"/>
              </w:rPr>
              <w:t>6</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563"/>
              <w:spacing w:before="149" w:line="219" w:lineRule="auto"/>
              <w:rPr>
                <w:rFonts w:ascii="SimSun" w:hAnsi="SimSun" w:eastAsia="SimSun" w:cs="SimSun"/>
                <w:sz w:val="21"/>
                <w:szCs w:val="21"/>
              </w:rPr>
            </w:pPr>
            <w:r>
              <w:rPr>
                <w:rFonts w:ascii="SimSun" w:hAnsi="SimSun" w:eastAsia="SimSun" w:cs="SimSun"/>
                <w:sz w:val="21"/>
                <w:szCs w:val="21"/>
                <w:spacing w:val="-2"/>
              </w:rPr>
              <w:t>元素周期律</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774"/>
              <w:spacing w:before="150" w:line="221" w:lineRule="auto"/>
              <w:rPr>
                <w:rFonts w:ascii="SimSun" w:hAnsi="SimSun" w:eastAsia="SimSun" w:cs="SimSun"/>
                <w:sz w:val="21"/>
                <w:szCs w:val="21"/>
              </w:rPr>
            </w:pPr>
            <w:r>
              <w:rPr>
                <w:rFonts w:ascii="SimSun" w:hAnsi="SimSun" w:eastAsia="SimSun" w:cs="SimSun"/>
                <w:sz w:val="21"/>
                <w:szCs w:val="21"/>
                <w:spacing w:val="-3"/>
              </w:rPr>
              <w:t>化学键</w:t>
            </w:r>
          </w:p>
        </w:tc>
        <w:tc>
          <w:tcPr>
            <w:tcW w:w="1034" w:type="dxa"/>
            <w:vAlign w:val="top"/>
            <w:vMerge w:val="continue"/>
            <w:tcBorders>
              <w:top w:val="nil"/>
              <w:bottom w:val="nil"/>
            </w:tcBorders>
          </w:tcPr>
          <w:p>
            <w:pPr>
              <w:pStyle w:val="TableText"/>
              <w:rPr/>
            </w:pPr>
            <w:r/>
          </w:p>
        </w:tc>
      </w:tr>
      <w:tr>
        <w:trPr>
          <w:trHeight w:val="490" w:hRule="atLeast"/>
        </w:trPr>
        <w:tc>
          <w:tcPr>
            <w:tcW w:w="3031" w:type="dxa"/>
            <w:vAlign w:val="top"/>
            <w:vMerge w:val="continue"/>
            <w:tcBorders>
              <w:top w:val="nil"/>
            </w:tcBorders>
          </w:tcPr>
          <w:p>
            <w:pPr>
              <w:pStyle w:val="TableText"/>
              <w:rPr/>
            </w:pPr>
            <w:r/>
          </w:p>
        </w:tc>
        <w:tc>
          <w:tcPr>
            <w:tcW w:w="4185" w:type="dxa"/>
            <w:vAlign w:val="top"/>
          </w:tcPr>
          <w:p>
            <w:pPr>
              <w:ind w:left="723"/>
              <w:spacing w:before="139" w:line="219" w:lineRule="auto"/>
              <w:rPr>
                <w:rFonts w:ascii="SimSun" w:hAnsi="SimSun" w:eastAsia="SimSun" w:cs="SimSun"/>
                <w:sz w:val="21"/>
                <w:szCs w:val="21"/>
              </w:rPr>
            </w:pPr>
            <w:r>
              <w:rPr>
                <w:rFonts w:ascii="SimSun" w:hAnsi="SimSun" w:eastAsia="SimSun" w:cs="SimSun"/>
                <w:sz w:val="21"/>
                <w:szCs w:val="21"/>
                <w:spacing w:val="1"/>
              </w:rPr>
              <w:t>学生实验：化学实验基本操作</w:t>
            </w:r>
          </w:p>
        </w:tc>
        <w:tc>
          <w:tcPr>
            <w:tcW w:w="1034" w:type="dxa"/>
            <w:vAlign w:val="top"/>
            <w:vMerge w:val="continue"/>
            <w:tcBorders>
              <w:top w:val="nil"/>
            </w:tcBorders>
          </w:tcPr>
          <w:p>
            <w:pPr>
              <w:pStyle w:val="TableText"/>
              <w:rPr/>
            </w:pPr>
            <w:r/>
          </w:p>
        </w:tc>
      </w:tr>
      <w:tr>
        <w:trPr>
          <w:trHeight w:val="500" w:hRule="atLeast"/>
        </w:trPr>
        <w:tc>
          <w:tcPr>
            <w:tcW w:w="3031" w:type="dxa"/>
            <w:vAlign w:val="top"/>
            <w:vMerge w:val="restart"/>
            <w:tcBorders>
              <w:bottom w:val="nil"/>
            </w:tcBorders>
          </w:tcPr>
          <w:p>
            <w:pPr>
              <w:pStyle w:val="TableText"/>
              <w:spacing w:line="293" w:lineRule="auto"/>
              <w:rPr/>
            </w:pPr>
            <w:r/>
          </w:p>
          <w:p>
            <w:pPr>
              <w:pStyle w:val="TableText"/>
              <w:spacing w:line="293" w:lineRule="auto"/>
              <w:rPr/>
            </w:pPr>
            <w:r/>
          </w:p>
          <w:p>
            <w:pPr>
              <w:ind w:left="668"/>
              <w:spacing w:before="68" w:line="219" w:lineRule="auto"/>
              <w:rPr>
                <w:rFonts w:ascii="SimSun" w:hAnsi="SimSun" w:eastAsia="SimSun" w:cs="SimSun"/>
                <w:sz w:val="21"/>
                <w:szCs w:val="21"/>
              </w:rPr>
            </w:pPr>
            <w:r>
              <w:rPr>
                <w:rFonts w:ascii="SimSun" w:hAnsi="SimSun" w:eastAsia="SimSun" w:cs="SimSun"/>
                <w:sz w:val="21"/>
                <w:szCs w:val="21"/>
                <w:b/>
                <w:bCs/>
                <w:spacing w:val="-4"/>
              </w:rPr>
              <w:t>化学反应及其规律</w:t>
            </w:r>
          </w:p>
        </w:tc>
        <w:tc>
          <w:tcPr>
            <w:tcW w:w="4185" w:type="dxa"/>
            <w:vAlign w:val="top"/>
          </w:tcPr>
          <w:p>
            <w:pPr>
              <w:ind w:left="1454"/>
              <w:spacing w:before="149" w:line="219" w:lineRule="auto"/>
              <w:rPr>
                <w:rFonts w:ascii="SimSun" w:hAnsi="SimSun" w:eastAsia="SimSun" w:cs="SimSun"/>
                <w:sz w:val="21"/>
                <w:szCs w:val="21"/>
              </w:rPr>
            </w:pPr>
            <w:r>
              <w:rPr>
                <w:rFonts w:ascii="SimSun" w:hAnsi="SimSun" w:eastAsia="SimSun" w:cs="SimSun"/>
                <w:sz w:val="21"/>
                <w:szCs w:val="21"/>
                <w:spacing w:val="-2"/>
              </w:rPr>
              <w:t>氧化还原反应</w:t>
            </w:r>
          </w:p>
        </w:tc>
        <w:tc>
          <w:tcPr>
            <w:tcW w:w="1034" w:type="dxa"/>
            <w:vAlign w:val="top"/>
            <w:vMerge w:val="restart"/>
            <w:tcBorders>
              <w:bottom w:val="nil"/>
            </w:tcBorders>
          </w:tcPr>
          <w:p>
            <w:pPr>
              <w:pStyle w:val="TableText"/>
              <w:spacing w:line="304" w:lineRule="auto"/>
              <w:rPr/>
            </w:pPr>
            <w:r/>
          </w:p>
          <w:p>
            <w:pPr>
              <w:pStyle w:val="TableText"/>
              <w:spacing w:line="305" w:lineRule="auto"/>
              <w:rPr/>
            </w:pPr>
            <w:r/>
          </w:p>
          <w:p>
            <w:pPr>
              <w:ind w:left="459"/>
              <w:spacing w:before="68" w:line="241" w:lineRule="auto"/>
              <w:rPr>
                <w:rFonts w:ascii="SimSun" w:hAnsi="SimSun" w:eastAsia="SimSun" w:cs="SimSun"/>
                <w:sz w:val="21"/>
                <w:szCs w:val="21"/>
              </w:rPr>
            </w:pPr>
            <w:r>
              <w:rPr>
                <w:rFonts w:ascii="SimSun" w:hAnsi="SimSun" w:eastAsia="SimSun" w:cs="SimSun"/>
                <w:sz w:val="21"/>
                <w:szCs w:val="21"/>
              </w:rPr>
              <w:t>4</w:t>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454"/>
              <w:spacing w:before="150" w:line="219" w:lineRule="auto"/>
              <w:rPr>
                <w:rFonts w:ascii="SimSun" w:hAnsi="SimSun" w:eastAsia="SimSun" w:cs="SimSun"/>
                <w:sz w:val="21"/>
                <w:szCs w:val="21"/>
              </w:rPr>
            </w:pPr>
            <w:r>
              <w:rPr>
                <w:rFonts w:ascii="SimSun" w:hAnsi="SimSun" w:eastAsia="SimSun" w:cs="SimSun"/>
                <w:sz w:val="21"/>
                <w:szCs w:val="21"/>
                <w:spacing w:val="-2"/>
              </w:rPr>
              <w:t>化学反应速率</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1664"/>
              <w:spacing w:before="152" w:line="220" w:lineRule="auto"/>
              <w:rPr>
                <w:rFonts w:ascii="SimSun" w:hAnsi="SimSun" w:eastAsia="SimSun" w:cs="SimSun"/>
                <w:sz w:val="21"/>
                <w:szCs w:val="21"/>
              </w:rPr>
            </w:pPr>
            <w:r>
              <w:rPr>
                <w:rFonts w:ascii="SimSun" w:hAnsi="SimSun" w:eastAsia="SimSun" w:cs="SimSun"/>
                <w:sz w:val="21"/>
                <w:szCs w:val="21"/>
                <w:spacing w:val="-2"/>
              </w:rPr>
              <w:t>化学平衡</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268" w:lineRule="auto"/>
              <w:rPr/>
            </w:pPr>
            <w:r/>
          </w:p>
          <w:p>
            <w:pPr>
              <w:pStyle w:val="TableText"/>
              <w:spacing w:line="268" w:lineRule="auto"/>
              <w:rPr/>
            </w:pPr>
            <w:r/>
          </w:p>
          <w:p>
            <w:pPr>
              <w:pStyle w:val="TableText"/>
              <w:spacing w:line="268" w:lineRule="auto"/>
              <w:rPr/>
            </w:pPr>
            <w:r/>
          </w:p>
          <w:p>
            <w:pPr>
              <w:pStyle w:val="TableText"/>
              <w:spacing w:line="269" w:lineRule="auto"/>
              <w:rPr/>
            </w:pPr>
            <w:r/>
          </w:p>
          <w:p>
            <w:pPr>
              <w:pStyle w:val="TableText"/>
              <w:spacing w:line="269" w:lineRule="auto"/>
              <w:rPr/>
            </w:pPr>
            <w:r/>
          </w:p>
          <w:p>
            <w:pPr>
              <w:ind w:left="247"/>
              <w:spacing w:before="68" w:line="219" w:lineRule="auto"/>
              <w:rPr>
                <w:rFonts w:ascii="SimSun" w:hAnsi="SimSun" w:eastAsia="SimSun" w:cs="SimSun"/>
                <w:sz w:val="21"/>
                <w:szCs w:val="21"/>
              </w:rPr>
            </w:pPr>
            <w:r>
              <w:rPr>
                <w:rFonts w:ascii="SimSun" w:hAnsi="SimSun" w:eastAsia="SimSun" w:cs="SimSun"/>
                <w:sz w:val="21"/>
                <w:szCs w:val="21"/>
                <w:b/>
                <w:bCs/>
                <w:spacing w:val="-4"/>
              </w:rPr>
              <w:t>溶液与水溶液中的离子反应</w:t>
            </w:r>
          </w:p>
        </w:tc>
        <w:tc>
          <w:tcPr>
            <w:tcW w:w="4185" w:type="dxa"/>
            <w:vAlign w:val="top"/>
          </w:tcPr>
          <w:p>
            <w:pPr>
              <w:ind w:left="1144"/>
              <w:spacing w:before="152" w:line="220" w:lineRule="auto"/>
              <w:rPr>
                <w:rFonts w:ascii="SimSun" w:hAnsi="SimSun" w:eastAsia="SimSun" w:cs="SimSun"/>
                <w:sz w:val="21"/>
                <w:szCs w:val="21"/>
              </w:rPr>
            </w:pPr>
            <w:r>
              <w:rPr>
                <w:rFonts w:ascii="SimSun" w:hAnsi="SimSun" w:eastAsia="SimSun" w:cs="SimSun"/>
                <w:sz w:val="21"/>
                <w:szCs w:val="21"/>
                <w:spacing w:val="-2"/>
              </w:rPr>
              <w:t>溶液组成的表示方法</w:t>
            </w:r>
          </w:p>
        </w:tc>
        <w:tc>
          <w:tcPr>
            <w:tcW w:w="1034" w:type="dxa"/>
            <w:vAlign w:val="top"/>
            <w:vMerge w:val="restart"/>
            <w:tcBorders>
              <w:bottom w:val="nil"/>
            </w:tcBorders>
          </w:tcPr>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3" w:lineRule="auto"/>
              <w:rPr/>
            </w:pPr>
            <w:r/>
          </w:p>
          <w:p>
            <w:pPr>
              <w:pStyle w:val="TableText"/>
              <w:spacing w:line="273" w:lineRule="auto"/>
              <w:rPr/>
            </w:pPr>
            <w:r/>
          </w:p>
          <w:p>
            <w:pPr>
              <w:ind w:left="459"/>
              <w:spacing w:before="68"/>
              <w:rPr>
                <w:rFonts w:ascii="SimSun" w:hAnsi="SimSun" w:eastAsia="SimSun" w:cs="SimSun"/>
                <w:sz w:val="21"/>
                <w:szCs w:val="21"/>
              </w:rPr>
            </w:pPr>
            <w:r>
              <w:rPr>
                <w:rFonts w:ascii="SimSun" w:hAnsi="SimSun" w:eastAsia="SimSun" w:cs="SimSun"/>
                <w:sz w:val="21"/>
                <w:szCs w:val="21"/>
              </w:rPr>
              <w:t>9</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144"/>
              <w:spacing w:before="153" w:line="220" w:lineRule="auto"/>
              <w:rPr>
                <w:rFonts w:ascii="SimSun" w:hAnsi="SimSun" w:eastAsia="SimSun" w:cs="SimSun"/>
                <w:sz w:val="21"/>
                <w:szCs w:val="21"/>
              </w:rPr>
            </w:pPr>
            <w:r>
              <w:rPr>
                <w:rFonts w:ascii="SimSun" w:hAnsi="SimSun" w:eastAsia="SimSun" w:cs="SimSun"/>
                <w:sz w:val="21"/>
                <w:szCs w:val="21"/>
                <w:spacing w:val="1"/>
              </w:rPr>
              <w:t>弱电解质的解离平衡</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034"/>
              <w:spacing w:before="147" w:line="214" w:lineRule="auto"/>
              <w:rPr>
                <w:rFonts w:ascii="SimSun" w:hAnsi="SimSun" w:eastAsia="SimSun" w:cs="SimSun"/>
                <w:sz w:val="21"/>
                <w:szCs w:val="21"/>
              </w:rPr>
            </w:pPr>
            <w:r>
              <w:rPr>
                <w:rFonts w:ascii="SimSun" w:hAnsi="SimSun" w:eastAsia="SimSun" w:cs="SimSun"/>
                <w:sz w:val="21"/>
                <w:szCs w:val="21"/>
                <w:spacing w:val="-1"/>
              </w:rPr>
              <w:t>水的离子积和溶液的pH</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034"/>
              <w:spacing w:before="154" w:line="220" w:lineRule="auto"/>
              <w:rPr>
                <w:rFonts w:ascii="SimSun" w:hAnsi="SimSun" w:eastAsia="SimSun" w:cs="SimSun"/>
                <w:sz w:val="21"/>
                <w:szCs w:val="21"/>
              </w:rPr>
            </w:pPr>
            <w:r>
              <w:rPr>
                <w:rFonts w:ascii="SimSun" w:hAnsi="SimSun" w:eastAsia="SimSun" w:cs="SimSun"/>
                <w:sz w:val="21"/>
                <w:szCs w:val="21"/>
                <w:spacing w:val="-2"/>
              </w:rPr>
              <w:t>离子反应和离子方程式</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664"/>
              <w:spacing w:before="153" w:line="219" w:lineRule="auto"/>
              <w:rPr>
                <w:rFonts w:ascii="SimSun" w:hAnsi="SimSun" w:eastAsia="SimSun" w:cs="SimSun"/>
                <w:sz w:val="21"/>
                <w:szCs w:val="21"/>
              </w:rPr>
            </w:pPr>
            <w:r>
              <w:rPr>
                <w:rFonts w:ascii="SimSun" w:hAnsi="SimSun" w:eastAsia="SimSun" w:cs="SimSun"/>
                <w:sz w:val="21"/>
                <w:szCs w:val="21"/>
                <w:spacing w:val="-2"/>
              </w:rPr>
              <w:t>盐的水解</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193"/>
              <w:spacing w:before="149" w:line="214" w:lineRule="auto"/>
              <w:rPr>
                <w:rFonts w:ascii="SimSun" w:hAnsi="SimSun" w:eastAsia="SimSun" w:cs="SimSun"/>
                <w:sz w:val="21"/>
                <w:szCs w:val="21"/>
              </w:rPr>
            </w:pPr>
            <w:r>
              <w:rPr>
                <w:rFonts w:ascii="SimSun" w:hAnsi="SimSun" w:eastAsia="SimSun" w:cs="SimSun"/>
                <w:sz w:val="21"/>
                <w:szCs w:val="21"/>
              </w:rPr>
              <w:t>学生实验：溶液的配制、稀释和pH的测定</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320" w:lineRule="auto"/>
              <w:rPr/>
            </w:pPr>
            <w:r/>
          </w:p>
          <w:p>
            <w:pPr>
              <w:ind w:left="568"/>
              <w:spacing w:before="68" w:line="219" w:lineRule="auto"/>
              <w:rPr>
                <w:rFonts w:ascii="SimSun" w:hAnsi="SimSun" w:eastAsia="SimSun" w:cs="SimSun"/>
                <w:sz w:val="21"/>
                <w:szCs w:val="21"/>
              </w:rPr>
            </w:pPr>
            <w:r>
              <w:rPr>
                <w:rFonts w:ascii="SimSun" w:hAnsi="SimSun" w:eastAsia="SimSun" w:cs="SimSun"/>
                <w:sz w:val="21"/>
                <w:szCs w:val="21"/>
                <w:b/>
                <w:bCs/>
                <w:spacing w:val="-1"/>
              </w:rPr>
              <w:t>常见无机物及其应用</w:t>
            </w:r>
          </w:p>
        </w:tc>
        <w:tc>
          <w:tcPr>
            <w:tcW w:w="4185" w:type="dxa"/>
            <w:vAlign w:val="top"/>
          </w:tcPr>
          <w:p>
            <w:pPr>
              <w:ind w:left="824"/>
              <w:spacing w:before="154" w:line="219" w:lineRule="auto"/>
              <w:rPr>
                <w:rFonts w:ascii="SimSun" w:hAnsi="SimSun" w:eastAsia="SimSun" w:cs="SimSun"/>
                <w:sz w:val="21"/>
                <w:szCs w:val="21"/>
              </w:rPr>
            </w:pPr>
            <w:r>
              <w:rPr>
                <w:rFonts w:ascii="SimSun" w:hAnsi="SimSun" w:eastAsia="SimSun" w:cs="SimSun"/>
                <w:sz w:val="21"/>
                <w:szCs w:val="21"/>
              </w:rPr>
              <w:t>常见非金属单质及其化合物</w:t>
            </w:r>
          </w:p>
        </w:tc>
        <w:tc>
          <w:tcPr>
            <w:tcW w:w="1034" w:type="dxa"/>
            <w:vAlign w:val="top"/>
            <w:vMerge w:val="restart"/>
            <w:tcBorders>
              <w:bottom w:val="nil"/>
            </w:tcBorders>
          </w:tcPr>
          <w:p>
            <w:pPr>
              <w:pStyle w:val="TableText"/>
              <w:spacing w:line="344" w:lineRule="auto"/>
              <w:rPr/>
            </w:pPr>
            <w:r/>
          </w:p>
          <w:p>
            <w:pPr>
              <w:ind w:left="459"/>
              <w:spacing w:before="69"/>
              <w:rPr>
                <w:rFonts w:ascii="SimSun" w:hAnsi="SimSun" w:eastAsia="SimSun" w:cs="SimSun"/>
                <w:sz w:val="21"/>
                <w:szCs w:val="21"/>
              </w:rPr>
            </w:pPr>
            <w:r>
              <w:rPr>
                <w:rFonts w:ascii="SimSun" w:hAnsi="SimSun" w:eastAsia="SimSun" w:cs="SimSun"/>
                <w:sz w:val="21"/>
                <w:szCs w:val="21"/>
              </w:rPr>
              <w:t>8</w:t>
            </w:r>
          </w:p>
        </w:tc>
      </w:tr>
      <w:tr>
        <w:trPr>
          <w:trHeight w:val="480" w:hRule="atLeast"/>
        </w:trPr>
        <w:tc>
          <w:tcPr>
            <w:tcW w:w="3031" w:type="dxa"/>
            <w:vAlign w:val="top"/>
            <w:vMerge w:val="continue"/>
            <w:tcBorders>
              <w:top w:val="nil"/>
            </w:tcBorders>
          </w:tcPr>
          <w:p>
            <w:pPr>
              <w:pStyle w:val="TableText"/>
              <w:rPr/>
            </w:pPr>
            <w:r/>
          </w:p>
        </w:tc>
        <w:tc>
          <w:tcPr>
            <w:tcW w:w="4185" w:type="dxa"/>
            <w:vAlign w:val="top"/>
          </w:tcPr>
          <w:p>
            <w:pPr>
              <w:ind w:left="934"/>
              <w:spacing w:before="145" w:line="219" w:lineRule="auto"/>
              <w:rPr>
                <w:rFonts w:ascii="SimSun" w:hAnsi="SimSun" w:eastAsia="SimSun" w:cs="SimSun"/>
                <w:sz w:val="21"/>
                <w:szCs w:val="21"/>
              </w:rPr>
            </w:pPr>
            <w:r>
              <w:rPr>
                <w:rFonts w:ascii="SimSun" w:hAnsi="SimSun" w:eastAsia="SimSun" w:cs="SimSun"/>
                <w:sz w:val="21"/>
                <w:szCs w:val="21"/>
              </w:rPr>
              <w:t>常见金属单质及其化合物</w:t>
            </w:r>
          </w:p>
        </w:tc>
        <w:tc>
          <w:tcPr>
            <w:tcW w:w="1034" w:type="dxa"/>
            <w:vAlign w:val="top"/>
            <w:vMerge w:val="continue"/>
            <w:tcBorders>
              <w:top w:val="nil"/>
            </w:tcBorders>
          </w:tcPr>
          <w:p>
            <w:pPr>
              <w:pStyle w:val="TableText"/>
              <w:rPr/>
            </w:pPr>
            <w:r/>
          </w:p>
        </w:tc>
      </w:tr>
      <w:tr>
        <w:trPr>
          <w:trHeight w:val="500" w:hRule="atLeast"/>
        </w:trPr>
        <w:tc>
          <w:tcPr>
            <w:tcW w:w="3031" w:type="dxa"/>
            <w:vAlign w:val="top"/>
            <w:vMerge w:val="restart"/>
            <w:tcBorders>
              <w:bottom w:val="nil"/>
            </w:tcBorders>
          </w:tcPr>
          <w:p>
            <w:pPr>
              <w:pStyle w:val="TableText"/>
              <w:spacing w:line="279" w:lineRule="auto"/>
              <w:rPr/>
            </w:pPr>
            <w:r/>
          </w:p>
          <w:p>
            <w:pPr>
              <w:pStyle w:val="TableText"/>
              <w:spacing w:line="279" w:lineRule="auto"/>
              <w:rPr/>
            </w:pPr>
            <w:r/>
          </w:p>
          <w:p>
            <w:pPr>
              <w:pStyle w:val="TableText"/>
              <w:spacing w:line="279" w:lineRule="auto"/>
              <w:rPr/>
            </w:pPr>
            <w:r/>
          </w:p>
          <w:p>
            <w:pPr>
              <w:ind w:left="358"/>
              <w:spacing w:before="69" w:line="219" w:lineRule="auto"/>
              <w:rPr>
                <w:rFonts w:ascii="SimSun" w:hAnsi="SimSun" w:eastAsia="SimSun" w:cs="SimSun"/>
                <w:sz w:val="21"/>
                <w:szCs w:val="21"/>
              </w:rPr>
            </w:pPr>
            <w:r>
              <w:rPr>
                <w:rFonts w:ascii="SimSun" w:hAnsi="SimSun" w:eastAsia="SimSun" w:cs="SimSun"/>
                <w:sz w:val="21"/>
                <w:szCs w:val="21"/>
                <w:b/>
                <w:bCs/>
                <w:spacing w:val="-1"/>
              </w:rPr>
              <w:t>简单有机化合物及其应用</w:t>
            </w:r>
          </w:p>
        </w:tc>
        <w:tc>
          <w:tcPr>
            <w:tcW w:w="4185" w:type="dxa"/>
            <w:vAlign w:val="top"/>
          </w:tcPr>
          <w:p>
            <w:pPr>
              <w:ind w:left="934"/>
              <w:spacing w:before="154" w:line="219" w:lineRule="auto"/>
              <w:rPr>
                <w:rFonts w:ascii="SimSun" w:hAnsi="SimSun" w:eastAsia="SimSun" w:cs="SimSun"/>
                <w:sz w:val="21"/>
                <w:szCs w:val="21"/>
              </w:rPr>
            </w:pPr>
            <w:r>
              <w:rPr>
                <w:rFonts w:ascii="SimSun" w:hAnsi="SimSun" w:eastAsia="SimSun" w:cs="SimSun"/>
                <w:sz w:val="21"/>
                <w:szCs w:val="21"/>
                <w:spacing w:val="-1"/>
              </w:rPr>
              <w:t>有机化合物的特点和分类</w:t>
            </w:r>
          </w:p>
        </w:tc>
        <w:tc>
          <w:tcPr>
            <w:tcW w:w="1034" w:type="dxa"/>
            <w:vAlign w:val="top"/>
            <w:vMerge w:val="restart"/>
            <w:tcBorders>
              <w:bottom w:val="nil"/>
            </w:tcBorders>
          </w:tcPr>
          <w:p>
            <w:pPr>
              <w:pStyle w:val="TableText"/>
              <w:spacing w:line="287" w:lineRule="auto"/>
              <w:rPr/>
            </w:pPr>
            <w:r/>
          </w:p>
          <w:p>
            <w:pPr>
              <w:pStyle w:val="TableText"/>
              <w:spacing w:line="288" w:lineRule="auto"/>
              <w:rPr/>
            </w:pPr>
            <w:r/>
          </w:p>
          <w:p>
            <w:pPr>
              <w:pStyle w:val="TableText"/>
              <w:spacing w:line="288" w:lineRule="auto"/>
              <w:rPr/>
            </w:pPr>
            <w:r/>
          </w:p>
          <w:p>
            <w:pPr>
              <w:ind w:left="409"/>
              <w:spacing w:before="68" w:line="241" w:lineRule="auto"/>
              <w:rPr>
                <w:rFonts w:ascii="SimSun" w:hAnsi="SimSun" w:eastAsia="SimSun" w:cs="SimSun"/>
                <w:sz w:val="21"/>
                <w:szCs w:val="21"/>
              </w:rPr>
            </w:pPr>
            <w:r>
              <w:rPr>
                <w:rFonts w:ascii="SimSun" w:hAnsi="SimSun" w:eastAsia="SimSun" w:cs="SimSun"/>
                <w:sz w:val="21"/>
                <w:szCs w:val="21"/>
                <w:spacing w:val="-6"/>
              </w:rPr>
              <w:t>12</w:t>
            </w:r>
          </w:p>
        </w:tc>
      </w:tr>
      <w:tr>
        <w:trPr>
          <w:trHeight w:val="490" w:hRule="atLeast"/>
        </w:trPr>
        <w:tc>
          <w:tcPr>
            <w:tcW w:w="3031" w:type="dxa"/>
            <w:vAlign w:val="top"/>
            <w:vMerge w:val="continue"/>
            <w:tcBorders>
              <w:top w:val="nil"/>
              <w:bottom w:val="nil"/>
            </w:tcBorders>
          </w:tcPr>
          <w:p>
            <w:pPr>
              <w:pStyle w:val="TableText"/>
              <w:rPr/>
            </w:pPr>
            <w:r/>
          </w:p>
        </w:tc>
        <w:tc>
          <w:tcPr>
            <w:tcW w:w="4185" w:type="dxa"/>
            <w:vAlign w:val="top"/>
          </w:tcPr>
          <w:p>
            <w:pPr>
              <w:ind w:left="1984"/>
              <w:spacing w:before="146" w:line="220" w:lineRule="auto"/>
              <w:rPr>
                <w:rFonts w:ascii="SimSun" w:hAnsi="SimSun" w:eastAsia="SimSun" w:cs="SimSun"/>
                <w:sz w:val="21"/>
                <w:szCs w:val="21"/>
              </w:rPr>
            </w:pPr>
            <w:r>
              <w:rPr>
                <w:rFonts w:ascii="SimSun" w:hAnsi="SimSun" w:eastAsia="SimSun" w:cs="SimSun"/>
                <w:sz w:val="21"/>
                <w:szCs w:val="21"/>
              </w:rPr>
              <w:t>烃</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564"/>
              <w:spacing w:before="156" w:line="220" w:lineRule="auto"/>
              <w:rPr>
                <w:rFonts w:ascii="SimSun" w:hAnsi="SimSun" w:eastAsia="SimSun" w:cs="SimSun"/>
                <w:sz w:val="21"/>
                <w:szCs w:val="21"/>
              </w:rPr>
            </w:pPr>
            <w:r>
              <w:rPr>
                <w:rFonts w:ascii="SimSun" w:hAnsi="SimSun" w:eastAsia="SimSun" w:cs="SimSun"/>
                <w:sz w:val="21"/>
                <w:szCs w:val="21"/>
                <w:spacing w:val="-2"/>
              </w:rPr>
              <w:t>烃的衍生物</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514"/>
              <w:spacing w:before="155" w:line="219" w:lineRule="auto"/>
              <w:rPr>
                <w:rFonts w:ascii="SimSun" w:hAnsi="SimSun" w:eastAsia="SimSun" w:cs="SimSun"/>
                <w:sz w:val="21"/>
                <w:szCs w:val="21"/>
              </w:rPr>
            </w:pPr>
            <w:r>
              <w:rPr>
                <w:rFonts w:ascii="SimSun" w:hAnsi="SimSun" w:eastAsia="SimSun" w:cs="SimSun"/>
                <w:sz w:val="21"/>
                <w:szCs w:val="21"/>
                <w:spacing w:val="1"/>
              </w:rPr>
              <w:t>学生实验：重要有机化合物的性质</w:t>
            </w:r>
          </w:p>
        </w:tc>
        <w:tc>
          <w:tcPr>
            <w:tcW w:w="1034" w:type="dxa"/>
            <w:vAlign w:val="top"/>
            <w:vMerge w:val="continue"/>
            <w:tcBorders>
              <w:top w:val="nil"/>
            </w:tcBorders>
          </w:tcPr>
          <w:p>
            <w:pPr>
              <w:pStyle w:val="TableText"/>
              <w:rPr/>
            </w:pPr>
            <w:r/>
          </w:p>
        </w:tc>
      </w:tr>
      <w:tr>
        <w:trPr>
          <w:trHeight w:val="499" w:hRule="atLeast"/>
        </w:trPr>
        <w:tc>
          <w:tcPr>
            <w:tcW w:w="3031" w:type="dxa"/>
            <w:vAlign w:val="top"/>
            <w:vMerge w:val="restart"/>
            <w:tcBorders>
              <w:bottom w:val="nil"/>
            </w:tcBorders>
          </w:tcPr>
          <w:p>
            <w:pPr>
              <w:pStyle w:val="TableText"/>
              <w:spacing w:line="345" w:lineRule="auto"/>
              <w:rPr/>
            </w:pPr>
            <w:r/>
          </w:p>
          <w:p>
            <w:pPr>
              <w:pStyle w:val="TableText"/>
              <w:spacing w:line="345" w:lineRule="auto"/>
              <w:rPr/>
            </w:pPr>
            <w:r/>
          </w:p>
          <w:p>
            <w:pPr>
              <w:ind w:left="1197" w:right="266" w:hanging="950"/>
              <w:spacing w:before="68" w:line="277" w:lineRule="auto"/>
              <w:rPr>
                <w:rFonts w:ascii="SimSun" w:hAnsi="SimSun" w:eastAsia="SimSun" w:cs="SimSun"/>
                <w:sz w:val="21"/>
                <w:szCs w:val="21"/>
              </w:rPr>
            </w:pPr>
            <w:r>
              <w:rPr>
                <w:rFonts w:ascii="SimSun" w:hAnsi="SimSun" w:eastAsia="SimSun" w:cs="SimSun"/>
                <w:sz w:val="21"/>
                <w:szCs w:val="21"/>
                <w:b/>
                <w:bCs/>
                <w:spacing w:val="-4"/>
              </w:rPr>
              <w:t>常见生物分子及合成高分子</w:t>
            </w:r>
            <w:r>
              <w:rPr>
                <w:rFonts w:ascii="SimSun" w:hAnsi="SimSun" w:eastAsia="SimSun" w:cs="SimSun"/>
                <w:sz w:val="21"/>
                <w:szCs w:val="21"/>
                <w:spacing w:val="7"/>
              </w:rPr>
              <w:t xml:space="preserve"> </w:t>
            </w:r>
            <w:r>
              <w:rPr>
                <w:rFonts w:ascii="SimSun" w:hAnsi="SimSun" w:eastAsia="SimSun" w:cs="SimSun"/>
                <w:sz w:val="21"/>
                <w:szCs w:val="21"/>
                <w:b/>
                <w:bCs/>
                <w:spacing w:val="-5"/>
              </w:rPr>
              <w:t>化合物</w:t>
            </w:r>
          </w:p>
        </w:tc>
        <w:tc>
          <w:tcPr>
            <w:tcW w:w="4185" w:type="dxa"/>
            <w:vAlign w:val="top"/>
          </w:tcPr>
          <w:p>
            <w:pPr>
              <w:ind w:left="1874"/>
              <w:spacing w:before="156" w:line="219" w:lineRule="auto"/>
              <w:rPr>
                <w:rFonts w:ascii="SimSun" w:hAnsi="SimSun" w:eastAsia="SimSun" w:cs="SimSun"/>
                <w:sz w:val="21"/>
                <w:szCs w:val="21"/>
              </w:rPr>
            </w:pPr>
            <w:r>
              <w:rPr>
                <w:rFonts w:ascii="SimSun" w:hAnsi="SimSun" w:eastAsia="SimSun" w:cs="SimSun"/>
                <w:sz w:val="21"/>
                <w:szCs w:val="21"/>
                <w:spacing w:val="-3"/>
              </w:rPr>
              <w:t>糖类</w:t>
            </w:r>
          </w:p>
        </w:tc>
        <w:tc>
          <w:tcPr>
            <w:tcW w:w="1034" w:type="dxa"/>
            <w:vAlign w:val="top"/>
            <w:vMerge w:val="restart"/>
            <w:tcBorders>
              <w:bottom w:val="nil"/>
            </w:tcBorders>
          </w:tcPr>
          <w:p>
            <w:pPr>
              <w:pStyle w:val="TableText"/>
              <w:spacing w:line="287" w:lineRule="auto"/>
              <w:rPr/>
            </w:pPr>
            <w:r/>
          </w:p>
          <w:p>
            <w:pPr>
              <w:pStyle w:val="TableText"/>
              <w:spacing w:line="288" w:lineRule="auto"/>
              <w:rPr/>
            </w:pPr>
            <w:r/>
          </w:p>
          <w:p>
            <w:pPr>
              <w:pStyle w:val="TableText"/>
              <w:spacing w:line="288" w:lineRule="auto"/>
              <w:rPr/>
            </w:pPr>
            <w:r/>
          </w:p>
          <w:p>
            <w:pPr>
              <w:ind w:left="459"/>
              <w:spacing w:before="68"/>
              <w:rPr>
                <w:rFonts w:ascii="SimSun" w:hAnsi="SimSun" w:eastAsia="SimSun" w:cs="SimSun"/>
                <w:sz w:val="21"/>
                <w:szCs w:val="21"/>
              </w:rPr>
            </w:pPr>
            <w:r>
              <w:rPr>
                <w:rFonts w:ascii="SimSun" w:hAnsi="SimSun" w:eastAsia="SimSun" w:cs="SimSun"/>
                <w:sz w:val="21"/>
                <w:szCs w:val="21"/>
              </w:rPr>
              <w:t>6</w:t>
            </w:r>
          </w:p>
        </w:tc>
      </w:tr>
      <w:tr>
        <w:trPr>
          <w:trHeight w:val="500" w:hRule="atLeast"/>
        </w:trPr>
        <w:tc>
          <w:tcPr>
            <w:tcW w:w="3031" w:type="dxa"/>
            <w:vAlign w:val="top"/>
            <w:vMerge w:val="continue"/>
            <w:tcBorders>
              <w:top w:val="nil"/>
              <w:bottom w:val="nil"/>
            </w:tcBorders>
          </w:tcPr>
          <w:p>
            <w:pPr>
              <w:pStyle w:val="TableText"/>
              <w:rPr/>
            </w:pPr>
            <w:r/>
          </w:p>
        </w:tc>
        <w:tc>
          <w:tcPr>
            <w:tcW w:w="4185" w:type="dxa"/>
            <w:vAlign w:val="top"/>
          </w:tcPr>
          <w:p>
            <w:pPr>
              <w:ind w:left="1774"/>
              <w:spacing w:before="158" w:line="220" w:lineRule="auto"/>
              <w:rPr>
                <w:rFonts w:ascii="SimSun" w:hAnsi="SimSun" w:eastAsia="SimSun" w:cs="SimSun"/>
                <w:sz w:val="21"/>
                <w:szCs w:val="21"/>
              </w:rPr>
            </w:pPr>
            <w:r>
              <w:rPr>
                <w:rFonts w:ascii="SimSun" w:hAnsi="SimSun" w:eastAsia="SimSun" w:cs="SimSun"/>
                <w:sz w:val="21"/>
                <w:szCs w:val="21"/>
                <w:spacing w:val="7"/>
              </w:rPr>
              <w:t>蛋白质</w:t>
            </w:r>
          </w:p>
        </w:tc>
        <w:tc>
          <w:tcPr>
            <w:tcW w:w="1034" w:type="dxa"/>
            <w:vAlign w:val="top"/>
            <w:vMerge w:val="continue"/>
            <w:tcBorders>
              <w:top w:val="nil"/>
              <w:bottom w:val="nil"/>
            </w:tcBorders>
          </w:tcPr>
          <w:p>
            <w:pPr>
              <w:pStyle w:val="TableText"/>
              <w:rPr/>
            </w:pPr>
            <w:r/>
          </w:p>
        </w:tc>
      </w:tr>
      <w:tr>
        <w:trPr>
          <w:trHeight w:val="499" w:hRule="atLeast"/>
        </w:trPr>
        <w:tc>
          <w:tcPr>
            <w:tcW w:w="3031" w:type="dxa"/>
            <w:vAlign w:val="top"/>
            <w:vMerge w:val="continue"/>
            <w:tcBorders>
              <w:top w:val="nil"/>
              <w:bottom w:val="nil"/>
            </w:tcBorders>
          </w:tcPr>
          <w:p>
            <w:pPr>
              <w:pStyle w:val="TableText"/>
              <w:rPr/>
            </w:pPr>
            <w:r/>
          </w:p>
        </w:tc>
        <w:tc>
          <w:tcPr>
            <w:tcW w:w="4185" w:type="dxa"/>
            <w:vAlign w:val="top"/>
          </w:tcPr>
          <w:p>
            <w:pPr>
              <w:ind w:left="1244"/>
              <w:spacing w:before="157" w:line="219" w:lineRule="auto"/>
              <w:rPr>
                <w:rFonts w:ascii="SimSun" w:hAnsi="SimSun" w:eastAsia="SimSun" w:cs="SimSun"/>
                <w:sz w:val="21"/>
                <w:szCs w:val="21"/>
              </w:rPr>
            </w:pPr>
            <w:r>
              <w:rPr>
                <w:rFonts w:ascii="SimSun" w:hAnsi="SimSun" w:eastAsia="SimSun" w:cs="SimSun"/>
                <w:sz w:val="21"/>
                <w:szCs w:val="21"/>
                <w:spacing w:val="-1"/>
              </w:rPr>
              <w:t>合成高分子化合物</w:t>
            </w:r>
          </w:p>
        </w:tc>
        <w:tc>
          <w:tcPr>
            <w:tcW w:w="1034" w:type="dxa"/>
            <w:vAlign w:val="top"/>
            <w:vMerge w:val="continue"/>
            <w:tcBorders>
              <w:top w:val="nil"/>
              <w:bottom w:val="nil"/>
            </w:tcBorders>
          </w:tcPr>
          <w:p>
            <w:pPr>
              <w:pStyle w:val="TableText"/>
              <w:rPr/>
            </w:pPr>
            <w:r/>
          </w:p>
        </w:tc>
      </w:tr>
      <w:tr>
        <w:trPr>
          <w:trHeight w:val="500" w:hRule="atLeast"/>
        </w:trPr>
        <w:tc>
          <w:tcPr>
            <w:tcW w:w="3031" w:type="dxa"/>
            <w:vAlign w:val="top"/>
            <w:vMerge w:val="continue"/>
            <w:tcBorders>
              <w:top w:val="nil"/>
            </w:tcBorders>
          </w:tcPr>
          <w:p>
            <w:pPr>
              <w:pStyle w:val="TableText"/>
              <w:rPr/>
            </w:pPr>
            <w:r/>
          </w:p>
        </w:tc>
        <w:tc>
          <w:tcPr>
            <w:tcW w:w="4185" w:type="dxa"/>
            <w:vAlign w:val="top"/>
          </w:tcPr>
          <w:p>
            <w:pPr>
              <w:ind w:left="614"/>
              <w:spacing w:before="158" w:line="219" w:lineRule="auto"/>
              <w:rPr>
                <w:rFonts w:ascii="SimSun" w:hAnsi="SimSun" w:eastAsia="SimSun" w:cs="SimSun"/>
                <w:sz w:val="21"/>
                <w:szCs w:val="21"/>
              </w:rPr>
            </w:pPr>
            <w:r>
              <w:rPr>
                <w:rFonts w:ascii="SimSun" w:hAnsi="SimSun" w:eastAsia="SimSun" w:cs="SimSun"/>
                <w:sz w:val="21"/>
                <w:szCs w:val="21"/>
                <w:spacing w:val="1"/>
              </w:rPr>
              <w:t>学生实验：常见生物分子的性质</w:t>
            </w:r>
          </w:p>
        </w:tc>
        <w:tc>
          <w:tcPr>
            <w:tcW w:w="1034" w:type="dxa"/>
            <w:vAlign w:val="top"/>
            <w:vMerge w:val="continue"/>
            <w:tcBorders>
              <w:top w:val="nil"/>
            </w:tcBorders>
          </w:tcPr>
          <w:p>
            <w:pPr>
              <w:pStyle w:val="TableText"/>
              <w:rPr/>
            </w:pPr>
            <w:r/>
          </w:p>
        </w:tc>
      </w:tr>
      <w:tr>
        <w:trPr>
          <w:trHeight w:val="504" w:hRule="atLeast"/>
        </w:trPr>
        <w:tc>
          <w:tcPr>
            <w:tcW w:w="7216" w:type="dxa"/>
            <w:vAlign w:val="top"/>
            <w:gridSpan w:val="2"/>
          </w:tcPr>
          <w:p>
            <w:pPr>
              <w:ind w:left="3268"/>
              <w:spacing w:before="156" w:line="221" w:lineRule="auto"/>
              <w:rPr>
                <w:rFonts w:ascii="SimSun" w:hAnsi="SimSun" w:eastAsia="SimSun" w:cs="SimSun"/>
                <w:sz w:val="21"/>
                <w:szCs w:val="21"/>
              </w:rPr>
            </w:pPr>
            <w:r>
              <w:rPr>
                <w:rFonts w:ascii="SimSun" w:hAnsi="SimSun" w:eastAsia="SimSun" w:cs="SimSun"/>
                <w:sz w:val="21"/>
                <w:szCs w:val="21"/>
                <w:b/>
                <w:bCs/>
                <w:spacing w:val="-7"/>
              </w:rPr>
              <w:t>合</w:t>
            </w:r>
            <w:r>
              <w:rPr>
                <w:rFonts w:ascii="SimSun" w:hAnsi="SimSun" w:eastAsia="SimSun" w:cs="SimSun"/>
                <w:sz w:val="21"/>
                <w:szCs w:val="21"/>
                <w:spacing w:val="4"/>
              </w:rPr>
              <w:t xml:space="preserve"> </w:t>
            </w:r>
            <w:r>
              <w:rPr>
                <w:rFonts w:ascii="SimSun" w:hAnsi="SimSun" w:eastAsia="SimSun" w:cs="SimSun"/>
                <w:sz w:val="21"/>
                <w:szCs w:val="21"/>
                <w:b/>
                <w:bCs/>
                <w:spacing w:val="-7"/>
              </w:rPr>
              <w:t>计</w:t>
            </w:r>
          </w:p>
        </w:tc>
        <w:tc>
          <w:tcPr>
            <w:tcW w:w="1034" w:type="dxa"/>
            <w:vAlign w:val="top"/>
          </w:tcPr>
          <w:p>
            <w:pPr>
              <w:ind w:left="409"/>
              <w:spacing w:before="179"/>
              <w:rPr>
                <w:rFonts w:ascii="SimSun" w:hAnsi="SimSun" w:eastAsia="SimSun" w:cs="SimSun"/>
                <w:sz w:val="21"/>
                <w:szCs w:val="21"/>
              </w:rPr>
            </w:pPr>
            <w:r>
              <w:rPr>
                <w:rFonts w:ascii="SimSun" w:hAnsi="SimSun" w:eastAsia="SimSun" w:cs="SimSun"/>
                <w:sz w:val="21"/>
                <w:szCs w:val="21"/>
                <w:spacing w:val="-2"/>
              </w:rPr>
              <w:t>45</w:t>
            </w:r>
          </w:p>
        </w:tc>
      </w:tr>
    </w:tbl>
    <w:p>
      <w:pPr>
        <w:pStyle w:val="BodyText"/>
        <w:rPr/>
      </w:pPr>
      <w:r/>
    </w:p>
    <w:p>
      <w:pPr>
        <w:sectPr>
          <w:footerReference w:type="default" r:id="rId6"/>
          <w:pgSz w:w="11910" w:h="16840"/>
          <w:pgMar w:top="1382" w:right="1786" w:bottom="1196" w:left="1786" w:header="0" w:footer="1019" w:gutter="0"/>
        </w:sectPr>
        <w:rPr/>
      </w:pPr>
    </w:p>
    <w:p>
      <w:pPr>
        <w:ind w:left="465"/>
        <w:spacing w:before="50" w:line="222" w:lineRule="auto"/>
        <w:rPr>
          <w:rFonts w:ascii="SimHei" w:hAnsi="SimHei" w:eastAsia="SimHei" w:cs="SimHei"/>
          <w:sz w:val="25"/>
          <w:szCs w:val="25"/>
        </w:rPr>
      </w:pPr>
      <w:r>
        <w:rPr>
          <w:rFonts w:ascii="SimHei" w:hAnsi="SimHei" w:eastAsia="SimHei" w:cs="SimHei"/>
          <w:sz w:val="25"/>
          <w:szCs w:val="25"/>
          <w:spacing w:val="2"/>
        </w:rPr>
        <w:t>2.</w:t>
      </w:r>
      <w:r>
        <w:rPr>
          <w:rFonts w:ascii="SimHei" w:hAnsi="SimHei" w:eastAsia="SimHei" w:cs="SimHei"/>
          <w:sz w:val="25"/>
          <w:szCs w:val="25"/>
          <w:b/>
          <w:bCs/>
          <w:spacing w:val="2"/>
        </w:rPr>
        <w:t>拓展模块</w:t>
      </w:r>
    </w:p>
    <w:p>
      <w:pPr>
        <w:spacing w:line="159" w:lineRule="exact"/>
        <w:rPr/>
      </w:pPr>
      <w:r/>
    </w:p>
    <w:tbl>
      <w:tblPr>
        <w:tblStyle w:val="TableNormal"/>
        <w:tblW w:w="8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43"/>
        <w:gridCol w:w="2167"/>
        <w:gridCol w:w="3516"/>
        <w:gridCol w:w="1094"/>
      </w:tblGrid>
      <w:tr>
        <w:trPr>
          <w:trHeight w:val="494" w:hRule="atLeast"/>
        </w:trPr>
        <w:tc>
          <w:tcPr>
            <w:tcW w:w="1543" w:type="dxa"/>
            <w:vAlign w:val="top"/>
          </w:tcPr>
          <w:p>
            <w:pPr>
              <w:ind w:left="428"/>
              <w:spacing w:before="141" w:line="219" w:lineRule="auto"/>
              <w:rPr>
                <w:rFonts w:ascii="SimSun" w:hAnsi="SimSun" w:eastAsia="SimSun" w:cs="SimSun"/>
                <w:sz w:val="22"/>
                <w:szCs w:val="22"/>
              </w:rPr>
            </w:pPr>
            <w:r>
              <w:rPr>
                <w:rFonts w:ascii="SimSun" w:hAnsi="SimSun" w:eastAsia="SimSun" w:cs="SimSun"/>
                <w:sz w:val="22"/>
                <w:szCs w:val="22"/>
                <w:b/>
                <w:bCs/>
                <w:spacing w:val="-7"/>
              </w:rPr>
              <w:t>模</w:t>
            </w:r>
            <w:r>
              <w:rPr>
                <w:rFonts w:ascii="SimSun" w:hAnsi="SimSun" w:eastAsia="SimSun" w:cs="SimSun"/>
                <w:sz w:val="22"/>
                <w:szCs w:val="22"/>
                <w:spacing w:val="19"/>
              </w:rPr>
              <w:t xml:space="preserve">  </w:t>
            </w:r>
            <w:r>
              <w:rPr>
                <w:rFonts w:ascii="SimSun" w:hAnsi="SimSun" w:eastAsia="SimSun" w:cs="SimSun"/>
                <w:sz w:val="22"/>
                <w:szCs w:val="22"/>
                <w:b/>
                <w:bCs/>
                <w:spacing w:val="-7"/>
              </w:rPr>
              <w:t>块</w:t>
            </w:r>
          </w:p>
        </w:tc>
        <w:tc>
          <w:tcPr>
            <w:tcW w:w="2167" w:type="dxa"/>
            <w:vAlign w:val="top"/>
          </w:tcPr>
          <w:p>
            <w:pPr>
              <w:ind w:left="805"/>
              <w:spacing w:before="141" w:line="220" w:lineRule="auto"/>
              <w:rPr>
                <w:rFonts w:ascii="SimSun" w:hAnsi="SimSun" w:eastAsia="SimSun" w:cs="SimSun"/>
                <w:sz w:val="22"/>
                <w:szCs w:val="22"/>
              </w:rPr>
            </w:pPr>
            <w:r>
              <w:rPr>
                <w:rFonts w:ascii="SimSun" w:hAnsi="SimSun" w:eastAsia="SimSun" w:cs="SimSun"/>
                <w:sz w:val="22"/>
                <w:szCs w:val="22"/>
                <w:b/>
                <w:bCs/>
                <w:spacing w:val="-8"/>
              </w:rPr>
              <w:t>专</w:t>
            </w:r>
            <w:r>
              <w:rPr>
                <w:rFonts w:ascii="SimSun" w:hAnsi="SimSun" w:eastAsia="SimSun" w:cs="SimSun"/>
                <w:sz w:val="22"/>
                <w:szCs w:val="22"/>
                <w:spacing w:val="10"/>
              </w:rPr>
              <w:t xml:space="preserve"> </w:t>
            </w:r>
            <w:r>
              <w:rPr>
                <w:rFonts w:ascii="SimSun" w:hAnsi="SimSun" w:eastAsia="SimSun" w:cs="SimSun"/>
                <w:sz w:val="22"/>
                <w:szCs w:val="22"/>
                <w:b/>
                <w:bCs/>
                <w:spacing w:val="-8"/>
              </w:rPr>
              <w:t>题</w:t>
            </w:r>
          </w:p>
        </w:tc>
        <w:tc>
          <w:tcPr>
            <w:tcW w:w="3516" w:type="dxa"/>
            <w:vAlign w:val="top"/>
          </w:tcPr>
          <w:p>
            <w:pPr>
              <w:ind w:left="1478"/>
              <w:spacing w:before="141" w:line="219" w:lineRule="auto"/>
              <w:rPr>
                <w:rFonts w:ascii="SimSun" w:hAnsi="SimSun" w:eastAsia="SimSun" w:cs="SimSun"/>
                <w:sz w:val="22"/>
                <w:szCs w:val="22"/>
              </w:rPr>
            </w:pPr>
            <w:r>
              <w:rPr>
                <w:rFonts w:ascii="SimSun" w:hAnsi="SimSun" w:eastAsia="SimSun" w:cs="SimSun"/>
                <w:sz w:val="22"/>
                <w:szCs w:val="22"/>
                <w:b/>
                <w:bCs/>
                <w:spacing w:val="-20"/>
              </w:rPr>
              <w:t>内</w:t>
            </w:r>
            <w:r>
              <w:rPr>
                <w:rFonts w:ascii="SimSun" w:hAnsi="SimSun" w:eastAsia="SimSun" w:cs="SimSun"/>
                <w:sz w:val="22"/>
                <w:szCs w:val="22"/>
                <w:spacing w:val="35"/>
              </w:rPr>
              <w:t xml:space="preserve"> </w:t>
            </w:r>
            <w:r>
              <w:rPr>
                <w:rFonts w:ascii="SimSun" w:hAnsi="SimSun" w:eastAsia="SimSun" w:cs="SimSun"/>
                <w:sz w:val="22"/>
                <w:szCs w:val="22"/>
                <w:b/>
                <w:bCs/>
                <w:spacing w:val="-20"/>
              </w:rPr>
              <w:t>容</w:t>
            </w:r>
          </w:p>
        </w:tc>
        <w:tc>
          <w:tcPr>
            <w:tcW w:w="1094" w:type="dxa"/>
            <w:vAlign w:val="top"/>
          </w:tcPr>
          <w:p>
            <w:pPr>
              <w:ind w:left="102"/>
              <w:spacing w:before="141" w:line="220" w:lineRule="auto"/>
              <w:rPr>
                <w:rFonts w:ascii="SimSun" w:hAnsi="SimSun" w:eastAsia="SimSun" w:cs="SimSun"/>
                <w:sz w:val="22"/>
                <w:szCs w:val="22"/>
              </w:rPr>
            </w:pPr>
            <w:r>
              <w:rPr>
                <w:rFonts w:ascii="SimSun" w:hAnsi="SimSun" w:eastAsia="SimSun" w:cs="SimSun"/>
                <w:sz w:val="22"/>
                <w:szCs w:val="22"/>
                <w:b/>
                <w:bCs/>
                <w:spacing w:val="-5"/>
              </w:rPr>
              <w:t>建议学时</w:t>
            </w:r>
          </w:p>
        </w:tc>
      </w:tr>
      <w:tr>
        <w:trPr>
          <w:trHeight w:val="490" w:hRule="atLeast"/>
        </w:trPr>
        <w:tc>
          <w:tcPr>
            <w:tcW w:w="1543" w:type="dxa"/>
            <w:vAlign w:val="top"/>
            <w:vMerge w:val="restart"/>
            <w:tcBorders>
              <w:bottom w:val="nil"/>
            </w:tcBorders>
          </w:tcPr>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pStyle w:val="TableText"/>
              <w:spacing w:line="246" w:lineRule="auto"/>
              <w:rPr/>
            </w:pPr>
            <w:r/>
          </w:p>
          <w:p>
            <w:pPr>
              <w:ind w:left="218"/>
              <w:spacing w:before="72" w:line="219" w:lineRule="auto"/>
              <w:rPr>
                <w:rFonts w:ascii="SimSun" w:hAnsi="SimSun" w:eastAsia="SimSun" w:cs="SimSun"/>
                <w:sz w:val="22"/>
                <w:szCs w:val="22"/>
              </w:rPr>
            </w:pPr>
            <w:r>
              <w:rPr>
                <w:rFonts w:ascii="SimSun" w:hAnsi="SimSun" w:eastAsia="SimSun" w:cs="SimSun"/>
                <w:sz w:val="22"/>
                <w:szCs w:val="22"/>
                <w:b/>
                <w:bCs/>
                <w:spacing w:val="-2"/>
              </w:rPr>
              <w:t>医药卫生类</w:t>
            </w:r>
          </w:p>
        </w:tc>
        <w:tc>
          <w:tcPr>
            <w:tcW w:w="2167" w:type="dxa"/>
            <w:vAlign w:val="top"/>
            <w:vMerge w:val="restart"/>
            <w:tcBorders>
              <w:bottom w:val="nil"/>
            </w:tcBorders>
          </w:tcPr>
          <w:p>
            <w:pPr>
              <w:pStyle w:val="TableText"/>
              <w:spacing w:line="282" w:lineRule="auto"/>
              <w:rPr/>
            </w:pPr>
            <w:r/>
          </w:p>
          <w:p>
            <w:pPr>
              <w:pStyle w:val="TableText"/>
              <w:spacing w:line="283" w:lineRule="auto"/>
              <w:rPr/>
            </w:pPr>
            <w:r/>
          </w:p>
          <w:p>
            <w:pPr>
              <w:ind w:left="82"/>
              <w:spacing w:before="71" w:line="219" w:lineRule="auto"/>
              <w:rPr>
                <w:rFonts w:ascii="SimSun" w:hAnsi="SimSun" w:eastAsia="SimSun" w:cs="SimSun"/>
                <w:sz w:val="22"/>
                <w:szCs w:val="22"/>
              </w:rPr>
            </w:pPr>
            <w:r>
              <w:rPr>
                <w:rFonts w:ascii="SimSun" w:hAnsi="SimSun" w:eastAsia="SimSun" w:cs="SimSun"/>
                <w:sz w:val="22"/>
                <w:szCs w:val="22"/>
                <w:spacing w:val="1"/>
              </w:rPr>
              <w:t>溶液、胶体和渗透压</w:t>
            </w:r>
          </w:p>
        </w:tc>
        <w:tc>
          <w:tcPr>
            <w:tcW w:w="3516" w:type="dxa"/>
            <w:vAlign w:val="top"/>
          </w:tcPr>
          <w:p>
            <w:pPr>
              <w:ind w:left="985"/>
              <w:spacing w:before="140" w:line="219" w:lineRule="auto"/>
              <w:rPr>
                <w:rFonts w:ascii="SimSun" w:hAnsi="SimSun" w:eastAsia="SimSun" w:cs="SimSun"/>
                <w:sz w:val="22"/>
                <w:szCs w:val="22"/>
              </w:rPr>
            </w:pPr>
            <w:r>
              <w:rPr>
                <w:rFonts w:ascii="SimSun" w:hAnsi="SimSun" w:eastAsia="SimSun" w:cs="SimSun"/>
                <w:sz w:val="22"/>
                <w:szCs w:val="22"/>
                <w:spacing w:val="-2"/>
              </w:rPr>
              <w:t>溶液及稀释定律</w:t>
            </w:r>
          </w:p>
        </w:tc>
        <w:tc>
          <w:tcPr>
            <w:tcW w:w="1094" w:type="dxa"/>
            <w:vAlign w:val="top"/>
            <w:vMerge w:val="restart"/>
            <w:tcBorders>
              <w:bottom w:val="nil"/>
            </w:tcBorders>
          </w:tcPr>
          <w:p>
            <w:pPr>
              <w:pStyle w:val="TableText"/>
              <w:spacing w:line="293" w:lineRule="auto"/>
              <w:rPr/>
            </w:pPr>
            <w:r/>
          </w:p>
          <w:p>
            <w:pPr>
              <w:pStyle w:val="TableText"/>
              <w:spacing w:line="293" w:lineRule="auto"/>
              <w:rPr/>
            </w:pPr>
            <w:r/>
          </w:p>
          <w:p>
            <w:pPr>
              <w:ind w:left="489"/>
              <w:spacing w:before="71"/>
              <w:rPr>
                <w:rFonts w:ascii="SimSun" w:hAnsi="SimSun" w:eastAsia="SimSun" w:cs="SimSun"/>
                <w:sz w:val="22"/>
                <w:szCs w:val="22"/>
              </w:rPr>
            </w:pPr>
            <w:r>
              <w:rPr>
                <w:rFonts w:ascii="SimSun" w:hAnsi="SimSun" w:eastAsia="SimSun" w:cs="SimSun"/>
                <w:sz w:val="22"/>
                <w:szCs w:val="22"/>
              </w:rPr>
              <w:t>7</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0" w:line="219" w:lineRule="auto"/>
              <w:rPr>
                <w:rFonts w:ascii="SimSun" w:hAnsi="SimSun" w:eastAsia="SimSun" w:cs="SimSun"/>
                <w:sz w:val="22"/>
                <w:szCs w:val="22"/>
              </w:rPr>
            </w:pPr>
            <w:r>
              <w:rPr>
                <w:rFonts w:ascii="SimSun" w:hAnsi="SimSun" w:eastAsia="SimSun" w:cs="SimSun"/>
                <w:sz w:val="22"/>
                <w:szCs w:val="22"/>
                <w:spacing w:val="-2"/>
              </w:rPr>
              <w:t>胶体</w:t>
            </w:r>
          </w:p>
        </w:tc>
        <w:tc>
          <w:tcPr>
            <w:tcW w:w="1094" w:type="dxa"/>
            <w:vAlign w:val="top"/>
            <w:vMerge w:val="continue"/>
            <w:tcBorders>
              <w:top w:val="nil"/>
              <w:bottom w:val="nil"/>
            </w:tcBorders>
          </w:tcPr>
          <w:p>
            <w:pPr>
              <w:pStyle w:val="TableText"/>
              <w:rPr/>
            </w:pPr>
            <w:r/>
          </w:p>
        </w:tc>
      </w:tr>
      <w:tr>
        <w:trPr>
          <w:trHeight w:val="48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874"/>
              <w:spacing w:before="140" w:line="219" w:lineRule="auto"/>
              <w:rPr>
                <w:rFonts w:ascii="SimSun" w:hAnsi="SimSun" w:eastAsia="SimSun" w:cs="SimSun"/>
                <w:sz w:val="22"/>
                <w:szCs w:val="22"/>
              </w:rPr>
            </w:pPr>
            <w:r>
              <w:rPr>
                <w:rFonts w:ascii="SimSun" w:hAnsi="SimSun" w:eastAsia="SimSun" w:cs="SimSun"/>
                <w:sz w:val="22"/>
                <w:szCs w:val="22"/>
                <w:spacing w:val="-2"/>
              </w:rPr>
              <w:t>渗透现象和渗透压</w:t>
            </w:r>
          </w:p>
        </w:tc>
        <w:tc>
          <w:tcPr>
            <w:tcW w:w="1094" w:type="dxa"/>
            <w:vAlign w:val="top"/>
            <w:vMerge w:val="continue"/>
            <w:tcBorders>
              <w:top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78" w:lineRule="auto"/>
              <w:rPr/>
            </w:pPr>
            <w:r/>
          </w:p>
          <w:p>
            <w:pPr>
              <w:pStyle w:val="TableText"/>
              <w:spacing w:line="278" w:lineRule="auto"/>
              <w:rPr/>
            </w:pPr>
            <w:r/>
          </w:p>
          <w:p>
            <w:pPr>
              <w:pStyle w:val="TableText"/>
              <w:spacing w:line="278" w:lineRule="auto"/>
              <w:rPr/>
            </w:pPr>
            <w:r/>
          </w:p>
          <w:p>
            <w:pPr>
              <w:ind w:left="632"/>
              <w:spacing w:before="72" w:line="219" w:lineRule="auto"/>
              <w:rPr>
                <w:rFonts w:ascii="SimSun" w:hAnsi="SimSun" w:eastAsia="SimSun" w:cs="SimSun"/>
                <w:sz w:val="22"/>
                <w:szCs w:val="22"/>
              </w:rPr>
            </w:pPr>
            <w:r>
              <w:rPr>
                <w:rFonts w:ascii="SimSun" w:hAnsi="SimSun" w:eastAsia="SimSun" w:cs="SimSun"/>
                <w:sz w:val="22"/>
                <w:szCs w:val="22"/>
                <w:spacing w:val="2"/>
              </w:rPr>
              <w:t>缓冲溶液</w:t>
            </w:r>
          </w:p>
        </w:tc>
        <w:tc>
          <w:tcPr>
            <w:tcW w:w="3516" w:type="dxa"/>
            <w:vAlign w:val="top"/>
          </w:tcPr>
          <w:p>
            <w:pPr>
              <w:ind w:left="1315"/>
              <w:spacing w:before="141" w:line="219" w:lineRule="auto"/>
              <w:rPr>
                <w:rFonts w:ascii="SimSun" w:hAnsi="SimSun" w:eastAsia="SimSun" w:cs="SimSun"/>
                <w:sz w:val="22"/>
                <w:szCs w:val="22"/>
              </w:rPr>
            </w:pPr>
            <w:r>
              <w:rPr>
                <w:rFonts w:ascii="SimSun" w:hAnsi="SimSun" w:eastAsia="SimSun" w:cs="SimSun"/>
                <w:sz w:val="22"/>
                <w:szCs w:val="22"/>
                <w:spacing w:val="6"/>
              </w:rPr>
              <w:t>缓冲作用</w:t>
            </w:r>
          </w:p>
        </w:tc>
        <w:tc>
          <w:tcPr>
            <w:tcW w:w="1094" w:type="dxa"/>
            <w:vAlign w:val="top"/>
            <w:vMerge w:val="restart"/>
            <w:tcBorders>
              <w:bottom w:val="nil"/>
            </w:tcBorders>
          </w:tcPr>
          <w:p>
            <w:pPr>
              <w:pStyle w:val="TableText"/>
              <w:spacing w:line="285" w:lineRule="auto"/>
              <w:rPr/>
            </w:pPr>
            <w:r/>
          </w:p>
          <w:p>
            <w:pPr>
              <w:pStyle w:val="TableText"/>
              <w:spacing w:line="285" w:lineRule="auto"/>
              <w:rPr/>
            </w:pPr>
            <w:r/>
          </w:p>
          <w:p>
            <w:pPr>
              <w:pStyle w:val="TableText"/>
              <w:spacing w:line="285" w:lineRule="auto"/>
              <w:rPr/>
            </w:pPr>
            <w:r/>
          </w:p>
          <w:p>
            <w:pPr>
              <w:ind w:left="489"/>
              <w:spacing w:before="72"/>
              <w:rPr>
                <w:rFonts w:ascii="SimSun" w:hAnsi="SimSun" w:eastAsia="SimSun" w:cs="SimSun"/>
                <w:sz w:val="22"/>
                <w:szCs w:val="22"/>
              </w:rPr>
            </w:pPr>
            <w:r>
              <w:rPr>
                <w:rFonts w:ascii="SimSun" w:hAnsi="SimSun" w:eastAsia="SimSun" w:cs="SimSun"/>
                <w:sz w:val="22"/>
                <w:szCs w:val="22"/>
              </w:rPr>
              <w:t>5</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655"/>
              <w:spacing w:before="142" w:line="219" w:lineRule="auto"/>
              <w:rPr>
                <w:rFonts w:ascii="SimSun" w:hAnsi="SimSun" w:eastAsia="SimSun" w:cs="SimSun"/>
                <w:sz w:val="22"/>
                <w:szCs w:val="22"/>
              </w:rPr>
            </w:pPr>
            <w:r>
              <w:rPr>
                <w:rFonts w:ascii="SimSun" w:hAnsi="SimSun" w:eastAsia="SimSun" w:cs="SimSun"/>
                <w:sz w:val="22"/>
                <w:szCs w:val="22"/>
                <w:spacing w:val="1"/>
              </w:rPr>
              <w:t>缓冲溶液的类型和组成</w:t>
            </w:r>
          </w:p>
        </w:tc>
        <w:tc>
          <w:tcPr>
            <w:tcW w:w="1094" w:type="dxa"/>
            <w:vAlign w:val="top"/>
            <w:vMerge w:val="continue"/>
            <w:tcBorders>
              <w:top w:val="nil"/>
              <w:bottom w:val="nil"/>
            </w:tcBorders>
          </w:tcPr>
          <w:p>
            <w:pPr>
              <w:pStyle w:val="TableText"/>
              <w:rPr/>
            </w:pPr>
            <w:r/>
          </w:p>
        </w:tc>
      </w:tr>
      <w:tr>
        <w:trPr>
          <w:trHeight w:val="51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545"/>
              <w:spacing w:before="152" w:line="219" w:lineRule="auto"/>
              <w:rPr>
                <w:rFonts w:ascii="SimSun" w:hAnsi="SimSun" w:eastAsia="SimSun" w:cs="SimSun"/>
                <w:sz w:val="22"/>
                <w:szCs w:val="22"/>
              </w:rPr>
            </w:pPr>
            <w:r>
              <w:rPr>
                <w:rFonts w:ascii="SimSun" w:hAnsi="SimSun" w:eastAsia="SimSun" w:cs="SimSun"/>
                <w:sz w:val="22"/>
                <w:szCs w:val="22"/>
                <w:spacing w:val="2"/>
              </w:rPr>
              <w:t>缓冲溶液在医药中的应用</w:t>
            </w:r>
          </w:p>
        </w:tc>
        <w:tc>
          <w:tcPr>
            <w:tcW w:w="1094" w:type="dxa"/>
            <w:vAlign w:val="top"/>
            <w:vMerge w:val="continue"/>
            <w:tcBorders>
              <w:top w:val="nil"/>
              <w:bottom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435"/>
              <w:spacing w:before="142" w:line="219" w:lineRule="auto"/>
              <w:rPr>
                <w:rFonts w:ascii="SimSun" w:hAnsi="SimSun" w:eastAsia="SimSun" w:cs="SimSun"/>
                <w:sz w:val="22"/>
                <w:szCs w:val="22"/>
              </w:rPr>
            </w:pPr>
            <w:r>
              <w:rPr>
                <w:rFonts w:ascii="SimSun" w:hAnsi="SimSun" w:eastAsia="SimSun" w:cs="SimSun"/>
                <w:sz w:val="22"/>
                <w:szCs w:val="22"/>
                <w:spacing w:val="1"/>
              </w:rPr>
              <w:t>学生实验：缓冲溶液的配制</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320" w:lineRule="auto"/>
              <w:rPr/>
            </w:pPr>
            <w:r/>
          </w:p>
          <w:p>
            <w:pPr>
              <w:ind w:left="742"/>
              <w:spacing w:before="71" w:line="220" w:lineRule="auto"/>
              <w:rPr>
                <w:rFonts w:ascii="SimSun" w:hAnsi="SimSun" w:eastAsia="SimSun" w:cs="SimSun"/>
                <w:sz w:val="22"/>
                <w:szCs w:val="22"/>
              </w:rPr>
            </w:pPr>
            <w:r>
              <w:rPr>
                <w:rFonts w:ascii="SimSun" w:hAnsi="SimSun" w:eastAsia="SimSun" w:cs="SimSun"/>
                <w:sz w:val="22"/>
                <w:szCs w:val="22"/>
                <w:spacing w:val="2"/>
              </w:rPr>
              <w:t>闭链烃</w:t>
            </w:r>
          </w:p>
        </w:tc>
        <w:tc>
          <w:tcPr>
            <w:tcW w:w="3516" w:type="dxa"/>
            <w:vAlign w:val="top"/>
          </w:tcPr>
          <w:p>
            <w:pPr>
              <w:ind w:left="1424"/>
              <w:spacing w:before="143" w:line="220" w:lineRule="auto"/>
              <w:rPr>
                <w:rFonts w:ascii="SimSun" w:hAnsi="SimSun" w:eastAsia="SimSun" w:cs="SimSun"/>
                <w:sz w:val="22"/>
                <w:szCs w:val="22"/>
              </w:rPr>
            </w:pPr>
            <w:r>
              <w:rPr>
                <w:rFonts w:ascii="SimSun" w:hAnsi="SimSun" w:eastAsia="SimSun" w:cs="SimSun"/>
                <w:sz w:val="22"/>
                <w:szCs w:val="22"/>
                <w:spacing w:val="-3"/>
              </w:rPr>
              <w:t>脂环烃</w:t>
            </w:r>
          </w:p>
        </w:tc>
        <w:tc>
          <w:tcPr>
            <w:tcW w:w="1094" w:type="dxa"/>
            <w:vAlign w:val="top"/>
            <w:vMerge w:val="restart"/>
            <w:tcBorders>
              <w:bottom w:val="nil"/>
            </w:tcBorders>
          </w:tcPr>
          <w:p>
            <w:pPr>
              <w:pStyle w:val="TableText"/>
              <w:spacing w:line="340" w:lineRule="auto"/>
              <w:rPr/>
            </w:pPr>
            <w:r/>
          </w:p>
          <w:p>
            <w:pPr>
              <w:ind w:left="489"/>
              <w:spacing w:before="72"/>
              <w:rPr>
                <w:rFonts w:ascii="SimSun" w:hAnsi="SimSun" w:eastAsia="SimSun" w:cs="SimSun"/>
                <w:sz w:val="22"/>
                <w:szCs w:val="22"/>
              </w:rPr>
            </w:pPr>
            <w:r>
              <w:rPr>
                <w:rFonts w:ascii="SimSun" w:hAnsi="SimSun" w:eastAsia="SimSun" w:cs="SimSun"/>
                <w:sz w:val="22"/>
                <w:szCs w:val="22"/>
              </w:rPr>
              <w:t>3</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205"/>
              <w:spacing w:before="141" w:line="219" w:lineRule="auto"/>
              <w:rPr>
                <w:rFonts w:ascii="SimSun" w:hAnsi="SimSun" w:eastAsia="SimSun" w:cs="SimSun"/>
                <w:sz w:val="22"/>
                <w:szCs w:val="22"/>
              </w:rPr>
            </w:pPr>
            <w:r>
              <w:rPr>
                <w:rFonts w:ascii="SimSun" w:hAnsi="SimSun" w:eastAsia="SimSun" w:cs="SimSun"/>
                <w:sz w:val="22"/>
                <w:szCs w:val="22"/>
                <w:spacing w:val="2"/>
              </w:rPr>
              <w:t>苯的同系物</w:t>
            </w:r>
          </w:p>
        </w:tc>
        <w:tc>
          <w:tcPr>
            <w:tcW w:w="1094" w:type="dxa"/>
            <w:vAlign w:val="top"/>
            <w:vMerge w:val="continue"/>
            <w:tcBorders>
              <w:top w:val="nil"/>
            </w:tcBorders>
          </w:tcPr>
          <w:p>
            <w:pPr>
              <w:pStyle w:val="TableText"/>
              <w:rPr/>
            </w:pPr>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4" w:lineRule="auto"/>
              <w:rPr/>
            </w:pPr>
            <w:r/>
          </w:p>
          <w:p>
            <w:pPr>
              <w:pStyle w:val="TableText"/>
              <w:spacing w:line="294" w:lineRule="auto"/>
              <w:rPr/>
            </w:pPr>
            <w:r/>
          </w:p>
          <w:p>
            <w:pPr>
              <w:ind w:left="522"/>
              <w:spacing w:before="72" w:line="220" w:lineRule="auto"/>
              <w:rPr>
                <w:rFonts w:ascii="SimSun" w:hAnsi="SimSun" w:eastAsia="SimSun" w:cs="SimSun"/>
                <w:sz w:val="22"/>
                <w:szCs w:val="22"/>
              </w:rPr>
            </w:pPr>
            <w:r>
              <w:rPr>
                <w:rFonts w:ascii="SimSun" w:hAnsi="SimSun" w:eastAsia="SimSun" w:cs="SimSun"/>
                <w:sz w:val="22"/>
                <w:szCs w:val="22"/>
                <w:spacing w:val="2"/>
              </w:rPr>
              <w:t>烃的衍生物</w:t>
            </w:r>
          </w:p>
        </w:tc>
        <w:tc>
          <w:tcPr>
            <w:tcW w:w="3516" w:type="dxa"/>
            <w:vAlign w:val="top"/>
          </w:tcPr>
          <w:p>
            <w:pPr>
              <w:ind w:left="1215"/>
              <w:spacing w:before="143" w:line="220" w:lineRule="auto"/>
              <w:rPr>
                <w:rFonts w:ascii="SimSun" w:hAnsi="SimSun" w:eastAsia="SimSun" w:cs="SimSun"/>
                <w:sz w:val="22"/>
                <w:szCs w:val="22"/>
              </w:rPr>
            </w:pPr>
            <w:r>
              <w:rPr>
                <w:rFonts w:ascii="SimSun" w:hAnsi="SimSun" w:eastAsia="SimSun" w:cs="SimSun"/>
                <w:sz w:val="22"/>
                <w:szCs w:val="22"/>
                <w:spacing w:val="-7"/>
              </w:rPr>
              <w:t>醇</w:t>
            </w:r>
            <w:r>
              <w:rPr>
                <w:rFonts w:ascii="SimSun" w:hAnsi="SimSun" w:eastAsia="SimSun" w:cs="SimSun"/>
                <w:sz w:val="22"/>
                <w:szCs w:val="22"/>
                <w:spacing w:val="19"/>
              </w:rPr>
              <w:t xml:space="preserve">  </w:t>
            </w:r>
            <w:r>
              <w:rPr>
                <w:rFonts w:ascii="SimSun" w:hAnsi="SimSun" w:eastAsia="SimSun" w:cs="SimSun"/>
                <w:sz w:val="22"/>
                <w:szCs w:val="22"/>
                <w:spacing w:val="-7"/>
              </w:rPr>
              <w:t>酚</w:t>
            </w:r>
            <w:r>
              <w:rPr>
                <w:rFonts w:ascii="SimSun" w:hAnsi="SimSun" w:eastAsia="SimSun" w:cs="SimSun"/>
                <w:sz w:val="22"/>
                <w:szCs w:val="22"/>
                <w:spacing w:val="21"/>
              </w:rPr>
              <w:t xml:space="preserve"> </w:t>
            </w:r>
            <w:r>
              <w:rPr>
                <w:rFonts w:ascii="SimSun" w:hAnsi="SimSun" w:eastAsia="SimSun" w:cs="SimSun"/>
                <w:sz w:val="22"/>
                <w:szCs w:val="22"/>
                <w:spacing w:val="-7"/>
              </w:rPr>
              <w:t>醚</w:t>
            </w:r>
          </w:p>
        </w:tc>
        <w:tc>
          <w:tcPr>
            <w:tcW w:w="1094" w:type="dxa"/>
            <w:vAlign w:val="top"/>
            <w:vMerge w:val="restart"/>
            <w:tcBorders>
              <w:bottom w:val="nil"/>
            </w:tcBorders>
          </w:tcPr>
          <w:p>
            <w:pPr>
              <w:pStyle w:val="TableText"/>
              <w:spacing w:line="304" w:lineRule="auto"/>
              <w:rPr/>
            </w:pPr>
            <w:r/>
          </w:p>
          <w:p>
            <w:pPr>
              <w:pStyle w:val="TableText"/>
              <w:spacing w:line="305" w:lineRule="auto"/>
              <w:rPr/>
            </w:pPr>
            <w:r/>
          </w:p>
          <w:p>
            <w:pPr>
              <w:ind w:left="489"/>
              <w:spacing w:before="71"/>
              <w:rPr>
                <w:rFonts w:ascii="SimSun" w:hAnsi="SimSun" w:eastAsia="SimSun" w:cs="SimSun"/>
                <w:sz w:val="22"/>
                <w:szCs w:val="22"/>
              </w:rPr>
            </w:pPr>
            <w:r>
              <w:rPr>
                <w:rFonts w:ascii="SimSun" w:hAnsi="SimSun" w:eastAsia="SimSun" w:cs="SimSun"/>
                <w:sz w:val="22"/>
                <w:szCs w:val="22"/>
              </w:rPr>
              <w:t>6</w:t>
            </w:r>
          </w:p>
        </w:tc>
      </w:tr>
      <w:tr>
        <w:trPr>
          <w:trHeight w:val="51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54" w:line="220" w:lineRule="auto"/>
              <w:rPr>
                <w:rFonts w:ascii="SimSun" w:hAnsi="SimSun" w:eastAsia="SimSun" w:cs="SimSun"/>
                <w:sz w:val="22"/>
                <w:szCs w:val="22"/>
              </w:rPr>
            </w:pPr>
            <w:r>
              <w:rPr>
                <w:rFonts w:ascii="SimSun" w:hAnsi="SimSun" w:eastAsia="SimSun" w:cs="SimSun"/>
                <w:sz w:val="22"/>
                <w:szCs w:val="22"/>
                <w:spacing w:val="-3"/>
              </w:rPr>
              <w:t>羧酸</w:t>
            </w:r>
          </w:p>
        </w:tc>
        <w:tc>
          <w:tcPr>
            <w:tcW w:w="1094" w:type="dxa"/>
            <w:vAlign w:val="top"/>
            <w:vMerge w:val="continue"/>
            <w:tcBorders>
              <w:top w:val="nil"/>
              <w:bottom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205"/>
              <w:spacing w:before="143" w:line="219" w:lineRule="auto"/>
              <w:rPr>
                <w:rFonts w:ascii="SimSun" w:hAnsi="SimSun" w:eastAsia="SimSun" w:cs="SimSun"/>
                <w:sz w:val="22"/>
                <w:szCs w:val="22"/>
              </w:rPr>
            </w:pPr>
            <w:r>
              <w:rPr>
                <w:rFonts w:ascii="SimSun" w:hAnsi="SimSun" w:eastAsia="SimSun" w:cs="SimSun"/>
                <w:sz w:val="22"/>
                <w:szCs w:val="22"/>
                <w:spacing w:val="-2"/>
              </w:rPr>
              <w:t>含氮化合物</w:t>
            </w:r>
          </w:p>
        </w:tc>
        <w:tc>
          <w:tcPr>
            <w:tcW w:w="1094" w:type="dxa"/>
            <w:vAlign w:val="top"/>
            <w:vMerge w:val="continue"/>
            <w:tcBorders>
              <w:top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85" w:lineRule="auto"/>
              <w:rPr/>
            </w:pPr>
            <w:r/>
          </w:p>
          <w:p>
            <w:pPr>
              <w:pStyle w:val="TableText"/>
              <w:spacing w:line="285" w:lineRule="auto"/>
              <w:rPr/>
            </w:pPr>
            <w:r/>
          </w:p>
          <w:p>
            <w:pPr>
              <w:ind w:left="852"/>
              <w:spacing w:before="71" w:line="219" w:lineRule="auto"/>
              <w:rPr>
                <w:rFonts w:ascii="SimSun" w:hAnsi="SimSun" w:eastAsia="SimSun" w:cs="SimSun"/>
                <w:sz w:val="22"/>
                <w:szCs w:val="22"/>
              </w:rPr>
            </w:pPr>
            <w:r>
              <w:rPr>
                <w:rFonts w:ascii="SimSun" w:hAnsi="SimSun" w:eastAsia="SimSun" w:cs="SimSun"/>
                <w:sz w:val="22"/>
                <w:szCs w:val="22"/>
                <w:spacing w:val="-3"/>
              </w:rPr>
              <w:t>脂类</w:t>
            </w:r>
          </w:p>
        </w:tc>
        <w:tc>
          <w:tcPr>
            <w:tcW w:w="3516" w:type="dxa"/>
            <w:vAlign w:val="top"/>
          </w:tcPr>
          <w:p>
            <w:pPr>
              <w:ind w:left="1535"/>
              <w:spacing w:before="146" w:line="221" w:lineRule="auto"/>
              <w:rPr>
                <w:rFonts w:ascii="SimSun" w:hAnsi="SimSun" w:eastAsia="SimSun" w:cs="SimSun"/>
                <w:sz w:val="22"/>
                <w:szCs w:val="22"/>
              </w:rPr>
            </w:pPr>
            <w:r>
              <w:rPr>
                <w:rFonts w:ascii="SimSun" w:hAnsi="SimSun" w:eastAsia="SimSun" w:cs="SimSun"/>
                <w:sz w:val="22"/>
                <w:szCs w:val="22"/>
                <w:spacing w:val="5"/>
              </w:rPr>
              <w:t>油脂</w:t>
            </w:r>
          </w:p>
        </w:tc>
        <w:tc>
          <w:tcPr>
            <w:tcW w:w="1094" w:type="dxa"/>
            <w:vAlign w:val="top"/>
            <w:vMerge w:val="restart"/>
            <w:tcBorders>
              <w:bottom w:val="nil"/>
            </w:tcBorders>
          </w:tcPr>
          <w:p>
            <w:pPr>
              <w:pStyle w:val="TableText"/>
              <w:spacing w:line="295" w:lineRule="auto"/>
              <w:rPr/>
            </w:pPr>
            <w:r/>
          </w:p>
          <w:p>
            <w:pPr>
              <w:pStyle w:val="TableText"/>
              <w:spacing w:line="296" w:lineRule="auto"/>
              <w:rPr/>
            </w:pPr>
            <w:r/>
          </w:p>
          <w:p>
            <w:pPr>
              <w:ind w:left="489"/>
              <w:spacing w:before="71"/>
              <w:rPr>
                <w:rFonts w:ascii="SimSun" w:hAnsi="SimSun" w:eastAsia="SimSun" w:cs="SimSun"/>
                <w:sz w:val="22"/>
                <w:szCs w:val="22"/>
              </w:rPr>
            </w:pPr>
            <w:r>
              <w:rPr>
                <w:rFonts w:ascii="SimSun" w:hAnsi="SimSun" w:eastAsia="SimSun" w:cs="SimSun"/>
                <w:sz w:val="22"/>
                <w:szCs w:val="22"/>
              </w:rPr>
              <w:t>3</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5" w:line="219" w:lineRule="auto"/>
              <w:rPr>
                <w:rFonts w:ascii="SimSun" w:hAnsi="SimSun" w:eastAsia="SimSun" w:cs="SimSun"/>
                <w:sz w:val="22"/>
                <w:szCs w:val="22"/>
              </w:rPr>
            </w:pPr>
            <w:r>
              <w:rPr>
                <w:rFonts w:ascii="SimSun" w:hAnsi="SimSun" w:eastAsia="SimSun" w:cs="SimSun"/>
                <w:sz w:val="22"/>
                <w:szCs w:val="22"/>
                <w:spacing w:val="-3"/>
              </w:rPr>
              <w:t>类脂</w:t>
            </w:r>
          </w:p>
        </w:tc>
        <w:tc>
          <w:tcPr>
            <w:tcW w:w="1094" w:type="dxa"/>
            <w:vAlign w:val="top"/>
            <w:vMerge w:val="continue"/>
            <w:tcBorders>
              <w:top w:val="nil"/>
              <w:bottom w:val="nil"/>
            </w:tcBorders>
          </w:tcPr>
          <w:p>
            <w:pPr>
              <w:pStyle w:val="TableText"/>
              <w:rPr/>
            </w:pPr>
            <w:r/>
          </w:p>
        </w:tc>
      </w:tr>
      <w:tr>
        <w:trPr>
          <w:trHeight w:val="48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655"/>
              <w:spacing w:before="145" w:line="220" w:lineRule="auto"/>
              <w:rPr>
                <w:rFonts w:ascii="SimSun" w:hAnsi="SimSun" w:eastAsia="SimSun" w:cs="SimSun"/>
                <w:sz w:val="22"/>
                <w:szCs w:val="22"/>
              </w:rPr>
            </w:pPr>
            <w:r>
              <w:rPr>
                <w:rFonts w:ascii="SimSun" w:hAnsi="SimSun" w:eastAsia="SimSun" w:cs="SimSun"/>
                <w:sz w:val="22"/>
                <w:szCs w:val="22"/>
                <w:spacing w:val="2"/>
              </w:rPr>
              <w:t>学生实验：油脂的性质</w:t>
            </w:r>
          </w:p>
        </w:tc>
        <w:tc>
          <w:tcPr>
            <w:tcW w:w="1094" w:type="dxa"/>
            <w:vAlign w:val="top"/>
            <w:vMerge w:val="continue"/>
            <w:tcBorders>
              <w:top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79" w:lineRule="auto"/>
              <w:rPr/>
            </w:pPr>
            <w:r/>
          </w:p>
          <w:p>
            <w:pPr>
              <w:pStyle w:val="TableText"/>
              <w:spacing w:line="280" w:lineRule="auto"/>
              <w:rPr/>
            </w:pPr>
            <w:r/>
          </w:p>
          <w:p>
            <w:pPr>
              <w:pStyle w:val="TableText"/>
              <w:spacing w:line="280" w:lineRule="auto"/>
              <w:rPr/>
            </w:pPr>
            <w:r/>
          </w:p>
          <w:p>
            <w:pPr>
              <w:ind w:left="852"/>
              <w:spacing w:before="71" w:line="219" w:lineRule="auto"/>
              <w:rPr>
                <w:rFonts w:ascii="SimSun" w:hAnsi="SimSun" w:eastAsia="SimSun" w:cs="SimSun"/>
                <w:sz w:val="22"/>
                <w:szCs w:val="22"/>
              </w:rPr>
            </w:pPr>
            <w:r>
              <w:rPr>
                <w:rFonts w:ascii="SimSun" w:hAnsi="SimSun" w:eastAsia="SimSun" w:cs="SimSun"/>
                <w:sz w:val="22"/>
                <w:szCs w:val="22"/>
                <w:spacing w:val="-3"/>
              </w:rPr>
              <w:t>糖类</w:t>
            </w:r>
          </w:p>
        </w:tc>
        <w:tc>
          <w:tcPr>
            <w:tcW w:w="3516" w:type="dxa"/>
            <w:vAlign w:val="top"/>
          </w:tcPr>
          <w:p>
            <w:pPr>
              <w:ind w:left="1535"/>
              <w:spacing w:before="146" w:line="220" w:lineRule="auto"/>
              <w:rPr>
                <w:rFonts w:ascii="SimSun" w:hAnsi="SimSun" w:eastAsia="SimSun" w:cs="SimSun"/>
                <w:sz w:val="22"/>
                <w:szCs w:val="22"/>
              </w:rPr>
            </w:pPr>
            <w:r>
              <w:rPr>
                <w:rFonts w:ascii="SimSun" w:hAnsi="SimSun" w:eastAsia="SimSun" w:cs="SimSun"/>
                <w:sz w:val="22"/>
                <w:szCs w:val="22"/>
                <w:spacing w:val="-3"/>
              </w:rPr>
              <w:t>单糖</w:t>
            </w:r>
          </w:p>
        </w:tc>
        <w:tc>
          <w:tcPr>
            <w:tcW w:w="1094" w:type="dxa"/>
            <w:vAlign w:val="top"/>
            <w:vMerge w:val="restart"/>
            <w:tcBorders>
              <w:bottom w:val="nil"/>
            </w:tcBorders>
          </w:tcPr>
          <w:p>
            <w:pPr>
              <w:pStyle w:val="TableText"/>
              <w:spacing w:line="286" w:lineRule="auto"/>
              <w:rPr/>
            </w:pPr>
            <w:r/>
          </w:p>
          <w:p>
            <w:pPr>
              <w:pStyle w:val="TableText"/>
              <w:spacing w:line="287" w:lineRule="auto"/>
              <w:rPr/>
            </w:pPr>
            <w:r/>
          </w:p>
          <w:p>
            <w:pPr>
              <w:pStyle w:val="TableText"/>
              <w:spacing w:line="287" w:lineRule="auto"/>
              <w:rPr/>
            </w:pPr>
            <w:r/>
          </w:p>
          <w:p>
            <w:pPr>
              <w:ind w:left="489"/>
              <w:spacing w:before="72"/>
              <w:rPr>
                <w:rFonts w:ascii="SimSun" w:hAnsi="SimSun" w:eastAsia="SimSun" w:cs="SimSun"/>
                <w:sz w:val="22"/>
                <w:szCs w:val="22"/>
              </w:rPr>
            </w:pPr>
            <w:r>
              <w:rPr>
                <w:rFonts w:ascii="SimSun" w:hAnsi="SimSun" w:eastAsia="SimSun" w:cs="SimSun"/>
                <w:sz w:val="22"/>
                <w:szCs w:val="22"/>
              </w:rPr>
              <w:t>5</w:t>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6" w:line="220" w:lineRule="auto"/>
              <w:rPr>
                <w:rFonts w:ascii="SimSun" w:hAnsi="SimSun" w:eastAsia="SimSun" w:cs="SimSun"/>
                <w:sz w:val="22"/>
                <w:szCs w:val="22"/>
              </w:rPr>
            </w:pPr>
            <w:r>
              <w:rPr>
                <w:rFonts w:ascii="SimSun" w:hAnsi="SimSun" w:eastAsia="SimSun" w:cs="SimSun"/>
                <w:sz w:val="22"/>
                <w:szCs w:val="22"/>
                <w:spacing w:val="-3"/>
              </w:rPr>
              <w:t>双糖</w:t>
            </w:r>
          </w:p>
        </w:tc>
        <w:tc>
          <w:tcPr>
            <w:tcW w:w="1094" w:type="dxa"/>
            <w:vAlign w:val="top"/>
            <w:vMerge w:val="continue"/>
            <w:tcBorders>
              <w:top w:val="nil"/>
              <w:bottom w:val="nil"/>
            </w:tcBorders>
          </w:tcPr>
          <w:p>
            <w:pPr>
              <w:pStyle w:val="TableText"/>
              <w:rPr/>
            </w:pPr>
            <w:r/>
          </w:p>
        </w:tc>
      </w:tr>
      <w:tr>
        <w:trPr>
          <w:trHeight w:val="51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56" w:line="220" w:lineRule="auto"/>
              <w:rPr>
                <w:rFonts w:ascii="SimSun" w:hAnsi="SimSun" w:eastAsia="SimSun" w:cs="SimSun"/>
                <w:sz w:val="22"/>
                <w:szCs w:val="22"/>
              </w:rPr>
            </w:pPr>
            <w:r>
              <w:rPr>
                <w:rFonts w:ascii="SimSun" w:hAnsi="SimSun" w:eastAsia="SimSun" w:cs="SimSun"/>
                <w:sz w:val="22"/>
                <w:szCs w:val="22"/>
                <w:spacing w:val="4"/>
              </w:rPr>
              <w:t>多糖</w:t>
            </w:r>
          </w:p>
        </w:tc>
        <w:tc>
          <w:tcPr>
            <w:tcW w:w="1094" w:type="dxa"/>
            <w:vAlign w:val="top"/>
            <w:vMerge w:val="continue"/>
            <w:tcBorders>
              <w:top w:val="nil"/>
              <w:bottom w:val="nil"/>
            </w:tcBorders>
          </w:tcPr>
          <w:p>
            <w:pPr>
              <w:pStyle w:val="TableText"/>
              <w:rPr/>
            </w:pPr>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765"/>
              <w:spacing w:before="147" w:line="220" w:lineRule="auto"/>
              <w:rPr>
                <w:rFonts w:ascii="SimSun" w:hAnsi="SimSun" w:eastAsia="SimSun" w:cs="SimSun"/>
                <w:sz w:val="22"/>
                <w:szCs w:val="22"/>
              </w:rPr>
            </w:pPr>
            <w:r>
              <w:rPr>
                <w:rFonts w:ascii="SimSun" w:hAnsi="SimSun" w:eastAsia="SimSun" w:cs="SimSun"/>
                <w:sz w:val="22"/>
                <w:szCs w:val="22"/>
                <w:spacing w:val="2"/>
              </w:rPr>
              <w:t>学生实验：糖的性质</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323" w:lineRule="auto"/>
              <w:rPr/>
            </w:pPr>
            <w:r/>
          </w:p>
          <w:p>
            <w:pPr>
              <w:ind w:left="82"/>
              <w:spacing w:before="72" w:line="219" w:lineRule="auto"/>
              <w:rPr>
                <w:rFonts w:ascii="SimSun" w:hAnsi="SimSun" w:eastAsia="SimSun" w:cs="SimSun"/>
                <w:sz w:val="22"/>
                <w:szCs w:val="22"/>
              </w:rPr>
            </w:pPr>
            <w:r>
              <w:rPr>
                <w:rFonts w:ascii="SimSun" w:hAnsi="SimSun" w:eastAsia="SimSun" w:cs="SimSun"/>
                <w:sz w:val="22"/>
                <w:szCs w:val="22"/>
                <w:spacing w:val="-2"/>
              </w:rPr>
              <w:t>杂环化合物和生物碱</w:t>
            </w:r>
          </w:p>
        </w:tc>
        <w:tc>
          <w:tcPr>
            <w:tcW w:w="3516" w:type="dxa"/>
            <w:vAlign w:val="top"/>
          </w:tcPr>
          <w:p>
            <w:pPr>
              <w:ind w:left="1205"/>
              <w:spacing w:before="147" w:line="219" w:lineRule="auto"/>
              <w:rPr>
                <w:rFonts w:ascii="SimSun" w:hAnsi="SimSun" w:eastAsia="SimSun" w:cs="SimSun"/>
                <w:sz w:val="22"/>
                <w:szCs w:val="22"/>
              </w:rPr>
            </w:pPr>
            <w:r>
              <w:rPr>
                <w:rFonts w:ascii="SimSun" w:hAnsi="SimSun" w:eastAsia="SimSun" w:cs="SimSun"/>
                <w:sz w:val="22"/>
                <w:szCs w:val="22"/>
                <w:spacing w:val="2"/>
              </w:rPr>
              <w:t>杂环化合物</w:t>
            </w:r>
          </w:p>
        </w:tc>
        <w:tc>
          <w:tcPr>
            <w:tcW w:w="1094" w:type="dxa"/>
            <w:vAlign w:val="top"/>
            <w:vMerge w:val="restart"/>
            <w:tcBorders>
              <w:bottom w:val="nil"/>
            </w:tcBorders>
          </w:tcPr>
          <w:p>
            <w:pPr>
              <w:pStyle w:val="TableText"/>
              <w:spacing w:line="345" w:lineRule="auto"/>
              <w:rPr/>
            </w:pPr>
            <w:r/>
          </w:p>
          <w:p>
            <w:pPr>
              <w:ind w:left="489"/>
              <w:spacing w:before="71" w:line="241" w:lineRule="auto"/>
              <w:rPr>
                <w:rFonts w:ascii="SimSun" w:hAnsi="SimSun" w:eastAsia="SimSun" w:cs="SimSun"/>
                <w:sz w:val="22"/>
                <w:szCs w:val="22"/>
              </w:rPr>
            </w:pPr>
            <w:r>
              <w:rPr>
                <w:rFonts w:ascii="SimSun" w:hAnsi="SimSun" w:eastAsia="SimSun" w:cs="SimSun"/>
                <w:sz w:val="22"/>
                <w:szCs w:val="22"/>
              </w:rPr>
              <w:t>2</w:t>
            </w:r>
          </w:p>
        </w:tc>
      </w:tr>
      <w:tr>
        <w:trPr>
          <w:trHeight w:val="499"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1424"/>
              <w:spacing w:before="148" w:line="221" w:lineRule="auto"/>
              <w:rPr>
                <w:rFonts w:ascii="SimSun" w:hAnsi="SimSun" w:eastAsia="SimSun" w:cs="SimSun"/>
                <w:sz w:val="22"/>
                <w:szCs w:val="22"/>
              </w:rPr>
            </w:pPr>
            <w:r>
              <w:rPr>
                <w:rFonts w:ascii="SimSun" w:hAnsi="SimSun" w:eastAsia="SimSun" w:cs="SimSun"/>
                <w:sz w:val="22"/>
                <w:szCs w:val="22"/>
                <w:spacing w:val="-3"/>
              </w:rPr>
              <w:t>生物碱</w:t>
            </w:r>
          </w:p>
        </w:tc>
        <w:tc>
          <w:tcPr>
            <w:tcW w:w="1094" w:type="dxa"/>
            <w:vAlign w:val="top"/>
            <w:vMerge w:val="continue"/>
            <w:tcBorders>
              <w:top w:val="nil"/>
            </w:tcBorders>
          </w:tcPr>
          <w:p>
            <w:pPr>
              <w:pStyle w:val="TableText"/>
              <w:rPr/>
            </w:pPr>
            <w:r/>
          </w:p>
        </w:tc>
      </w:tr>
      <w:tr>
        <w:trPr>
          <w:trHeight w:val="490" w:hRule="atLeast"/>
        </w:trPr>
        <w:tc>
          <w:tcPr>
            <w:tcW w:w="154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1" w:lineRule="auto"/>
              <w:rPr/>
            </w:pPr>
            <w:r/>
          </w:p>
          <w:p>
            <w:pPr>
              <w:pStyle w:val="TableText"/>
              <w:spacing w:line="292" w:lineRule="auto"/>
              <w:rPr/>
            </w:pPr>
            <w:r/>
          </w:p>
          <w:p>
            <w:pPr>
              <w:ind w:left="412"/>
              <w:spacing w:before="72" w:line="220" w:lineRule="auto"/>
              <w:rPr>
                <w:rFonts w:ascii="SimSun" w:hAnsi="SimSun" w:eastAsia="SimSun" w:cs="SimSun"/>
                <w:sz w:val="22"/>
                <w:szCs w:val="22"/>
              </w:rPr>
            </w:pPr>
            <w:r>
              <w:rPr>
                <w:rFonts w:ascii="SimSun" w:hAnsi="SimSun" w:eastAsia="SimSun" w:cs="SimSun"/>
                <w:sz w:val="22"/>
                <w:szCs w:val="22"/>
                <w:spacing w:val="1"/>
              </w:rPr>
              <w:t>蛋白质和核酸</w:t>
            </w:r>
          </w:p>
        </w:tc>
        <w:tc>
          <w:tcPr>
            <w:tcW w:w="3516" w:type="dxa"/>
            <w:vAlign w:val="top"/>
          </w:tcPr>
          <w:p>
            <w:pPr>
              <w:ind w:left="1424"/>
              <w:spacing w:before="148" w:line="220" w:lineRule="auto"/>
              <w:rPr>
                <w:rFonts w:ascii="SimSun" w:hAnsi="SimSun" w:eastAsia="SimSun" w:cs="SimSun"/>
                <w:sz w:val="22"/>
                <w:szCs w:val="22"/>
              </w:rPr>
            </w:pPr>
            <w:r>
              <w:rPr>
                <w:rFonts w:ascii="SimSun" w:hAnsi="SimSun" w:eastAsia="SimSun" w:cs="SimSun"/>
                <w:sz w:val="22"/>
                <w:szCs w:val="22"/>
                <w:spacing w:val="8"/>
              </w:rPr>
              <w:t>蛋白质</w:t>
            </w:r>
          </w:p>
        </w:tc>
        <w:tc>
          <w:tcPr>
            <w:tcW w:w="1094" w:type="dxa"/>
            <w:vAlign w:val="top"/>
            <w:vMerge w:val="restart"/>
            <w:tcBorders>
              <w:bottom w:val="nil"/>
            </w:tcBorders>
          </w:tcPr>
          <w:p>
            <w:pPr>
              <w:pStyle w:val="TableText"/>
              <w:spacing w:line="302" w:lineRule="auto"/>
              <w:rPr/>
            </w:pPr>
            <w:r/>
          </w:p>
          <w:p>
            <w:pPr>
              <w:pStyle w:val="TableText"/>
              <w:spacing w:line="302" w:lineRule="auto"/>
              <w:rPr/>
            </w:pPr>
            <w:r/>
          </w:p>
          <w:p>
            <w:pPr>
              <w:ind w:left="489"/>
              <w:spacing w:before="71"/>
              <w:rPr>
                <w:rFonts w:ascii="SimSun" w:hAnsi="SimSun" w:eastAsia="SimSun" w:cs="SimSun"/>
                <w:sz w:val="22"/>
                <w:szCs w:val="22"/>
              </w:rPr>
            </w:pPr>
            <w:r>
              <w:rPr>
                <w:rFonts w:ascii="SimSun" w:hAnsi="SimSun" w:eastAsia="SimSun" w:cs="SimSun"/>
                <w:sz w:val="22"/>
                <w:szCs w:val="22"/>
              </w:rPr>
              <w:t>5</w:t>
            </w:r>
          </w:p>
        </w:tc>
      </w:tr>
      <w:tr>
        <w:trPr>
          <w:trHeight w:val="50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516" w:type="dxa"/>
            <w:vAlign w:val="top"/>
          </w:tcPr>
          <w:p>
            <w:pPr>
              <w:ind w:left="1535"/>
              <w:spacing w:before="148" w:line="220" w:lineRule="auto"/>
              <w:rPr>
                <w:rFonts w:ascii="SimSun" w:hAnsi="SimSun" w:eastAsia="SimSun" w:cs="SimSun"/>
                <w:sz w:val="22"/>
                <w:szCs w:val="22"/>
              </w:rPr>
            </w:pPr>
            <w:r>
              <w:rPr>
                <w:rFonts w:ascii="SimSun" w:hAnsi="SimSun" w:eastAsia="SimSun" w:cs="SimSun"/>
                <w:sz w:val="22"/>
                <w:szCs w:val="22"/>
                <w:spacing w:val="4"/>
              </w:rPr>
              <w:t>核酸</w:t>
            </w:r>
          </w:p>
        </w:tc>
        <w:tc>
          <w:tcPr>
            <w:tcW w:w="1094" w:type="dxa"/>
            <w:vAlign w:val="top"/>
            <w:vMerge w:val="continue"/>
            <w:tcBorders>
              <w:top w:val="nil"/>
              <w:bottom w:val="nil"/>
            </w:tcBorders>
          </w:tcPr>
          <w:p>
            <w:pPr>
              <w:pStyle w:val="TableText"/>
              <w:rPr/>
            </w:pPr>
            <w:r/>
          </w:p>
        </w:tc>
      </w:tr>
      <w:tr>
        <w:trPr>
          <w:trHeight w:val="510" w:hRule="atLeast"/>
        </w:trPr>
        <w:tc>
          <w:tcPr>
            <w:tcW w:w="154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516" w:type="dxa"/>
            <w:vAlign w:val="top"/>
          </w:tcPr>
          <w:p>
            <w:pPr>
              <w:ind w:left="545"/>
              <w:spacing w:before="158" w:line="220" w:lineRule="auto"/>
              <w:rPr>
                <w:rFonts w:ascii="SimSun" w:hAnsi="SimSun" w:eastAsia="SimSun" w:cs="SimSun"/>
                <w:sz w:val="22"/>
                <w:szCs w:val="22"/>
              </w:rPr>
            </w:pPr>
            <w:r>
              <w:rPr>
                <w:rFonts w:ascii="SimSun" w:hAnsi="SimSun" w:eastAsia="SimSun" w:cs="SimSun"/>
                <w:sz w:val="22"/>
                <w:szCs w:val="22"/>
                <w:spacing w:val="2"/>
              </w:rPr>
              <w:t>学生实验：蛋白质的性质</w:t>
            </w:r>
          </w:p>
        </w:tc>
        <w:tc>
          <w:tcPr>
            <w:tcW w:w="1094" w:type="dxa"/>
            <w:vAlign w:val="top"/>
            <w:vMerge w:val="continue"/>
            <w:tcBorders>
              <w:top w:val="nil"/>
            </w:tcBorders>
          </w:tcPr>
          <w:p>
            <w:pPr>
              <w:pStyle w:val="TableText"/>
              <w:rPr/>
            </w:pPr>
            <w:r/>
          </w:p>
        </w:tc>
      </w:tr>
      <w:tr>
        <w:trPr>
          <w:trHeight w:val="494" w:hRule="atLeast"/>
        </w:trPr>
        <w:tc>
          <w:tcPr>
            <w:tcW w:w="1543" w:type="dxa"/>
            <w:vAlign w:val="top"/>
            <w:vMerge w:val="continue"/>
            <w:tcBorders>
              <w:top w:val="nil"/>
            </w:tcBorders>
          </w:tcPr>
          <w:p>
            <w:pPr>
              <w:pStyle w:val="TableText"/>
              <w:rPr/>
            </w:pPr>
            <w:r/>
          </w:p>
        </w:tc>
        <w:tc>
          <w:tcPr>
            <w:tcW w:w="5683" w:type="dxa"/>
            <w:vAlign w:val="top"/>
            <w:gridSpan w:val="2"/>
          </w:tcPr>
          <w:p>
            <w:pPr>
              <w:ind w:left="2532"/>
              <w:spacing w:before="149" w:line="221" w:lineRule="auto"/>
              <w:rPr>
                <w:rFonts w:ascii="SimSun" w:hAnsi="SimSun" w:eastAsia="SimSun" w:cs="SimSun"/>
                <w:sz w:val="22"/>
                <w:szCs w:val="22"/>
              </w:rPr>
            </w:pPr>
            <w:r>
              <w:rPr>
                <w:rFonts w:ascii="SimSun" w:hAnsi="SimSun" w:eastAsia="SimSun" w:cs="SimSun"/>
                <w:sz w:val="22"/>
                <w:szCs w:val="22"/>
                <w:spacing w:val="-5"/>
              </w:rPr>
              <w:t>合</w:t>
            </w:r>
            <w:r>
              <w:rPr>
                <w:rFonts w:ascii="SimSun" w:hAnsi="SimSun" w:eastAsia="SimSun" w:cs="SimSun"/>
                <w:sz w:val="22"/>
                <w:szCs w:val="22"/>
                <w:spacing w:val="9"/>
              </w:rPr>
              <w:t xml:space="preserve"> </w:t>
            </w:r>
            <w:r>
              <w:rPr>
                <w:rFonts w:ascii="SimSun" w:hAnsi="SimSun" w:eastAsia="SimSun" w:cs="SimSun"/>
                <w:sz w:val="22"/>
                <w:szCs w:val="22"/>
                <w:spacing w:val="-5"/>
              </w:rPr>
              <w:t>计</w:t>
            </w:r>
          </w:p>
        </w:tc>
        <w:tc>
          <w:tcPr>
            <w:tcW w:w="1094" w:type="dxa"/>
            <w:vAlign w:val="top"/>
          </w:tcPr>
          <w:p>
            <w:pPr>
              <w:ind w:left="429"/>
              <w:spacing w:before="169"/>
              <w:rPr>
                <w:rFonts w:ascii="SimSun" w:hAnsi="SimSun" w:eastAsia="SimSun" w:cs="SimSun"/>
                <w:sz w:val="22"/>
                <w:szCs w:val="22"/>
              </w:rPr>
            </w:pPr>
            <w:r>
              <w:rPr>
                <w:rFonts w:ascii="SimSun" w:hAnsi="SimSun" w:eastAsia="SimSun" w:cs="SimSun"/>
                <w:sz w:val="22"/>
                <w:szCs w:val="22"/>
                <w:spacing w:val="-4"/>
              </w:rPr>
              <w:t>36</w:t>
            </w:r>
          </w:p>
        </w:tc>
      </w:tr>
    </w:tbl>
    <w:p>
      <w:pPr>
        <w:pStyle w:val="BodyText"/>
        <w:rPr/>
      </w:pPr>
      <w:r/>
    </w:p>
    <w:p>
      <w:pPr>
        <w:sectPr>
          <w:footerReference w:type="default" r:id="rId7"/>
          <w:pgSz w:w="11910" w:h="16840"/>
          <w:pgMar w:top="1394" w:right="1786" w:bottom="1199" w:left="1784" w:header="0" w:footer="1019" w:gutter="0"/>
        </w:sectPr>
        <w:rPr/>
      </w:pPr>
    </w:p>
    <w:p>
      <w:pPr>
        <w:ind w:left="7425"/>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35" w:lineRule="exact"/>
        <w:rPr/>
      </w:pPr>
      <w:r/>
    </w:p>
    <w:tbl>
      <w:tblPr>
        <w:tblStyle w:val="TableNormal"/>
        <w:tblW w:w="83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73"/>
        <w:gridCol w:w="2167"/>
        <w:gridCol w:w="3496"/>
        <w:gridCol w:w="1084"/>
      </w:tblGrid>
      <w:tr>
        <w:trPr>
          <w:trHeight w:val="494" w:hRule="atLeast"/>
        </w:trPr>
        <w:tc>
          <w:tcPr>
            <w:tcW w:w="1573" w:type="dxa"/>
            <w:vAlign w:val="top"/>
          </w:tcPr>
          <w:p>
            <w:pPr>
              <w:ind w:left="518"/>
              <w:spacing w:before="140" w:line="219" w:lineRule="auto"/>
              <w:rPr>
                <w:rFonts w:ascii="SimSun" w:hAnsi="SimSun" w:eastAsia="SimSun" w:cs="SimSun"/>
                <w:sz w:val="21"/>
                <w:szCs w:val="21"/>
              </w:rPr>
            </w:pPr>
            <w:r>
              <w:rPr>
                <w:rFonts w:ascii="SimSun" w:hAnsi="SimSun" w:eastAsia="SimSun" w:cs="SimSun"/>
                <w:sz w:val="21"/>
                <w:szCs w:val="21"/>
                <w:b/>
                <w:bCs/>
                <w:spacing w:val="-6"/>
              </w:rPr>
              <w:t>模</w:t>
            </w:r>
            <w:r>
              <w:rPr>
                <w:rFonts w:ascii="SimSun" w:hAnsi="SimSun" w:eastAsia="SimSun" w:cs="SimSun"/>
                <w:sz w:val="21"/>
                <w:szCs w:val="21"/>
                <w:spacing w:val="8"/>
              </w:rPr>
              <w:t xml:space="preserve"> </w:t>
            </w:r>
            <w:r>
              <w:rPr>
                <w:rFonts w:ascii="SimSun" w:hAnsi="SimSun" w:eastAsia="SimSun" w:cs="SimSun"/>
                <w:sz w:val="21"/>
                <w:szCs w:val="21"/>
                <w:b/>
                <w:bCs/>
                <w:spacing w:val="-6"/>
              </w:rPr>
              <w:t>块</w:t>
            </w:r>
          </w:p>
        </w:tc>
        <w:tc>
          <w:tcPr>
            <w:tcW w:w="2167" w:type="dxa"/>
            <w:vAlign w:val="top"/>
          </w:tcPr>
          <w:p>
            <w:pPr>
              <w:ind w:left="815"/>
              <w:spacing w:before="141" w:line="220" w:lineRule="auto"/>
              <w:rPr>
                <w:rFonts w:ascii="SimSun" w:hAnsi="SimSun" w:eastAsia="SimSun" w:cs="SimSun"/>
                <w:sz w:val="21"/>
                <w:szCs w:val="21"/>
              </w:rPr>
            </w:pPr>
            <w:r>
              <w:rPr>
                <w:rFonts w:ascii="SimSun" w:hAnsi="SimSun" w:eastAsia="SimSun" w:cs="SimSun"/>
                <w:sz w:val="21"/>
                <w:szCs w:val="21"/>
                <w:b/>
                <w:bCs/>
                <w:spacing w:val="-7"/>
              </w:rPr>
              <w:t>专</w:t>
            </w:r>
            <w:r>
              <w:rPr>
                <w:rFonts w:ascii="SimSun" w:hAnsi="SimSun" w:eastAsia="SimSun" w:cs="SimSun"/>
                <w:sz w:val="21"/>
                <w:szCs w:val="21"/>
                <w:spacing w:val="3"/>
              </w:rPr>
              <w:t xml:space="preserve"> </w:t>
            </w:r>
            <w:r>
              <w:rPr>
                <w:rFonts w:ascii="SimSun" w:hAnsi="SimSun" w:eastAsia="SimSun" w:cs="SimSun"/>
                <w:sz w:val="21"/>
                <w:szCs w:val="21"/>
                <w:b/>
                <w:bCs/>
                <w:spacing w:val="-7"/>
              </w:rPr>
              <w:t>题</w:t>
            </w:r>
          </w:p>
        </w:tc>
        <w:tc>
          <w:tcPr>
            <w:tcW w:w="3496" w:type="dxa"/>
            <w:vAlign w:val="top"/>
          </w:tcPr>
          <w:p>
            <w:pPr>
              <w:ind w:left="1478"/>
              <w:spacing w:before="140" w:line="219" w:lineRule="auto"/>
              <w:rPr>
                <w:rFonts w:ascii="SimSun" w:hAnsi="SimSun" w:eastAsia="SimSun" w:cs="SimSun"/>
                <w:sz w:val="21"/>
                <w:szCs w:val="21"/>
              </w:rPr>
            </w:pPr>
            <w:r>
              <w:rPr>
                <w:rFonts w:ascii="SimSun" w:hAnsi="SimSun" w:eastAsia="SimSun" w:cs="SimSun"/>
                <w:sz w:val="21"/>
                <w:szCs w:val="21"/>
                <w:b/>
                <w:bCs/>
                <w:spacing w:val="-20"/>
              </w:rPr>
              <w:t>内</w:t>
            </w:r>
            <w:r>
              <w:rPr>
                <w:rFonts w:ascii="SimSun" w:hAnsi="SimSun" w:eastAsia="SimSun" w:cs="SimSun"/>
                <w:sz w:val="21"/>
                <w:szCs w:val="21"/>
                <w:spacing w:val="29"/>
              </w:rPr>
              <w:t xml:space="preserve"> </w:t>
            </w:r>
            <w:r>
              <w:rPr>
                <w:rFonts w:ascii="SimSun" w:hAnsi="SimSun" w:eastAsia="SimSun" w:cs="SimSun"/>
                <w:sz w:val="21"/>
                <w:szCs w:val="21"/>
                <w:b/>
                <w:bCs/>
                <w:spacing w:val="-20"/>
              </w:rPr>
              <w:t>容</w:t>
            </w:r>
          </w:p>
        </w:tc>
        <w:tc>
          <w:tcPr>
            <w:tcW w:w="1084" w:type="dxa"/>
            <w:vAlign w:val="top"/>
          </w:tcPr>
          <w:p>
            <w:pPr>
              <w:ind w:left="122"/>
              <w:spacing w:before="141" w:line="220" w:lineRule="auto"/>
              <w:rPr>
                <w:rFonts w:ascii="SimSun" w:hAnsi="SimSun" w:eastAsia="SimSun" w:cs="SimSun"/>
                <w:sz w:val="21"/>
                <w:szCs w:val="21"/>
              </w:rPr>
            </w:pPr>
            <w:r>
              <w:rPr>
                <w:rFonts w:ascii="SimSun" w:hAnsi="SimSun" w:eastAsia="SimSun" w:cs="SimSun"/>
                <w:sz w:val="21"/>
                <w:szCs w:val="21"/>
                <w:b/>
                <w:bCs/>
                <w:spacing w:val="-5"/>
              </w:rPr>
              <w:t>建议学时</w:t>
            </w:r>
          </w:p>
        </w:tc>
      </w:tr>
      <w:tr>
        <w:trPr>
          <w:trHeight w:val="490" w:hRule="atLeast"/>
        </w:trPr>
        <w:tc>
          <w:tcPr>
            <w:tcW w:w="1573" w:type="dxa"/>
            <w:vAlign w:val="top"/>
            <w:vMerge w:val="restart"/>
            <w:tcBorders>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ind w:left="257"/>
              <w:spacing w:before="68" w:line="219" w:lineRule="auto"/>
              <w:rPr>
                <w:rFonts w:ascii="SimSun" w:hAnsi="SimSun" w:eastAsia="SimSun" w:cs="SimSun"/>
                <w:sz w:val="21"/>
                <w:szCs w:val="21"/>
              </w:rPr>
            </w:pPr>
            <w:r>
              <w:rPr>
                <w:rFonts w:ascii="SimSun" w:hAnsi="SimSun" w:eastAsia="SimSun" w:cs="SimSun"/>
                <w:sz w:val="21"/>
                <w:szCs w:val="21"/>
                <w:b/>
                <w:bCs/>
                <w:spacing w:val="-4"/>
              </w:rPr>
              <w:t>农林牧渔类</w:t>
            </w:r>
          </w:p>
        </w:tc>
        <w:tc>
          <w:tcPr>
            <w:tcW w:w="2167" w:type="dxa"/>
            <w:vAlign w:val="top"/>
            <w:vMerge w:val="restart"/>
            <w:tcBorders>
              <w:bottom w:val="nil"/>
            </w:tcBorders>
          </w:tcPr>
          <w:p>
            <w:pPr>
              <w:pStyle w:val="TableText"/>
              <w:spacing w:line="282" w:lineRule="auto"/>
              <w:rPr/>
            </w:pPr>
            <w:r/>
          </w:p>
          <w:p>
            <w:pPr>
              <w:pStyle w:val="TableText"/>
              <w:spacing w:line="282" w:lineRule="auto"/>
              <w:rPr/>
            </w:pPr>
            <w:r/>
          </w:p>
          <w:p>
            <w:pPr>
              <w:pStyle w:val="TableText"/>
              <w:spacing w:line="283" w:lineRule="auto"/>
              <w:rPr/>
            </w:pPr>
            <w:r/>
          </w:p>
          <w:p>
            <w:pPr>
              <w:ind w:left="761" w:right="227" w:hanging="529"/>
              <w:spacing w:before="68"/>
              <w:rPr>
                <w:rFonts w:ascii="SimSun" w:hAnsi="SimSun" w:eastAsia="SimSun" w:cs="SimSun"/>
                <w:sz w:val="21"/>
                <w:szCs w:val="21"/>
              </w:rPr>
            </w:pPr>
            <w:r>
              <w:rPr>
                <w:rFonts w:ascii="SimSun" w:hAnsi="SimSun" w:eastAsia="SimSun" w:cs="SimSun"/>
                <w:sz w:val="21"/>
                <w:szCs w:val="21"/>
                <w:spacing w:val="2"/>
              </w:rPr>
              <w:t>缓冲溶液、胶体和</w:t>
            </w:r>
            <w:r>
              <w:rPr>
                <w:rFonts w:ascii="SimSun" w:hAnsi="SimSun" w:eastAsia="SimSun" w:cs="SimSun"/>
                <w:sz w:val="21"/>
                <w:szCs w:val="21"/>
              </w:rPr>
              <w:t xml:space="preserve"> </w:t>
            </w:r>
            <w:r>
              <w:rPr>
                <w:rFonts w:ascii="SimSun" w:hAnsi="SimSun" w:eastAsia="SimSun" w:cs="SimSun"/>
                <w:sz w:val="21"/>
                <w:szCs w:val="21"/>
                <w:spacing w:val="-3"/>
              </w:rPr>
              <w:t>渗透压</w:t>
            </w:r>
          </w:p>
        </w:tc>
        <w:tc>
          <w:tcPr>
            <w:tcW w:w="3496" w:type="dxa"/>
            <w:vAlign w:val="top"/>
          </w:tcPr>
          <w:p>
            <w:pPr>
              <w:ind w:left="1325"/>
              <w:spacing w:before="139" w:line="219" w:lineRule="auto"/>
              <w:rPr>
                <w:rFonts w:ascii="SimSun" w:hAnsi="SimSun" w:eastAsia="SimSun" w:cs="SimSun"/>
                <w:sz w:val="21"/>
                <w:szCs w:val="21"/>
              </w:rPr>
            </w:pPr>
            <w:r>
              <w:rPr>
                <w:rFonts w:ascii="SimSun" w:hAnsi="SimSun" w:eastAsia="SimSun" w:cs="SimSun"/>
                <w:sz w:val="21"/>
                <w:szCs w:val="21"/>
                <w:spacing w:val="-3"/>
              </w:rPr>
              <w:t>缓冲溶液</w:t>
            </w:r>
          </w:p>
        </w:tc>
        <w:tc>
          <w:tcPr>
            <w:tcW w:w="1084" w:type="dxa"/>
            <w:vAlign w:val="top"/>
            <w:vMerge w:val="restart"/>
            <w:tcBorders>
              <w:bottom w:val="nil"/>
            </w:tcBorders>
          </w:tcPr>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479"/>
              <w:spacing w:before="68"/>
              <w:rPr>
                <w:rFonts w:ascii="SimSun" w:hAnsi="SimSun" w:eastAsia="SimSun" w:cs="SimSun"/>
                <w:sz w:val="21"/>
                <w:szCs w:val="21"/>
              </w:rPr>
            </w:pPr>
            <w:r>
              <w:rPr>
                <w:rFonts w:ascii="SimSun" w:hAnsi="SimSun" w:eastAsia="SimSun" w:cs="SimSun"/>
                <w:sz w:val="21"/>
                <w:szCs w:val="21"/>
              </w:rPr>
              <w:t>8</w:t>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535"/>
              <w:spacing w:before="149" w:line="219" w:lineRule="auto"/>
              <w:rPr>
                <w:rFonts w:ascii="SimSun" w:hAnsi="SimSun" w:eastAsia="SimSun" w:cs="SimSun"/>
                <w:sz w:val="21"/>
                <w:szCs w:val="21"/>
              </w:rPr>
            </w:pPr>
            <w:r>
              <w:rPr>
                <w:rFonts w:ascii="SimSun" w:hAnsi="SimSun" w:eastAsia="SimSun" w:cs="SimSun"/>
                <w:sz w:val="21"/>
                <w:szCs w:val="21"/>
                <w:spacing w:val="-2"/>
              </w:rPr>
              <w:t>胶体</w:t>
            </w:r>
          </w:p>
        </w:tc>
        <w:tc>
          <w:tcPr>
            <w:tcW w:w="1084" w:type="dxa"/>
            <w:vAlign w:val="top"/>
            <w:vMerge w:val="continue"/>
            <w:tcBorders>
              <w:top w:val="nil"/>
              <w:bottom w:val="nil"/>
            </w:tcBorders>
          </w:tcPr>
          <w:p>
            <w:pPr>
              <w:pStyle w:val="TableText"/>
              <w:rPr/>
            </w:pPr>
            <w:r/>
          </w:p>
        </w:tc>
      </w:tr>
      <w:tr>
        <w:trPr>
          <w:trHeight w:val="52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905"/>
              <w:spacing w:before="160" w:line="219" w:lineRule="auto"/>
              <w:rPr>
                <w:rFonts w:ascii="SimSun" w:hAnsi="SimSun" w:eastAsia="SimSun" w:cs="SimSun"/>
                <w:sz w:val="21"/>
                <w:szCs w:val="21"/>
              </w:rPr>
            </w:pPr>
            <w:r>
              <w:rPr>
                <w:rFonts w:ascii="SimSun" w:hAnsi="SimSun" w:eastAsia="SimSun" w:cs="SimSun"/>
                <w:sz w:val="21"/>
                <w:szCs w:val="21"/>
                <w:spacing w:val="-1"/>
              </w:rPr>
              <w:t>渗透现象和渗透压</w:t>
            </w:r>
          </w:p>
        </w:tc>
        <w:tc>
          <w:tcPr>
            <w:tcW w:w="1084" w:type="dxa"/>
            <w:vAlign w:val="top"/>
            <w:vMerge w:val="continue"/>
            <w:tcBorders>
              <w:top w:val="nil"/>
              <w:bottom w:val="nil"/>
            </w:tcBorders>
          </w:tcPr>
          <w:p>
            <w:pPr>
              <w:pStyle w:val="TableText"/>
              <w:rPr/>
            </w:pPr>
            <w:r/>
          </w:p>
        </w:tc>
      </w:tr>
      <w:tr>
        <w:trPr>
          <w:trHeight w:val="75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214" w:right="65" w:hanging="1049"/>
              <w:spacing w:before="150" w:line="248" w:lineRule="auto"/>
              <w:rPr>
                <w:rFonts w:ascii="SimSun" w:hAnsi="SimSun" w:eastAsia="SimSun" w:cs="SimSun"/>
                <w:sz w:val="21"/>
                <w:szCs w:val="21"/>
              </w:rPr>
            </w:pPr>
            <w:r>
              <w:rPr>
                <w:rFonts w:ascii="SimSun" w:hAnsi="SimSun" w:eastAsia="SimSun" w:cs="SimSun"/>
                <w:sz w:val="21"/>
                <w:szCs w:val="21"/>
                <w:spacing w:val="6"/>
              </w:rPr>
              <w:t>学生实验：缓冲溶液的缓冲作用、</w:t>
            </w:r>
            <w:r>
              <w:rPr>
                <w:rFonts w:ascii="SimSun" w:hAnsi="SimSun" w:eastAsia="SimSun" w:cs="SimSun"/>
                <w:sz w:val="21"/>
                <w:szCs w:val="21"/>
                <w:spacing w:val="13"/>
              </w:rPr>
              <w:t xml:space="preserve"> </w:t>
            </w:r>
            <w:r>
              <w:rPr>
                <w:rFonts w:ascii="SimSun" w:hAnsi="SimSun" w:eastAsia="SimSun" w:cs="SimSun"/>
                <w:sz w:val="21"/>
                <w:szCs w:val="21"/>
                <w:spacing w:val="-2"/>
              </w:rPr>
              <w:t>胶体的聚沉</w:t>
            </w:r>
          </w:p>
        </w:tc>
        <w:tc>
          <w:tcPr>
            <w:tcW w:w="1084" w:type="dxa"/>
            <w:vAlign w:val="top"/>
            <w:vMerge w:val="continue"/>
            <w:tcBorders>
              <w:top w:val="nil"/>
            </w:tcBorders>
          </w:tcPr>
          <w:p>
            <w:pPr>
              <w:pStyle w:val="TableText"/>
              <w:rPr/>
            </w:pPr>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5" w:lineRule="auto"/>
              <w:rPr/>
            </w:pPr>
            <w:r/>
          </w:p>
          <w:p>
            <w:pPr>
              <w:pStyle w:val="TableText"/>
              <w:spacing w:line="295" w:lineRule="auto"/>
              <w:rPr/>
            </w:pPr>
            <w:r/>
          </w:p>
          <w:p>
            <w:pPr>
              <w:ind w:left="552"/>
              <w:spacing w:before="68" w:line="220" w:lineRule="auto"/>
              <w:rPr>
                <w:rFonts w:ascii="SimSun" w:hAnsi="SimSun" w:eastAsia="SimSun" w:cs="SimSun"/>
                <w:sz w:val="21"/>
                <w:szCs w:val="21"/>
              </w:rPr>
            </w:pPr>
            <w:r>
              <w:rPr>
                <w:rFonts w:ascii="SimSun" w:hAnsi="SimSun" w:eastAsia="SimSun" w:cs="SimSun"/>
                <w:sz w:val="21"/>
                <w:szCs w:val="21"/>
                <w:spacing w:val="-2"/>
              </w:rPr>
              <w:t>滴定分析法</w:t>
            </w:r>
          </w:p>
        </w:tc>
        <w:tc>
          <w:tcPr>
            <w:tcW w:w="3496" w:type="dxa"/>
            <w:vAlign w:val="top"/>
          </w:tcPr>
          <w:p>
            <w:pPr>
              <w:ind w:left="1114"/>
              <w:spacing w:before="151" w:line="219" w:lineRule="auto"/>
              <w:rPr>
                <w:rFonts w:ascii="SimSun" w:hAnsi="SimSun" w:eastAsia="SimSun" w:cs="SimSun"/>
                <w:sz w:val="21"/>
                <w:szCs w:val="21"/>
              </w:rPr>
            </w:pPr>
            <w:r>
              <w:rPr>
                <w:rFonts w:ascii="SimSun" w:hAnsi="SimSun" w:eastAsia="SimSun" w:cs="SimSun"/>
                <w:sz w:val="21"/>
                <w:szCs w:val="21"/>
                <w:spacing w:val="-2"/>
              </w:rPr>
              <w:t>滴定分析概述</w:t>
            </w:r>
          </w:p>
        </w:tc>
        <w:tc>
          <w:tcPr>
            <w:tcW w:w="1084" w:type="dxa"/>
            <w:vAlign w:val="top"/>
            <w:vMerge w:val="restart"/>
            <w:tcBorders>
              <w:bottom w:val="nil"/>
            </w:tcBorders>
          </w:tcPr>
          <w:p>
            <w:pPr>
              <w:pStyle w:val="TableText"/>
              <w:spacing w:line="305" w:lineRule="auto"/>
              <w:rPr/>
            </w:pPr>
            <w:r/>
          </w:p>
          <w:p>
            <w:pPr>
              <w:pStyle w:val="TableText"/>
              <w:spacing w:line="305" w:lineRule="auto"/>
              <w:rPr/>
            </w:pPr>
            <w:r/>
          </w:p>
          <w:p>
            <w:pPr>
              <w:ind w:left="429"/>
              <w:spacing w:before="68" w:line="241" w:lineRule="auto"/>
              <w:rPr>
                <w:rFonts w:ascii="SimSun" w:hAnsi="SimSun" w:eastAsia="SimSun" w:cs="SimSun"/>
                <w:sz w:val="21"/>
                <w:szCs w:val="21"/>
              </w:rPr>
            </w:pPr>
            <w:r>
              <w:rPr>
                <w:rFonts w:ascii="SimSun" w:hAnsi="SimSun" w:eastAsia="SimSun" w:cs="SimSun"/>
                <w:sz w:val="21"/>
                <w:szCs w:val="21"/>
                <w:spacing w:val="-6"/>
              </w:rPr>
              <w:t>12</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42" w:line="220" w:lineRule="auto"/>
              <w:rPr>
                <w:rFonts w:ascii="SimSun" w:hAnsi="SimSun" w:eastAsia="SimSun" w:cs="SimSun"/>
                <w:sz w:val="21"/>
                <w:szCs w:val="21"/>
              </w:rPr>
            </w:pPr>
            <w:r>
              <w:rPr>
                <w:rFonts w:ascii="SimSun" w:hAnsi="SimSun" w:eastAsia="SimSun" w:cs="SimSun"/>
                <w:sz w:val="21"/>
                <w:szCs w:val="21"/>
                <w:spacing w:val="-2"/>
              </w:rPr>
              <w:t>酸碱滴定法</w:t>
            </w:r>
          </w:p>
        </w:tc>
        <w:tc>
          <w:tcPr>
            <w:tcW w:w="1084" w:type="dxa"/>
            <w:vAlign w:val="top"/>
            <w:vMerge w:val="continue"/>
            <w:tcBorders>
              <w:top w:val="nil"/>
              <w:bottom w:val="nil"/>
            </w:tcBorders>
          </w:tcPr>
          <w:p>
            <w:pPr>
              <w:pStyle w:val="TableText"/>
              <w:rPr/>
            </w:pPr>
            <w:r/>
          </w:p>
        </w:tc>
      </w:tr>
      <w:tr>
        <w:trPr>
          <w:trHeight w:val="51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795"/>
              <w:spacing w:before="152" w:line="220" w:lineRule="auto"/>
              <w:rPr>
                <w:rFonts w:ascii="SimSun" w:hAnsi="SimSun" w:eastAsia="SimSun" w:cs="SimSun"/>
                <w:sz w:val="21"/>
                <w:szCs w:val="21"/>
              </w:rPr>
            </w:pPr>
            <w:r>
              <w:rPr>
                <w:rFonts w:ascii="SimSun" w:hAnsi="SimSun" w:eastAsia="SimSun" w:cs="SimSun"/>
                <w:sz w:val="21"/>
                <w:szCs w:val="21"/>
                <w:spacing w:val="1"/>
              </w:rPr>
              <w:t>学生实验：滴定分析</w:t>
            </w:r>
          </w:p>
        </w:tc>
        <w:tc>
          <w:tcPr>
            <w:tcW w:w="1084" w:type="dxa"/>
            <w:vAlign w:val="top"/>
            <w:vMerge w:val="continue"/>
            <w:tcBorders>
              <w:top w:val="nil"/>
            </w:tcBorders>
          </w:tcPr>
          <w:p>
            <w:pPr>
              <w:pStyle w:val="TableText"/>
              <w:rPr/>
            </w:pPr>
            <w:r/>
          </w:p>
        </w:tc>
      </w:tr>
      <w:tr>
        <w:trPr>
          <w:trHeight w:val="510"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94" w:lineRule="auto"/>
              <w:rPr/>
            </w:pPr>
            <w:r/>
          </w:p>
          <w:p>
            <w:pPr>
              <w:pStyle w:val="TableText"/>
              <w:spacing w:line="295" w:lineRule="auto"/>
              <w:rPr/>
            </w:pPr>
            <w:r/>
          </w:p>
          <w:p>
            <w:pPr>
              <w:ind w:left="442"/>
              <w:spacing w:before="69" w:line="219" w:lineRule="auto"/>
              <w:rPr>
                <w:rFonts w:ascii="SimSun" w:hAnsi="SimSun" w:eastAsia="SimSun" w:cs="SimSun"/>
                <w:sz w:val="21"/>
                <w:szCs w:val="21"/>
              </w:rPr>
            </w:pPr>
            <w:r>
              <w:rPr>
                <w:rFonts w:ascii="SimSun" w:hAnsi="SimSun" w:eastAsia="SimSun" w:cs="SimSun"/>
                <w:sz w:val="21"/>
                <w:szCs w:val="21"/>
                <w:spacing w:val="-2"/>
              </w:rPr>
              <w:t>脂类和纤维素</w:t>
            </w:r>
          </w:p>
        </w:tc>
        <w:tc>
          <w:tcPr>
            <w:tcW w:w="3496" w:type="dxa"/>
            <w:vAlign w:val="top"/>
          </w:tcPr>
          <w:p>
            <w:pPr>
              <w:ind w:left="1535"/>
              <w:spacing w:before="152" w:line="221" w:lineRule="auto"/>
              <w:rPr>
                <w:rFonts w:ascii="SimSun" w:hAnsi="SimSun" w:eastAsia="SimSun" w:cs="SimSun"/>
                <w:sz w:val="21"/>
                <w:szCs w:val="21"/>
              </w:rPr>
            </w:pPr>
            <w:r>
              <w:rPr>
                <w:rFonts w:ascii="SimSun" w:hAnsi="SimSun" w:eastAsia="SimSun" w:cs="SimSun"/>
                <w:sz w:val="21"/>
                <w:szCs w:val="21"/>
                <w:spacing w:val="5"/>
              </w:rPr>
              <w:t>油脂</w:t>
            </w:r>
          </w:p>
        </w:tc>
        <w:tc>
          <w:tcPr>
            <w:tcW w:w="1084" w:type="dxa"/>
            <w:vAlign w:val="top"/>
            <w:vMerge w:val="restart"/>
            <w:tcBorders>
              <w:bottom w:val="nil"/>
            </w:tcBorders>
          </w:tcPr>
          <w:p>
            <w:pPr>
              <w:pStyle w:val="TableText"/>
              <w:spacing w:line="305" w:lineRule="auto"/>
              <w:rPr/>
            </w:pPr>
            <w:r/>
          </w:p>
          <w:p>
            <w:pPr>
              <w:pStyle w:val="TableText"/>
              <w:spacing w:line="305" w:lineRule="auto"/>
              <w:rPr/>
            </w:pPr>
            <w:r/>
          </w:p>
          <w:p>
            <w:pPr>
              <w:ind w:left="479"/>
              <w:spacing w:before="68" w:line="241" w:lineRule="auto"/>
              <w:rPr>
                <w:rFonts w:ascii="SimSun" w:hAnsi="SimSun" w:eastAsia="SimSun" w:cs="SimSun"/>
                <w:sz w:val="21"/>
                <w:szCs w:val="21"/>
              </w:rPr>
            </w:pPr>
            <w:r>
              <w:rPr>
                <w:rFonts w:ascii="SimSun" w:hAnsi="SimSun" w:eastAsia="SimSun" w:cs="SimSun"/>
                <w:sz w:val="21"/>
                <w:szCs w:val="21"/>
              </w:rPr>
              <w:t>4</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535"/>
              <w:spacing w:before="141" w:line="219" w:lineRule="auto"/>
              <w:rPr>
                <w:rFonts w:ascii="SimSun" w:hAnsi="SimSun" w:eastAsia="SimSun" w:cs="SimSun"/>
                <w:sz w:val="21"/>
                <w:szCs w:val="21"/>
              </w:rPr>
            </w:pPr>
            <w:r>
              <w:rPr>
                <w:rFonts w:ascii="SimSun" w:hAnsi="SimSun" w:eastAsia="SimSun" w:cs="SimSun"/>
                <w:sz w:val="21"/>
                <w:szCs w:val="21"/>
                <w:spacing w:val="-3"/>
              </w:rPr>
              <w:t>类脂</w:t>
            </w:r>
          </w:p>
        </w:tc>
        <w:tc>
          <w:tcPr>
            <w:tcW w:w="1084" w:type="dxa"/>
            <w:vAlign w:val="top"/>
            <w:vMerge w:val="continue"/>
            <w:tcBorders>
              <w:top w:val="nil"/>
              <w:bottom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425"/>
              <w:spacing w:before="151" w:line="219" w:lineRule="auto"/>
              <w:rPr>
                <w:rFonts w:ascii="SimSun" w:hAnsi="SimSun" w:eastAsia="SimSun" w:cs="SimSun"/>
                <w:sz w:val="21"/>
                <w:szCs w:val="21"/>
              </w:rPr>
            </w:pPr>
            <w:r>
              <w:rPr>
                <w:rFonts w:ascii="SimSun" w:hAnsi="SimSun" w:eastAsia="SimSun" w:cs="SimSun"/>
                <w:sz w:val="21"/>
                <w:szCs w:val="21"/>
                <w:spacing w:val="3"/>
              </w:rPr>
              <w:t>纤维素</w:t>
            </w:r>
          </w:p>
        </w:tc>
        <w:tc>
          <w:tcPr>
            <w:tcW w:w="1084" w:type="dxa"/>
            <w:vAlign w:val="top"/>
            <w:vMerge w:val="continue"/>
            <w:tcBorders>
              <w:top w:val="nil"/>
            </w:tcBorders>
          </w:tcPr>
          <w:p>
            <w:pPr>
              <w:pStyle w:val="TableText"/>
              <w:rPr/>
            </w:pPr>
            <w:r/>
          </w:p>
        </w:tc>
      </w:tr>
      <w:tr>
        <w:trPr>
          <w:trHeight w:val="489"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452" w:lineRule="auto"/>
              <w:rPr/>
            </w:pPr>
            <w:r/>
          </w:p>
          <w:p>
            <w:pPr>
              <w:ind w:left="762" w:right="144" w:hanging="630"/>
              <w:spacing w:before="68" w:line="249" w:lineRule="auto"/>
              <w:rPr>
                <w:rFonts w:ascii="SimSun" w:hAnsi="SimSun" w:eastAsia="SimSun" w:cs="SimSun"/>
                <w:sz w:val="21"/>
                <w:szCs w:val="21"/>
              </w:rPr>
            </w:pPr>
            <w:r>
              <w:rPr>
                <w:rFonts w:ascii="SimSun" w:hAnsi="SimSun" w:eastAsia="SimSun" w:cs="SimSun"/>
                <w:sz w:val="21"/>
                <w:szCs w:val="21"/>
                <w:spacing w:val="-2"/>
              </w:rPr>
              <w:t>杂环化合物、生物碱</w:t>
            </w:r>
            <w:r>
              <w:rPr>
                <w:rFonts w:ascii="SimSun" w:hAnsi="SimSun" w:eastAsia="SimSun" w:cs="SimSun"/>
                <w:sz w:val="21"/>
                <w:szCs w:val="21"/>
                <w:spacing w:val="7"/>
              </w:rPr>
              <w:t xml:space="preserve"> </w:t>
            </w:r>
            <w:r>
              <w:rPr>
                <w:rFonts w:ascii="SimSun" w:hAnsi="SimSun" w:eastAsia="SimSun" w:cs="SimSun"/>
                <w:sz w:val="21"/>
                <w:szCs w:val="21"/>
                <w:spacing w:val="-3"/>
              </w:rPr>
              <w:t>和核酸</w:t>
            </w:r>
          </w:p>
        </w:tc>
        <w:tc>
          <w:tcPr>
            <w:tcW w:w="3496" w:type="dxa"/>
            <w:vAlign w:val="top"/>
          </w:tcPr>
          <w:p>
            <w:pPr>
              <w:ind w:left="1215"/>
              <w:spacing w:before="142" w:line="219" w:lineRule="auto"/>
              <w:rPr>
                <w:rFonts w:ascii="SimSun" w:hAnsi="SimSun" w:eastAsia="SimSun" w:cs="SimSun"/>
                <w:sz w:val="21"/>
                <w:szCs w:val="21"/>
              </w:rPr>
            </w:pPr>
            <w:r>
              <w:rPr>
                <w:rFonts w:ascii="SimSun" w:hAnsi="SimSun" w:eastAsia="SimSun" w:cs="SimSun"/>
                <w:sz w:val="21"/>
                <w:szCs w:val="21"/>
                <w:spacing w:val="2"/>
              </w:rPr>
              <w:t>杂环化合物</w:t>
            </w:r>
          </w:p>
        </w:tc>
        <w:tc>
          <w:tcPr>
            <w:tcW w:w="1084" w:type="dxa"/>
            <w:vAlign w:val="top"/>
            <w:vMerge w:val="restart"/>
            <w:tcBorders>
              <w:bottom w:val="nil"/>
            </w:tcBorders>
          </w:tcPr>
          <w:p>
            <w:pPr>
              <w:pStyle w:val="TableText"/>
              <w:spacing w:line="300" w:lineRule="auto"/>
              <w:rPr/>
            </w:pPr>
            <w:r/>
          </w:p>
          <w:p>
            <w:pPr>
              <w:pStyle w:val="TableText"/>
              <w:spacing w:line="301" w:lineRule="auto"/>
              <w:rPr/>
            </w:pPr>
            <w:r/>
          </w:p>
          <w:p>
            <w:pPr>
              <w:ind w:left="479"/>
              <w:spacing w:before="68"/>
              <w:rPr>
                <w:rFonts w:ascii="SimSun" w:hAnsi="SimSun" w:eastAsia="SimSun" w:cs="SimSun"/>
                <w:sz w:val="21"/>
                <w:szCs w:val="21"/>
              </w:rPr>
            </w:pPr>
            <w:r>
              <w:rPr>
                <w:rFonts w:ascii="SimSun" w:hAnsi="SimSun" w:eastAsia="SimSun" w:cs="SimSun"/>
                <w:sz w:val="21"/>
                <w:szCs w:val="21"/>
              </w:rPr>
              <w:t>3</w:t>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425"/>
              <w:spacing w:before="154" w:line="221" w:lineRule="auto"/>
              <w:rPr>
                <w:rFonts w:ascii="SimSun" w:hAnsi="SimSun" w:eastAsia="SimSun" w:cs="SimSun"/>
                <w:sz w:val="21"/>
                <w:szCs w:val="21"/>
              </w:rPr>
            </w:pPr>
            <w:r>
              <w:rPr>
                <w:rFonts w:ascii="SimSun" w:hAnsi="SimSun" w:eastAsia="SimSun" w:cs="SimSun"/>
                <w:sz w:val="21"/>
                <w:szCs w:val="21"/>
                <w:spacing w:val="-3"/>
              </w:rPr>
              <w:t>生物碱</w:t>
            </w:r>
          </w:p>
        </w:tc>
        <w:tc>
          <w:tcPr>
            <w:tcW w:w="1084" w:type="dxa"/>
            <w:vAlign w:val="top"/>
            <w:vMerge w:val="continue"/>
            <w:tcBorders>
              <w:top w:val="nil"/>
              <w:bottom w:val="nil"/>
            </w:tcBorders>
          </w:tcPr>
          <w:p>
            <w:pPr>
              <w:pStyle w:val="TableText"/>
              <w:rPr/>
            </w:pPr>
            <w:r/>
          </w:p>
        </w:tc>
      </w:tr>
      <w:tr>
        <w:trPr>
          <w:trHeight w:val="48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535"/>
              <w:spacing w:before="144" w:line="220" w:lineRule="auto"/>
              <w:rPr>
                <w:rFonts w:ascii="SimSun" w:hAnsi="SimSun" w:eastAsia="SimSun" w:cs="SimSun"/>
                <w:sz w:val="21"/>
                <w:szCs w:val="21"/>
              </w:rPr>
            </w:pPr>
            <w:r>
              <w:rPr>
                <w:rFonts w:ascii="SimSun" w:hAnsi="SimSun" w:eastAsia="SimSun" w:cs="SimSun"/>
                <w:sz w:val="21"/>
                <w:szCs w:val="21"/>
                <w:spacing w:val="-3"/>
              </w:rPr>
              <w:t>核酸</w:t>
            </w:r>
          </w:p>
        </w:tc>
        <w:tc>
          <w:tcPr>
            <w:tcW w:w="1084" w:type="dxa"/>
            <w:vAlign w:val="top"/>
            <w:vMerge w:val="continue"/>
            <w:tcBorders>
              <w:top w:val="nil"/>
            </w:tcBorders>
          </w:tcPr>
          <w:p>
            <w:pPr>
              <w:pStyle w:val="TableText"/>
              <w:rPr/>
            </w:pPr>
            <w:r/>
          </w:p>
        </w:tc>
      </w:tr>
      <w:tr>
        <w:trPr>
          <w:trHeight w:val="490" w:hRule="atLeast"/>
        </w:trPr>
        <w:tc>
          <w:tcPr>
            <w:tcW w:w="1573" w:type="dxa"/>
            <w:vAlign w:val="top"/>
            <w:vMerge w:val="continue"/>
            <w:tcBorders>
              <w:top w:val="nil"/>
            </w:tcBorders>
          </w:tcPr>
          <w:p>
            <w:pPr>
              <w:pStyle w:val="TableText"/>
              <w:rPr/>
            </w:pPr>
            <w:r/>
          </w:p>
        </w:tc>
        <w:tc>
          <w:tcPr>
            <w:tcW w:w="5663" w:type="dxa"/>
            <w:vAlign w:val="top"/>
            <w:gridSpan w:val="2"/>
          </w:tcPr>
          <w:p>
            <w:pPr>
              <w:ind w:left="2562"/>
              <w:spacing w:before="145" w:line="221" w:lineRule="auto"/>
              <w:rPr>
                <w:rFonts w:ascii="SimSun" w:hAnsi="SimSun" w:eastAsia="SimSun" w:cs="SimSun"/>
                <w:sz w:val="21"/>
                <w:szCs w:val="21"/>
              </w:rPr>
            </w:pPr>
            <w:r>
              <w:rPr>
                <w:rFonts w:ascii="SimSun" w:hAnsi="SimSun" w:eastAsia="SimSun" w:cs="SimSun"/>
                <w:sz w:val="21"/>
                <w:szCs w:val="21"/>
                <w:spacing w:val="-5"/>
              </w:rPr>
              <w:t>合</w:t>
            </w:r>
            <w:r>
              <w:rPr>
                <w:rFonts w:ascii="SimSun" w:hAnsi="SimSun" w:eastAsia="SimSun" w:cs="SimSun"/>
                <w:sz w:val="21"/>
                <w:szCs w:val="21"/>
                <w:spacing w:val="4"/>
              </w:rPr>
              <w:t xml:space="preserve"> </w:t>
            </w:r>
            <w:r>
              <w:rPr>
                <w:rFonts w:ascii="SimSun" w:hAnsi="SimSun" w:eastAsia="SimSun" w:cs="SimSun"/>
                <w:sz w:val="21"/>
                <w:szCs w:val="21"/>
                <w:spacing w:val="-5"/>
              </w:rPr>
              <w:t>计</w:t>
            </w:r>
          </w:p>
        </w:tc>
        <w:tc>
          <w:tcPr>
            <w:tcW w:w="1084" w:type="dxa"/>
            <w:vAlign w:val="top"/>
          </w:tcPr>
          <w:p>
            <w:pPr>
              <w:ind w:left="429"/>
              <w:spacing w:before="164"/>
              <w:rPr>
                <w:rFonts w:ascii="SimSun" w:hAnsi="SimSun" w:eastAsia="SimSun" w:cs="SimSun"/>
                <w:sz w:val="21"/>
                <w:szCs w:val="21"/>
              </w:rPr>
            </w:pPr>
            <w:r>
              <w:rPr>
                <w:rFonts w:ascii="SimSun" w:hAnsi="SimSun" w:eastAsia="SimSun" w:cs="SimSun"/>
                <w:sz w:val="21"/>
                <w:szCs w:val="21"/>
                <w:spacing w:val="-3"/>
              </w:rPr>
              <w:t>27</w:t>
            </w:r>
          </w:p>
        </w:tc>
      </w:tr>
      <w:tr>
        <w:trPr>
          <w:trHeight w:val="500" w:hRule="atLeast"/>
        </w:trPr>
        <w:tc>
          <w:tcPr>
            <w:tcW w:w="1573" w:type="dxa"/>
            <w:vAlign w:val="top"/>
            <w:vMerge w:val="restart"/>
            <w:tcBorders>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257"/>
              <w:spacing w:before="69" w:line="219" w:lineRule="auto"/>
              <w:rPr>
                <w:rFonts w:ascii="SimSun" w:hAnsi="SimSun" w:eastAsia="SimSun" w:cs="SimSun"/>
                <w:sz w:val="21"/>
                <w:szCs w:val="21"/>
              </w:rPr>
            </w:pPr>
            <w:r>
              <w:rPr>
                <w:rFonts w:ascii="SimSun" w:hAnsi="SimSun" w:eastAsia="SimSun" w:cs="SimSun"/>
                <w:sz w:val="21"/>
                <w:szCs w:val="21"/>
                <w:b/>
                <w:bCs/>
                <w:spacing w:val="-4"/>
              </w:rPr>
              <w:t>加工制造类</w:t>
            </w:r>
          </w:p>
        </w:tc>
        <w:tc>
          <w:tcPr>
            <w:tcW w:w="2167" w:type="dxa"/>
            <w:vAlign w:val="top"/>
            <w:vMerge w:val="restart"/>
            <w:tcBorders>
              <w:bottom w:val="nil"/>
            </w:tcBorders>
          </w:tcPr>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ind w:left="651" w:right="437" w:hanging="209"/>
              <w:spacing w:before="68" w:line="248" w:lineRule="auto"/>
              <w:rPr>
                <w:rFonts w:ascii="SimSun" w:hAnsi="SimSun" w:eastAsia="SimSun" w:cs="SimSun"/>
                <w:sz w:val="21"/>
                <w:szCs w:val="21"/>
              </w:rPr>
            </w:pPr>
            <w:r>
              <w:rPr>
                <w:rFonts w:ascii="SimSun" w:hAnsi="SimSun" w:eastAsia="SimSun" w:cs="SimSun"/>
                <w:sz w:val="21"/>
                <w:szCs w:val="21"/>
                <w:spacing w:val="2"/>
              </w:rPr>
              <w:t>电化学基础与</w:t>
            </w:r>
            <w:r>
              <w:rPr>
                <w:rFonts w:ascii="SimSun" w:hAnsi="SimSun" w:eastAsia="SimSun" w:cs="SimSun"/>
                <w:sz w:val="21"/>
                <w:szCs w:val="21"/>
                <w:spacing w:val="4"/>
              </w:rPr>
              <w:t xml:space="preserve"> </w:t>
            </w:r>
            <w:r>
              <w:rPr>
                <w:rFonts w:ascii="SimSun" w:hAnsi="SimSun" w:eastAsia="SimSun" w:cs="SimSun"/>
                <w:sz w:val="21"/>
                <w:szCs w:val="21"/>
                <w:spacing w:val="3"/>
              </w:rPr>
              <w:t>金属防护</w:t>
            </w:r>
          </w:p>
        </w:tc>
        <w:tc>
          <w:tcPr>
            <w:tcW w:w="3496" w:type="dxa"/>
            <w:vAlign w:val="top"/>
          </w:tcPr>
          <w:p>
            <w:pPr>
              <w:ind w:left="1425"/>
              <w:spacing w:before="159" w:line="224" w:lineRule="auto"/>
              <w:rPr>
                <w:rFonts w:ascii="SimSun" w:hAnsi="SimSun" w:eastAsia="SimSun" w:cs="SimSun"/>
                <w:sz w:val="21"/>
                <w:szCs w:val="21"/>
              </w:rPr>
            </w:pPr>
            <w:r>
              <w:rPr>
                <w:rFonts w:ascii="SimSun" w:hAnsi="SimSun" w:eastAsia="SimSun" w:cs="SimSun"/>
                <w:sz w:val="21"/>
                <w:szCs w:val="21"/>
                <w:spacing w:val="3"/>
              </w:rPr>
              <w:t>原电池</w:t>
            </w:r>
          </w:p>
        </w:tc>
        <w:tc>
          <w:tcPr>
            <w:tcW w:w="1084" w:type="dxa"/>
            <w:vAlign w:val="top"/>
            <w:vMerge w:val="restart"/>
            <w:tcBorders>
              <w:bottom w:val="nil"/>
            </w:tcBorders>
          </w:tcPr>
          <w:p>
            <w:pPr>
              <w:pStyle w:val="TableText"/>
              <w:spacing w:line="279" w:lineRule="auto"/>
              <w:rPr/>
            </w:pPr>
            <w:r/>
          </w:p>
          <w:p>
            <w:pPr>
              <w:pStyle w:val="TableText"/>
              <w:spacing w:line="280" w:lineRule="auto"/>
              <w:rPr/>
            </w:pPr>
            <w:r/>
          </w:p>
          <w:p>
            <w:pPr>
              <w:pStyle w:val="TableText"/>
              <w:spacing w:line="280" w:lineRule="auto"/>
              <w:rPr/>
            </w:pPr>
            <w:r/>
          </w:p>
          <w:p>
            <w:pPr>
              <w:pStyle w:val="TableText"/>
              <w:spacing w:line="280" w:lineRule="auto"/>
              <w:rPr/>
            </w:pPr>
            <w:r/>
          </w:p>
          <w:p>
            <w:pPr>
              <w:ind w:left="479"/>
              <w:spacing w:before="69"/>
              <w:rPr>
                <w:rFonts w:ascii="SimSun" w:hAnsi="SimSun" w:eastAsia="SimSun" w:cs="SimSun"/>
                <w:sz w:val="21"/>
                <w:szCs w:val="21"/>
              </w:rPr>
            </w:pPr>
            <w:r>
              <w:rPr>
                <w:rFonts w:ascii="SimSun" w:hAnsi="SimSun" w:eastAsia="SimSun" w:cs="SimSun"/>
                <w:sz w:val="21"/>
                <w:szCs w:val="21"/>
              </w:rPr>
              <w:t>6</w:t>
            </w:r>
          </w:p>
        </w:tc>
      </w:tr>
      <w:tr>
        <w:trPr>
          <w:trHeight w:val="51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64" w:line="219" w:lineRule="auto"/>
              <w:rPr>
                <w:rFonts w:ascii="SimSun" w:hAnsi="SimSun" w:eastAsia="SimSun" w:cs="SimSun"/>
                <w:sz w:val="21"/>
                <w:szCs w:val="21"/>
              </w:rPr>
            </w:pPr>
            <w:r>
              <w:rPr>
                <w:rFonts w:ascii="SimSun" w:hAnsi="SimSun" w:eastAsia="SimSun" w:cs="SimSun"/>
                <w:sz w:val="21"/>
                <w:szCs w:val="21"/>
                <w:spacing w:val="2"/>
              </w:rPr>
              <w:t>电池的类型</w:t>
            </w:r>
          </w:p>
        </w:tc>
        <w:tc>
          <w:tcPr>
            <w:tcW w:w="1084" w:type="dxa"/>
            <w:vAlign w:val="top"/>
            <w:vMerge w:val="continue"/>
            <w:tcBorders>
              <w:top w:val="nil"/>
              <w:bottom w:val="nil"/>
            </w:tcBorders>
          </w:tcPr>
          <w:p>
            <w:pPr>
              <w:pStyle w:val="TableText"/>
              <w:rPr/>
            </w:pPr>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44" w:line="219" w:lineRule="auto"/>
              <w:rPr>
                <w:rFonts w:ascii="SimSun" w:hAnsi="SimSun" w:eastAsia="SimSun" w:cs="SimSun"/>
                <w:sz w:val="21"/>
                <w:szCs w:val="21"/>
              </w:rPr>
            </w:pPr>
            <w:r>
              <w:rPr>
                <w:rFonts w:ascii="SimSun" w:hAnsi="SimSun" w:eastAsia="SimSun" w:cs="SimSun"/>
                <w:sz w:val="21"/>
                <w:szCs w:val="21"/>
                <w:spacing w:val="1"/>
              </w:rPr>
              <w:t>电解与电镀</w:t>
            </w:r>
          </w:p>
        </w:tc>
        <w:tc>
          <w:tcPr>
            <w:tcW w:w="1084" w:type="dxa"/>
            <w:vAlign w:val="top"/>
            <w:vMerge w:val="continue"/>
            <w:tcBorders>
              <w:top w:val="nil"/>
              <w:bottom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905"/>
              <w:spacing w:before="155" w:line="219" w:lineRule="auto"/>
              <w:rPr>
                <w:rFonts w:ascii="SimSun" w:hAnsi="SimSun" w:eastAsia="SimSun" w:cs="SimSun"/>
                <w:sz w:val="21"/>
                <w:szCs w:val="21"/>
              </w:rPr>
            </w:pPr>
            <w:r>
              <w:rPr>
                <w:rFonts w:ascii="SimSun" w:hAnsi="SimSun" w:eastAsia="SimSun" w:cs="SimSun"/>
                <w:sz w:val="21"/>
                <w:szCs w:val="21"/>
                <w:spacing w:val="1"/>
              </w:rPr>
              <w:t>金属的腐蚀与防护</w:t>
            </w:r>
          </w:p>
        </w:tc>
        <w:tc>
          <w:tcPr>
            <w:tcW w:w="1084" w:type="dxa"/>
            <w:vAlign w:val="top"/>
            <w:vMerge w:val="continue"/>
            <w:tcBorders>
              <w:top w:val="nil"/>
              <w:bottom w:val="nil"/>
            </w:tcBorders>
          </w:tcPr>
          <w:p>
            <w:pPr>
              <w:pStyle w:val="TableText"/>
              <w:rPr/>
            </w:pPr>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165"/>
              <w:spacing w:before="146" w:line="219" w:lineRule="auto"/>
              <w:rPr>
                <w:rFonts w:ascii="SimSun" w:hAnsi="SimSun" w:eastAsia="SimSun" w:cs="SimSun"/>
                <w:sz w:val="21"/>
                <w:szCs w:val="21"/>
              </w:rPr>
            </w:pPr>
            <w:r>
              <w:rPr>
                <w:rFonts w:ascii="SimSun" w:hAnsi="SimSun" w:eastAsia="SimSun" w:cs="SimSun"/>
                <w:sz w:val="21"/>
                <w:szCs w:val="21"/>
                <w:spacing w:val="1"/>
              </w:rPr>
              <w:t>学生实验：电化学腐蚀与金属防护</w:t>
            </w:r>
          </w:p>
        </w:tc>
        <w:tc>
          <w:tcPr>
            <w:tcW w:w="1084" w:type="dxa"/>
            <w:vAlign w:val="top"/>
            <w:vMerge w:val="continue"/>
            <w:tcBorders>
              <w:top w:val="nil"/>
            </w:tcBorders>
          </w:tcPr>
          <w:p>
            <w:pPr>
              <w:pStyle w:val="TableText"/>
              <w:rPr/>
            </w:pPr>
            <w:r/>
          </w:p>
        </w:tc>
      </w:tr>
      <w:tr>
        <w:trPr>
          <w:trHeight w:val="499" w:hRule="atLeast"/>
        </w:trPr>
        <w:tc>
          <w:tcPr>
            <w:tcW w:w="1573" w:type="dxa"/>
            <w:vAlign w:val="top"/>
            <w:vMerge w:val="continue"/>
            <w:tcBorders>
              <w:top w:val="nil"/>
              <w:bottom w:val="nil"/>
            </w:tcBorders>
          </w:tcPr>
          <w:p>
            <w:pPr>
              <w:pStyle w:val="TableText"/>
              <w:rPr/>
            </w:pPr>
            <w:r/>
          </w:p>
        </w:tc>
        <w:tc>
          <w:tcPr>
            <w:tcW w:w="2167" w:type="dxa"/>
            <w:vAlign w:val="top"/>
            <w:vMerge w:val="restart"/>
            <w:tcBorders>
              <w:bottom w:val="nil"/>
            </w:tcBorders>
          </w:tcPr>
          <w:p>
            <w:pPr>
              <w:pStyle w:val="TableText"/>
              <w:spacing w:line="283" w:lineRule="auto"/>
              <w:rPr/>
            </w:pPr>
            <w:r/>
          </w:p>
          <w:p>
            <w:pPr>
              <w:pStyle w:val="TableText"/>
              <w:spacing w:line="284" w:lineRule="auto"/>
              <w:rPr/>
            </w:pPr>
            <w:r/>
          </w:p>
          <w:p>
            <w:pPr>
              <w:pStyle w:val="TableText"/>
              <w:spacing w:line="284" w:lineRule="auto"/>
              <w:rPr/>
            </w:pPr>
            <w:r/>
          </w:p>
          <w:p>
            <w:pPr>
              <w:ind w:left="552"/>
              <w:spacing w:before="69" w:line="219" w:lineRule="auto"/>
              <w:rPr>
                <w:rFonts w:ascii="SimSun" w:hAnsi="SimSun" w:eastAsia="SimSun" w:cs="SimSun"/>
                <w:sz w:val="21"/>
                <w:szCs w:val="21"/>
              </w:rPr>
            </w:pPr>
            <w:r>
              <w:rPr>
                <w:rFonts w:ascii="SimSun" w:hAnsi="SimSun" w:eastAsia="SimSun" w:cs="SimSun"/>
                <w:sz w:val="21"/>
                <w:szCs w:val="21"/>
                <w:spacing w:val="-2"/>
              </w:rPr>
              <w:t>化学与材料</w:t>
            </w:r>
          </w:p>
        </w:tc>
        <w:tc>
          <w:tcPr>
            <w:tcW w:w="3496" w:type="dxa"/>
            <w:vAlign w:val="top"/>
          </w:tcPr>
          <w:p>
            <w:pPr>
              <w:ind w:left="1005"/>
              <w:spacing w:before="155" w:line="219" w:lineRule="auto"/>
              <w:rPr>
                <w:rFonts w:ascii="SimSun" w:hAnsi="SimSun" w:eastAsia="SimSun" w:cs="SimSun"/>
                <w:sz w:val="21"/>
                <w:szCs w:val="21"/>
              </w:rPr>
            </w:pPr>
            <w:r>
              <w:rPr>
                <w:rFonts w:ascii="SimSun" w:hAnsi="SimSun" w:eastAsia="SimSun" w:cs="SimSun"/>
                <w:sz w:val="21"/>
                <w:szCs w:val="21"/>
                <w:spacing w:val="-2"/>
              </w:rPr>
              <w:t>无机非金属材料</w:t>
            </w:r>
          </w:p>
        </w:tc>
        <w:tc>
          <w:tcPr>
            <w:tcW w:w="1084" w:type="dxa"/>
            <w:vAlign w:val="top"/>
            <w:vMerge w:val="restart"/>
            <w:tcBorders>
              <w:bottom w:val="nil"/>
            </w:tcBorders>
          </w:tcPr>
          <w:p>
            <w:pPr>
              <w:pStyle w:val="TableText"/>
              <w:spacing w:line="291" w:lineRule="auto"/>
              <w:rPr/>
            </w:pPr>
            <w:r/>
          </w:p>
          <w:p>
            <w:pPr>
              <w:pStyle w:val="TableText"/>
              <w:spacing w:line="291" w:lineRule="auto"/>
              <w:rPr/>
            </w:pPr>
            <w:r/>
          </w:p>
          <w:p>
            <w:pPr>
              <w:pStyle w:val="TableText"/>
              <w:spacing w:line="291" w:lineRule="auto"/>
              <w:rPr/>
            </w:pPr>
            <w:r/>
          </w:p>
          <w:p>
            <w:pPr>
              <w:ind w:left="479"/>
              <w:spacing w:before="68"/>
              <w:rPr>
                <w:rFonts w:ascii="SimSun" w:hAnsi="SimSun" w:eastAsia="SimSun" w:cs="SimSun"/>
                <w:sz w:val="21"/>
                <w:szCs w:val="21"/>
              </w:rPr>
            </w:pPr>
            <w:r>
              <w:rPr>
                <w:rFonts w:ascii="SimSun" w:hAnsi="SimSun" w:eastAsia="SimSun" w:cs="SimSun"/>
                <w:sz w:val="21"/>
                <w:szCs w:val="21"/>
              </w:rPr>
              <w:t>3</w:t>
            </w:r>
          </w:p>
        </w:tc>
      </w:tr>
      <w:tr>
        <w:trPr>
          <w:trHeight w:val="49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325"/>
              <w:spacing w:before="146" w:line="219" w:lineRule="auto"/>
              <w:rPr>
                <w:rFonts w:ascii="SimSun" w:hAnsi="SimSun" w:eastAsia="SimSun" w:cs="SimSun"/>
                <w:sz w:val="21"/>
                <w:szCs w:val="21"/>
              </w:rPr>
            </w:pPr>
            <w:r>
              <w:rPr>
                <w:rFonts w:ascii="SimSun" w:hAnsi="SimSun" w:eastAsia="SimSun" w:cs="SimSun"/>
                <w:sz w:val="21"/>
                <w:szCs w:val="21"/>
                <w:spacing w:val="-2"/>
              </w:rPr>
              <w:t>金属材料</w:t>
            </w:r>
          </w:p>
        </w:tc>
        <w:tc>
          <w:tcPr>
            <w:tcW w:w="1084" w:type="dxa"/>
            <w:vAlign w:val="top"/>
            <w:vMerge w:val="continue"/>
            <w:tcBorders>
              <w:top w:val="nil"/>
              <w:bottom w:val="nil"/>
            </w:tcBorders>
          </w:tcPr>
          <w:p>
            <w:pPr>
              <w:pStyle w:val="TableText"/>
              <w:rPr/>
            </w:pPr>
            <w:r/>
          </w:p>
        </w:tc>
      </w:tr>
      <w:tr>
        <w:trPr>
          <w:trHeight w:val="519"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bottom w:val="nil"/>
            </w:tcBorders>
          </w:tcPr>
          <w:p>
            <w:pPr>
              <w:pStyle w:val="TableText"/>
              <w:rPr/>
            </w:pPr>
            <w:r/>
          </w:p>
        </w:tc>
        <w:tc>
          <w:tcPr>
            <w:tcW w:w="3496" w:type="dxa"/>
            <w:vAlign w:val="top"/>
          </w:tcPr>
          <w:p>
            <w:pPr>
              <w:ind w:left="1215"/>
              <w:spacing w:before="166" w:line="219" w:lineRule="auto"/>
              <w:rPr>
                <w:rFonts w:ascii="SimSun" w:hAnsi="SimSun" w:eastAsia="SimSun" w:cs="SimSun"/>
                <w:sz w:val="21"/>
                <w:szCs w:val="21"/>
              </w:rPr>
            </w:pPr>
            <w:r>
              <w:rPr>
                <w:rFonts w:ascii="SimSun" w:hAnsi="SimSun" w:eastAsia="SimSun" w:cs="SimSun"/>
                <w:sz w:val="21"/>
                <w:szCs w:val="21"/>
                <w:spacing w:val="1"/>
              </w:rPr>
              <w:t>高分子材料</w:t>
            </w:r>
          </w:p>
        </w:tc>
        <w:tc>
          <w:tcPr>
            <w:tcW w:w="1084" w:type="dxa"/>
            <w:vAlign w:val="top"/>
            <w:vMerge w:val="continue"/>
            <w:tcBorders>
              <w:top w:val="nil"/>
              <w:bottom w:val="nil"/>
            </w:tcBorders>
          </w:tcPr>
          <w:p>
            <w:pPr>
              <w:pStyle w:val="TableText"/>
              <w:rPr/>
            </w:pPr>
            <w:r/>
          </w:p>
        </w:tc>
      </w:tr>
      <w:tr>
        <w:trPr>
          <w:trHeight w:val="500" w:hRule="atLeast"/>
        </w:trPr>
        <w:tc>
          <w:tcPr>
            <w:tcW w:w="1573" w:type="dxa"/>
            <w:vAlign w:val="top"/>
            <w:vMerge w:val="continue"/>
            <w:tcBorders>
              <w:top w:val="nil"/>
              <w:bottom w:val="nil"/>
            </w:tcBorders>
          </w:tcPr>
          <w:p>
            <w:pPr>
              <w:pStyle w:val="TableText"/>
              <w:rPr/>
            </w:pPr>
            <w:r/>
          </w:p>
        </w:tc>
        <w:tc>
          <w:tcPr>
            <w:tcW w:w="2167" w:type="dxa"/>
            <w:vAlign w:val="top"/>
            <w:vMerge w:val="continue"/>
            <w:tcBorders>
              <w:top w:val="nil"/>
            </w:tcBorders>
          </w:tcPr>
          <w:p>
            <w:pPr>
              <w:pStyle w:val="TableText"/>
              <w:rPr/>
            </w:pPr>
            <w:r/>
          </w:p>
        </w:tc>
        <w:tc>
          <w:tcPr>
            <w:tcW w:w="3496" w:type="dxa"/>
            <w:vAlign w:val="top"/>
          </w:tcPr>
          <w:p>
            <w:pPr>
              <w:ind w:left="275"/>
              <w:spacing w:before="157" w:line="219" w:lineRule="auto"/>
              <w:rPr>
                <w:rFonts w:ascii="SimSun" w:hAnsi="SimSun" w:eastAsia="SimSun" w:cs="SimSun"/>
                <w:sz w:val="21"/>
                <w:szCs w:val="21"/>
              </w:rPr>
            </w:pPr>
            <w:r>
              <w:rPr>
                <w:rFonts w:ascii="SimSun" w:hAnsi="SimSun" w:eastAsia="SimSun" w:cs="SimSun"/>
                <w:sz w:val="21"/>
                <w:szCs w:val="21"/>
                <w:spacing w:val="1"/>
              </w:rPr>
              <w:t>学生实验：胶黏剂的配制与使用</w:t>
            </w:r>
          </w:p>
        </w:tc>
        <w:tc>
          <w:tcPr>
            <w:tcW w:w="1084" w:type="dxa"/>
            <w:vAlign w:val="top"/>
            <w:vMerge w:val="continue"/>
            <w:tcBorders>
              <w:top w:val="nil"/>
            </w:tcBorders>
          </w:tcPr>
          <w:p>
            <w:pPr>
              <w:pStyle w:val="TableText"/>
              <w:rPr/>
            </w:pPr>
            <w:r/>
          </w:p>
        </w:tc>
      </w:tr>
      <w:tr>
        <w:trPr>
          <w:trHeight w:val="494" w:hRule="atLeast"/>
        </w:trPr>
        <w:tc>
          <w:tcPr>
            <w:tcW w:w="1573" w:type="dxa"/>
            <w:vAlign w:val="top"/>
            <w:vMerge w:val="continue"/>
            <w:tcBorders>
              <w:top w:val="nil"/>
            </w:tcBorders>
          </w:tcPr>
          <w:p>
            <w:pPr>
              <w:pStyle w:val="TableText"/>
              <w:rPr/>
            </w:pPr>
            <w:r/>
          </w:p>
        </w:tc>
        <w:tc>
          <w:tcPr>
            <w:tcW w:w="5663" w:type="dxa"/>
            <w:vAlign w:val="top"/>
            <w:gridSpan w:val="2"/>
          </w:tcPr>
          <w:p>
            <w:pPr>
              <w:ind w:left="2562"/>
              <w:spacing w:before="149" w:line="221" w:lineRule="auto"/>
              <w:rPr>
                <w:rFonts w:ascii="SimSun" w:hAnsi="SimSun" w:eastAsia="SimSun" w:cs="SimSun"/>
                <w:sz w:val="21"/>
                <w:szCs w:val="21"/>
              </w:rPr>
            </w:pPr>
            <w:r>
              <w:rPr>
                <w:rFonts w:ascii="SimSun" w:hAnsi="SimSun" w:eastAsia="SimSun" w:cs="SimSun"/>
                <w:sz w:val="21"/>
                <w:szCs w:val="21"/>
                <w:spacing w:val="-5"/>
              </w:rPr>
              <w:t>合</w:t>
            </w:r>
            <w:r>
              <w:rPr>
                <w:rFonts w:ascii="SimSun" w:hAnsi="SimSun" w:eastAsia="SimSun" w:cs="SimSun"/>
                <w:sz w:val="21"/>
                <w:szCs w:val="21"/>
                <w:spacing w:val="4"/>
              </w:rPr>
              <w:t xml:space="preserve"> </w:t>
            </w:r>
            <w:r>
              <w:rPr>
                <w:rFonts w:ascii="SimSun" w:hAnsi="SimSun" w:eastAsia="SimSun" w:cs="SimSun"/>
                <w:sz w:val="21"/>
                <w:szCs w:val="21"/>
                <w:spacing w:val="-5"/>
              </w:rPr>
              <w:t>计</w:t>
            </w:r>
          </w:p>
        </w:tc>
        <w:tc>
          <w:tcPr>
            <w:tcW w:w="1084" w:type="dxa"/>
            <w:vAlign w:val="top"/>
          </w:tcPr>
          <w:p>
            <w:pPr>
              <w:ind w:left="479"/>
              <w:spacing w:before="168"/>
              <w:rPr>
                <w:rFonts w:ascii="SimSun" w:hAnsi="SimSun" w:eastAsia="SimSun" w:cs="SimSun"/>
                <w:sz w:val="21"/>
                <w:szCs w:val="21"/>
              </w:rPr>
            </w:pPr>
            <w:r>
              <w:rPr>
                <w:rFonts w:ascii="SimSun" w:hAnsi="SimSun" w:eastAsia="SimSun" w:cs="SimSun"/>
                <w:sz w:val="21"/>
                <w:szCs w:val="21"/>
              </w:rPr>
              <w:t>9</w:t>
            </w:r>
          </w:p>
        </w:tc>
      </w:tr>
    </w:tbl>
    <w:p>
      <w:pPr>
        <w:pStyle w:val="BodyText"/>
        <w:rPr/>
      </w:pPr>
      <w:r/>
    </w:p>
    <w:p>
      <w:pPr>
        <w:sectPr>
          <w:footerReference w:type="default" r:id="rId8"/>
          <w:pgSz w:w="11910" w:h="16840"/>
          <w:pgMar w:top="1097" w:right="1786" w:bottom="1196" w:left="1774" w:header="0" w:footer="1019" w:gutter="0"/>
        </w:sectPr>
        <w:rPr/>
      </w:pPr>
    </w:p>
    <w:p>
      <w:pPr>
        <w:ind w:left="5"/>
        <w:spacing w:before="78" w:line="221" w:lineRule="auto"/>
        <w:outlineLvl w:val="0"/>
        <w:rPr>
          <w:rFonts w:ascii="SimHei" w:hAnsi="SimHei" w:eastAsia="SimHei" w:cs="SimHei"/>
          <w:sz w:val="39"/>
          <w:szCs w:val="39"/>
        </w:rPr>
      </w:pPr>
      <w:bookmarkStart w:name="bookmark10" w:id="15"/>
      <w:bookmarkEnd w:id="15"/>
      <w:r>
        <w:rPr>
          <w:rFonts w:ascii="SimHei" w:hAnsi="SimHei" w:eastAsia="SimHei" w:cs="SimHei"/>
          <w:sz w:val="39"/>
          <w:szCs w:val="39"/>
          <w:b/>
          <w:bCs/>
          <w:spacing w:val="-33"/>
        </w:rPr>
        <w:t>四、课程内容</w:t>
      </w:r>
    </w:p>
    <w:p>
      <w:pPr>
        <w:pStyle w:val="BodyText"/>
        <w:spacing w:line="263" w:lineRule="auto"/>
        <w:rPr/>
      </w:pPr>
      <w:r/>
    </w:p>
    <w:p>
      <w:pPr>
        <w:pStyle w:val="BodyText"/>
        <w:spacing w:line="263" w:lineRule="auto"/>
        <w:rPr/>
      </w:pPr>
      <w:r/>
    </w:p>
    <w:p>
      <w:pPr>
        <w:pStyle w:val="BodyText"/>
        <w:spacing w:line="264" w:lineRule="auto"/>
        <w:rPr/>
      </w:pPr>
      <w:r/>
    </w:p>
    <w:p>
      <w:pPr>
        <w:ind w:left="510"/>
        <w:spacing w:before="114" w:line="223" w:lineRule="auto"/>
        <w:outlineLvl w:val="1"/>
        <w:rPr>
          <w:rFonts w:ascii="FangSong" w:hAnsi="FangSong" w:eastAsia="FangSong" w:cs="FangSong"/>
          <w:sz w:val="35"/>
          <w:szCs w:val="35"/>
        </w:rPr>
      </w:pPr>
      <w:bookmarkStart w:name="bookmark11" w:id="16"/>
      <w:bookmarkEnd w:id="16"/>
      <w:r>
        <w:rPr>
          <w:rFonts w:ascii="FangSong" w:hAnsi="FangSong" w:eastAsia="FangSong" w:cs="FangSong"/>
          <w:sz w:val="35"/>
          <w:szCs w:val="35"/>
          <w:spacing w:val="-11"/>
        </w:rPr>
        <w:t>(一)基础模块</w:t>
      </w:r>
    </w:p>
    <w:p>
      <w:pPr>
        <w:pStyle w:val="BodyText"/>
        <w:spacing w:line="403" w:lineRule="auto"/>
        <w:rPr/>
      </w:pPr>
      <w:r/>
    </w:p>
    <w:p>
      <w:pPr>
        <w:ind w:right="23" w:firstLine="450"/>
        <w:spacing w:before="78" w:line="359" w:lineRule="auto"/>
        <w:jc w:val="both"/>
        <w:rPr>
          <w:rFonts w:ascii="SimSun" w:hAnsi="SimSun" w:eastAsia="SimSun" w:cs="SimSun"/>
          <w:sz w:val="24"/>
          <w:szCs w:val="24"/>
        </w:rPr>
      </w:pPr>
      <w:r>
        <w:rPr>
          <w:rFonts w:ascii="SimSun" w:hAnsi="SimSun" w:eastAsia="SimSun" w:cs="SimSun"/>
          <w:sz w:val="24"/>
          <w:szCs w:val="24"/>
          <w:spacing w:val="-2"/>
        </w:rPr>
        <w:t>本模块由原子结构与化学键、化学反应及其规律、溶液与水</w:t>
      </w:r>
      <w:r>
        <w:rPr>
          <w:rFonts w:ascii="SimSun" w:hAnsi="SimSun" w:eastAsia="SimSun" w:cs="SimSun"/>
          <w:sz w:val="24"/>
          <w:szCs w:val="24"/>
          <w:spacing w:val="-3"/>
        </w:rPr>
        <w:t>溶液中的离子反</w:t>
      </w:r>
      <w:r>
        <w:rPr>
          <w:rFonts w:ascii="SimSun" w:hAnsi="SimSun" w:eastAsia="SimSun" w:cs="SimSun"/>
          <w:sz w:val="24"/>
          <w:szCs w:val="24"/>
        </w:rPr>
        <w:t xml:space="preserve"> </w:t>
      </w:r>
      <w:r>
        <w:rPr>
          <w:rFonts w:ascii="SimSun" w:hAnsi="SimSun" w:eastAsia="SimSun" w:cs="SimSun"/>
          <w:sz w:val="24"/>
          <w:szCs w:val="24"/>
          <w:spacing w:val="-2"/>
        </w:rPr>
        <w:t>应、常见无机物及其应用、简单有机化合物及其应用、</w:t>
      </w:r>
      <w:r>
        <w:rPr>
          <w:rFonts w:ascii="SimSun" w:hAnsi="SimSun" w:eastAsia="SimSun" w:cs="SimSun"/>
          <w:sz w:val="24"/>
          <w:szCs w:val="24"/>
          <w:spacing w:val="-3"/>
        </w:rPr>
        <w:t>常见生物分子及合成高分</w:t>
      </w:r>
      <w:r>
        <w:rPr>
          <w:rFonts w:ascii="SimSun" w:hAnsi="SimSun" w:eastAsia="SimSun" w:cs="SimSun"/>
          <w:sz w:val="24"/>
          <w:szCs w:val="24"/>
        </w:rPr>
        <w:t xml:space="preserve"> </w:t>
      </w:r>
      <w:r>
        <w:rPr>
          <w:rFonts w:ascii="SimSun" w:hAnsi="SimSun" w:eastAsia="SimSun" w:cs="SimSun"/>
          <w:sz w:val="24"/>
          <w:szCs w:val="24"/>
          <w:spacing w:val="-4"/>
        </w:rPr>
        <w:t>子化合物六个主题组成。</w:t>
      </w:r>
    </w:p>
    <w:p>
      <w:pPr>
        <w:ind w:left="453"/>
        <w:spacing w:before="244" w:line="221" w:lineRule="auto"/>
        <w:rPr>
          <w:rFonts w:ascii="SimHei" w:hAnsi="SimHei" w:eastAsia="SimHei" w:cs="SimHei"/>
          <w:sz w:val="24"/>
          <w:szCs w:val="24"/>
        </w:rPr>
      </w:pPr>
      <w:r>
        <w:rPr>
          <w:rFonts w:ascii="SimHei" w:hAnsi="SimHei" w:eastAsia="SimHei" w:cs="SimHei"/>
          <w:sz w:val="24"/>
          <w:szCs w:val="24"/>
          <w:b/>
          <w:bCs/>
          <w:spacing w:val="-2"/>
        </w:rPr>
        <w:t>主题一</w:t>
      </w:r>
      <w:r>
        <w:rPr>
          <w:rFonts w:ascii="SimHei" w:hAnsi="SimHei" w:eastAsia="SimHei" w:cs="SimHei"/>
          <w:sz w:val="24"/>
          <w:szCs w:val="24"/>
          <w:spacing w:val="-2"/>
        </w:rPr>
        <w:t xml:space="preserve">  </w:t>
      </w:r>
      <w:r>
        <w:rPr>
          <w:rFonts w:ascii="SimHei" w:hAnsi="SimHei" w:eastAsia="SimHei" w:cs="SimHei"/>
          <w:sz w:val="24"/>
          <w:szCs w:val="24"/>
          <w:b/>
          <w:bCs/>
          <w:spacing w:val="-2"/>
        </w:rPr>
        <w:t>原子结构与化学键</w:t>
      </w:r>
    </w:p>
    <w:p>
      <w:pPr>
        <w:ind w:left="450"/>
        <w:spacing w:before="186" w:line="219" w:lineRule="auto"/>
        <w:rPr>
          <w:rFonts w:ascii="SimSun" w:hAnsi="SimSun" w:eastAsia="SimSun" w:cs="SimSun"/>
          <w:sz w:val="24"/>
          <w:szCs w:val="24"/>
        </w:rPr>
      </w:pPr>
      <w:r>
        <w:rPr>
          <w:rFonts w:ascii="SimSun" w:hAnsi="SimSun" w:eastAsia="SimSun" w:cs="SimSun"/>
          <w:sz w:val="24"/>
          <w:szCs w:val="24"/>
          <w:spacing w:val="-2"/>
        </w:rPr>
        <w:t>本主题包括原子结构、元素周期律、化学键、学生实验。</w:t>
      </w:r>
    </w:p>
    <w:p>
      <w:pPr>
        <w:ind w:left="333"/>
        <w:spacing w:before="174"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4" w:firstLine="453"/>
        <w:spacing w:before="197" w:line="351" w:lineRule="auto"/>
        <w:rPr>
          <w:rFonts w:ascii="SimSun" w:hAnsi="SimSun" w:eastAsia="SimSun" w:cs="SimSun"/>
          <w:sz w:val="24"/>
          <w:szCs w:val="24"/>
        </w:rPr>
      </w:pPr>
      <w:r>
        <w:rPr>
          <w:rFonts w:ascii="SimSun" w:hAnsi="SimSun" w:eastAsia="SimSun" w:cs="SimSun"/>
          <w:sz w:val="24"/>
          <w:szCs w:val="24"/>
          <w:b/>
          <w:bCs/>
          <w:spacing w:val="4"/>
        </w:rPr>
        <w:t>(1)原子结构</w:t>
      </w:r>
      <w:r>
        <w:rPr>
          <w:rFonts w:ascii="SimSun" w:hAnsi="SimSun" w:eastAsia="SimSun" w:cs="SimSun"/>
          <w:sz w:val="24"/>
          <w:szCs w:val="24"/>
          <w:spacing w:val="4"/>
        </w:rPr>
        <w:t xml:space="preserve">  认识原子的结构，了解原子的组成，能画出1～20号元素的</w:t>
      </w:r>
      <w:r>
        <w:rPr>
          <w:rFonts w:ascii="SimSun" w:hAnsi="SimSun" w:eastAsia="SimSun" w:cs="SimSun"/>
          <w:sz w:val="24"/>
          <w:szCs w:val="24"/>
          <w:spacing w:val="12"/>
        </w:rPr>
        <w:t xml:space="preserve"> </w:t>
      </w:r>
      <w:r>
        <w:rPr>
          <w:rFonts w:ascii="SimSun" w:hAnsi="SimSun" w:eastAsia="SimSun" w:cs="SimSun"/>
          <w:sz w:val="24"/>
          <w:szCs w:val="24"/>
          <w:spacing w:val="-6"/>
        </w:rPr>
        <w:t>原子结构示意图。</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1" w:firstLine="450"/>
        <w:spacing w:before="201" w:line="309" w:lineRule="auto"/>
        <w:rPr>
          <w:rFonts w:ascii="SimSun" w:hAnsi="SimSun" w:eastAsia="SimSun" w:cs="SimSun"/>
          <w:sz w:val="24"/>
          <w:szCs w:val="24"/>
        </w:rPr>
      </w:pPr>
      <w:r>
        <w:rPr>
          <w:rFonts w:ascii="SimSun" w:hAnsi="SimSun" w:eastAsia="SimSun" w:cs="SimSun"/>
          <w:sz w:val="24"/>
          <w:szCs w:val="24"/>
          <w:spacing w:val="-3"/>
        </w:rPr>
        <w:t>①查阅资料，对比氢元素的同位素气、氘、氚原子核的组成，了解氢元素的</w:t>
      </w:r>
      <w:r>
        <w:rPr>
          <w:rFonts w:ascii="SimSun" w:hAnsi="SimSun" w:eastAsia="SimSun" w:cs="SimSun"/>
          <w:sz w:val="24"/>
          <w:szCs w:val="24"/>
          <w:spacing w:val="16"/>
        </w:rPr>
        <w:t xml:space="preserve"> </w:t>
      </w:r>
      <w:r>
        <w:rPr>
          <w:rFonts w:ascii="SimSun" w:hAnsi="SimSun" w:eastAsia="SimSun" w:cs="SimSun"/>
          <w:sz w:val="24"/>
          <w:szCs w:val="24"/>
          <w:spacing w:val="-3"/>
        </w:rPr>
        <w:t>同位素在不同领域的应用，并在课堂上交流。发展宏观辨识与微观探析、科学态</w:t>
      </w:r>
      <w:r>
        <w:rPr>
          <w:rFonts w:ascii="SimSun" w:hAnsi="SimSun" w:eastAsia="SimSun" w:cs="SimSun"/>
          <w:sz w:val="24"/>
          <w:szCs w:val="24"/>
          <w:spacing w:val="6"/>
        </w:rPr>
        <w:t xml:space="preserve"> </w:t>
      </w:r>
      <w:r>
        <w:rPr>
          <w:rFonts w:ascii="SimSun" w:hAnsi="SimSun" w:eastAsia="SimSun" w:cs="SimSun"/>
          <w:sz w:val="24"/>
          <w:szCs w:val="24"/>
          <w:spacing w:val="-3"/>
        </w:rPr>
        <w:t>度与社会责任等化学学科核心素养。</w:t>
      </w:r>
    </w:p>
    <w:p>
      <w:pPr>
        <w:ind w:right="40" w:firstLine="450"/>
        <w:spacing w:before="173" w:line="312" w:lineRule="auto"/>
        <w:rPr>
          <w:rFonts w:ascii="SimSun" w:hAnsi="SimSun" w:eastAsia="SimSun" w:cs="SimSun"/>
          <w:sz w:val="24"/>
          <w:szCs w:val="24"/>
        </w:rPr>
      </w:pPr>
      <w:r>
        <w:rPr>
          <w:rFonts w:ascii="SimSun" w:hAnsi="SimSun" w:eastAsia="SimSun" w:cs="SimSun"/>
          <w:sz w:val="24"/>
          <w:szCs w:val="24"/>
          <w:spacing w:val="-2"/>
        </w:rPr>
        <w:t>②观看碳原子、氯原子、钠原子等的核外电子运动的动画，画出它</w:t>
      </w:r>
      <w:r>
        <w:rPr>
          <w:rFonts w:ascii="SimSun" w:hAnsi="SimSun" w:eastAsia="SimSun" w:cs="SimSun"/>
          <w:sz w:val="24"/>
          <w:szCs w:val="24"/>
          <w:spacing w:val="-3"/>
        </w:rPr>
        <w:t>们的原子</w:t>
      </w:r>
      <w:r>
        <w:rPr>
          <w:rFonts w:ascii="SimSun" w:hAnsi="SimSun" w:eastAsia="SimSun" w:cs="SimSun"/>
          <w:sz w:val="24"/>
          <w:szCs w:val="24"/>
        </w:rPr>
        <w:t xml:space="preserve"> </w:t>
      </w:r>
      <w:r>
        <w:rPr>
          <w:rFonts w:ascii="SimSun" w:hAnsi="SimSun" w:eastAsia="SimSun" w:cs="SimSun"/>
          <w:sz w:val="24"/>
          <w:szCs w:val="24"/>
          <w:spacing w:val="-3"/>
        </w:rPr>
        <w:t>结构示意图，了解原子核外电子的排布规律。发展宏观辨识与微观探析等化学学</w:t>
      </w:r>
      <w:r>
        <w:rPr>
          <w:rFonts w:ascii="SimSun" w:hAnsi="SimSun" w:eastAsia="SimSun" w:cs="SimSun"/>
          <w:sz w:val="24"/>
          <w:szCs w:val="24"/>
          <w:spacing w:val="7"/>
        </w:rPr>
        <w:t xml:space="preserve"> </w:t>
      </w:r>
      <w:r>
        <w:rPr>
          <w:rFonts w:ascii="SimSun" w:hAnsi="SimSun" w:eastAsia="SimSun" w:cs="SimSun"/>
          <w:sz w:val="24"/>
          <w:szCs w:val="24"/>
          <w:spacing w:val="-7"/>
        </w:rPr>
        <w:t>科核心素养。</w:t>
      </w:r>
    </w:p>
    <w:p>
      <w:pPr>
        <w:ind w:right="3" w:firstLine="450"/>
        <w:spacing w:before="205" w:line="321" w:lineRule="auto"/>
        <w:rPr>
          <w:rFonts w:ascii="SimSun" w:hAnsi="SimSun" w:eastAsia="SimSun" w:cs="SimSun"/>
          <w:sz w:val="24"/>
          <w:szCs w:val="24"/>
        </w:rPr>
      </w:pPr>
      <w:r>
        <w:rPr>
          <w:rFonts w:ascii="SimSun" w:hAnsi="SimSun" w:eastAsia="SimSun" w:cs="SimSun"/>
          <w:sz w:val="24"/>
          <w:szCs w:val="24"/>
          <w:spacing w:val="3"/>
        </w:rPr>
        <w:t>(2)元素周期律</w:t>
      </w:r>
      <w:r>
        <w:rPr>
          <w:rFonts w:ascii="SimSun" w:hAnsi="SimSun" w:eastAsia="SimSun" w:cs="SimSun"/>
          <w:sz w:val="24"/>
          <w:szCs w:val="24"/>
        </w:rPr>
        <w:t xml:space="preserve">  </w:t>
      </w:r>
      <w:r>
        <w:rPr>
          <w:rFonts w:ascii="SimSun" w:hAnsi="SimSun" w:eastAsia="SimSun" w:cs="SimSun"/>
          <w:sz w:val="24"/>
          <w:szCs w:val="24"/>
          <w:spacing w:val="3"/>
        </w:rPr>
        <w:t>认识元素性质呈周期性变化的规</w:t>
      </w:r>
      <w:r>
        <w:rPr>
          <w:rFonts w:ascii="SimSun" w:hAnsi="SimSun" w:eastAsia="SimSun" w:cs="SimSun"/>
          <w:sz w:val="24"/>
          <w:szCs w:val="24"/>
          <w:spacing w:val="2"/>
        </w:rPr>
        <w:t>律及其变化的根本原因；</w:t>
      </w:r>
      <w:r>
        <w:rPr>
          <w:rFonts w:ascii="SimSun" w:hAnsi="SimSun" w:eastAsia="SimSun" w:cs="SimSun"/>
          <w:sz w:val="24"/>
          <w:szCs w:val="24"/>
          <w:spacing w:val="1"/>
        </w:rPr>
        <w:t xml:space="preserve"> </w:t>
      </w:r>
      <w:r>
        <w:rPr>
          <w:rFonts w:ascii="SimSun" w:hAnsi="SimSun" w:eastAsia="SimSun" w:cs="SimSun"/>
          <w:sz w:val="24"/>
          <w:szCs w:val="24"/>
          <w:spacing w:val="-3"/>
        </w:rPr>
        <w:t>了解元素周期表的结构和元素在元素周期表中的位置；了解同周期和同主族元素</w:t>
      </w:r>
      <w:r>
        <w:rPr>
          <w:rFonts w:ascii="SimSun" w:hAnsi="SimSun" w:eastAsia="SimSun" w:cs="SimSun"/>
          <w:sz w:val="24"/>
          <w:szCs w:val="24"/>
          <w:spacing w:val="5"/>
        </w:rPr>
        <w:t xml:space="preserve"> </w:t>
      </w:r>
      <w:r>
        <w:rPr>
          <w:rFonts w:ascii="SimSun" w:hAnsi="SimSun" w:eastAsia="SimSun" w:cs="SimSun"/>
          <w:sz w:val="24"/>
          <w:szCs w:val="24"/>
          <w:spacing w:val="4"/>
        </w:rPr>
        <w:t>性质的递变规律，认识元素周期律(表)在学习元素、化合物及科学研究中的重</w:t>
      </w:r>
      <w:r>
        <w:rPr>
          <w:rFonts w:ascii="SimSun" w:hAnsi="SimSun" w:eastAsia="SimSun" w:cs="SimSun"/>
          <w:sz w:val="24"/>
          <w:szCs w:val="24"/>
        </w:rPr>
        <w:t xml:space="preserve"> </w:t>
      </w:r>
      <w:r>
        <w:rPr>
          <w:rFonts w:ascii="SimSun" w:hAnsi="SimSun" w:eastAsia="SimSun" w:cs="SimSun"/>
          <w:sz w:val="24"/>
          <w:szCs w:val="24"/>
          <w:spacing w:val="-9"/>
        </w:rPr>
        <w:t>要作用。</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37" w:firstLine="450"/>
        <w:spacing w:before="191" w:line="355" w:lineRule="auto"/>
        <w:jc w:val="both"/>
        <w:rPr>
          <w:rFonts w:ascii="SimSun" w:hAnsi="SimSun" w:eastAsia="SimSun" w:cs="SimSun"/>
          <w:sz w:val="24"/>
          <w:szCs w:val="24"/>
        </w:rPr>
      </w:pPr>
      <w:r>
        <w:rPr>
          <w:rFonts w:ascii="SimSun" w:hAnsi="SimSun" w:eastAsia="SimSun" w:cs="SimSun"/>
          <w:sz w:val="24"/>
          <w:szCs w:val="24"/>
          <w:spacing w:val="5"/>
        </w:rPr>
        <w:t>①查阅资料，了解科学家门捷列夫、梅耶的生平事迹，以元素周期律(表)</w:t>
      </w:r>
      <w:r>
        <w:rPr>
          <w:rFonts w:ascii="SimSun" w:hAnsi="SimSun" w:eastAsia="SimSun" w:cs="SimSun"/>
          <w:sz w:val="24"/>
          <w:szCs w:val="24"/>
          <w:spacing w:val="6"/>
        </w:rPr>
        <w:t xml:space="preserve"> </w:t>
      </w:r>
      <w:r>
        <w:rPr>
          <w:rFonts w:ascii="SimSun" w:hAnsi="SimSun" w:eastAsia="SimSun" w:cs="SimSun"/>
          <w:sz w:val="24"/>
          <w:szCs w:val="24"/>
          <w:spacing w:val="4"/>
        </w:rPr>
        <w:t>对新元素发现、新材料开发的指导作用为题，讨论交流元素周期律(表)对化学</w:t>
      </w:r>
      <w:r>
        <w:rPr>
          <w:rFonts w:ascii="SimSun" w:hAnsi="SimSun" w:eastAsia="SimSun" w:cs="SimSun"/>
          <w:sz w:val="24"/>
          <w:szCs w:val="24"/>
          <w:spacing w:val="2"/>
        </w:rPr>
        <w:t xml:space="preserve"> </w:t>
      </w:r>
      <w:r>
        <w:rPr>
          <w:rFonts w:ascii="SimSun" w:hAnsi="SimSun" w:eastAsia="SimSun" w:cs="SimSun"/>
          <w:sz w:val="24"/>
          <w:szCs w:val="24"/>
          <w:spacing w:val="-3"/>
        </w:rPr>
        <w:t>学科和人类社会发展的重要价值。发展宏观辨识与微观探析、科学态度与社会责</w:t>
      </w:r>
      <w:r>
        <w:rPr>
          <w:rFonts w:ascii="SimSun" w:hAnsi="SimSun" w:eastAsia="SimSun" w:cs="SimSun"/>
          <w:sz w:val="24"/>
          <w:szCs w:val="24"/>
          <w:spacing w:val="9"/>
        </w:rPr>
        <w:t xml:space="preserve"> </w:t>
      </w:r>
      <w:r>
        <w:rPr>
          <w:rFonts w:ascii="SimSun" w:hAnsi="SimSun" w:eastAsia="SimSun" w:cs="SimSun"/>
          <w:sz w:val="24"/>
          <w:szCs w:val="24"/>
          <w:spacing w:val="-4"/>
        </w:rPr>
        <w:t>任等化学学科核心素养。</w:t>
      </w:r>
    </w:p>
    <w:p>
      <w:pPr>
        <w:spacing w:line="355" w:lineRule="auto"/>
        <w:sectPr>
          <w:footerReference w:type="default" r:id="rId9"/>
          <w:pgSz w:w="11910" w:h="16840"/>
          <w:pgMar w:top="1368" w:right="1786" w:bottom="1199" w:left="1779" w:header="0" w:footer="1019" w:gutter="0"/>
        </w:sectPr>
        <w:rPr>
          <w:rFonts w:ascii="SimSun" w:hAnsi="SimSun" w:eastAsia="SimSun" w:cs="SimSun"/>
          <w:sz w:val="24"/>
          <w:szCs w:val="24"/>
        </w:rPr>
      </w:pPr>
    </w:p>
    <w:p>
      <w:pPr>
        <w:ind w:firstLine="470"/>
        <w:spacing w:before="48" w:line="327" w:lineRule="auto"/>
        <w:rPr>
          <w:rFonts w:ascii="SimSun" w:hAnsi="SimSun" w:eastAsia="SimSun" w:cs="SimSun"/>
          <w:sz w:val="24"/>
          <w:szCs w:val="24"/>
        </w:rPr>
      </w:pPr>
      <w:r>
        <w:rPr>
          <w:rFonts w:ascii="SimSun" w:hAnsi="SimSun" w:eastAsia="SimSun" w:cs="SimSun"/>
          <w:sz w:val="24"/>
          <w:szCs w:val="24"/>
          <w:spacing w:val="-7"/>
        </w:rPr>
        <w:t>②探究同周期、同主族元素性质的递变规律；</w:t>
      </w:r>
      <w:r>
        <w:rPr>
          <w:rFonts w:ascii="SimSun" w:hAnsi="SimSun" w:eastAsia="SimSun" w:cs="SimSun"/>
          <w:sz w:val="24"/>
          <w:szCs w:val="24"/>
          <w:spacing w:val="-8"/>
        </w:rPr>
        <w:t>利用所学知识和已有实验条件，</w:t>
      </w:r>
      <w:r>
        <w:rPr>
          <w:rFonts w:ascii="SimSun" w:hAnsi="SimSun" w:eastAsia="SimSun" w:cs="SimSun"/>
          <w:sz w:val="24"/>
          <w:szCs w:val="24"/>
        </w:rPr>
        <w:t xml:space="preserve"> </w:t>
      </w:r>
      <w:r>
        <w:rPr>
          <w:rFonts w:ascii="SimSun" w:hAnsi="SimSun" w:eastAsia="SimSun" w:cs="SimSun"/>
          <w:sz w:val="24"/>
          <w:szCs w:val="24"/>
          <w:spacing w:val="-3"/>
        </w:rPr>
        <w:t>设计比较第三周期及第一主族元素金属性强弱的实验方案，并进行实验；根据实</w:t>
      </w:r>
      <w:r>
        <w:rPr>
          <w:rFonts w:ascii="SimSun" w:hAnsi="SimSun" w:eastAsia="SimSun" w:cs="SimSun"/>
          <w:sz w:val="24"/>
          <w:szCs w:val="24"/>
          <w:spacing w:val="16"/>
        </w:rPr>
        <w:t xml:space="preserve"> </w:t>
      </w:r>
      <w:r>
        <w:rPr>
          <w:rFonts w:ascii="SimSun" w:hAnsi="SimSun" w:eastAsia="SimSun" w:cs="SimSun"/>
          <w:sz w:val="24"/>
          <w:szCs w:val="24"/>
          <w:spacing w:val="4"/>
        </w:rPr>
        <w:t>验结果，讨论元素金属性的变化规律，总结同周期从左到右、同主族从上到下</w:t>
      </w:r>
      <w:r>
        <w:rPr>
          <w:rFonts w:ascii="SimSun" w:hAnsi="SimSun" w:eastAsia="SimSun" w:cs="SimSun"/>
          <w:sz w:val="24"/>
          <w:szCs w:val="24"/>
          <w:spacing w:val="18"/>
        </w:rPr>
        <w:t xml:space="preserve"> </w:t>
      </w:r>
      <w:r>
        <w:rPr>
          <w:rFonts w:ascii="SimSun" w:hAnsi="SimSun" w:eastAsia="SimSun" w:cs="SimSun"/>
          <w:sz w:val="24"/>
          <w:szCs w:val="24"/>
          <w:spacing w:val="4"/>
        </w:rPr>
        <w:t>元素性质的递变规律。发展宏观辨识与微观探析、现象观察与规律认知等化学</w:t>
      </w:r>
      <w:r>
        <w:rPr>
          <w:rFonts w:ascii="SimSun" w:hAnsi="SimSun" w:eastAsia="SimSun" w:cs="SimSun"/>
          <w:sz w:val="24"/>
          <w:szCs w:val="24"/>
          <w:spacing w:val="16"/>
        </w:rPr>
        <w:t xml:space="preserve"> </w:t>
      </w:r>
      <w:r>
        <w:rPr>
          <w:rFonts w:ascii="SimSun" w:hAnsi="SimSun" w:eastAsia="SimSun" w:cs="SimSun"/>
          <w:sz w:val="24"/>
          <w:szCs w:val="24"/>
          <w:spacing w:val="-6"/>
        </w:rPr>
        <w:t>学科核心素养。</w:t>
      </w:r>
    </w:p>
    <w:p>
      <w:pPr>
        <w:ind w:right="66" w:firstLine="470"/>
        <w:spacing w:before="213" w:line="312" w:lineRule="auto"/>
        <w:rPr>
          <w:rFonts w:ascii="SimSun" w:hAnsi="SimSun" w:eastAsia="SimSun" w:cs="SimSun"/>
          <w:sz w:val="24"/>
          <w:szCs w:val="24"/>
        </w:rPr>
      </w:pPr>
      <w:r>
        <w:rPr>
          <w:rFonts w:ascii="SimSun" w:hAnsi="SimSun" w:eastAsia="SimSun" w:cs="SimSun"/>
          <w:sz w:val="24"/>
          <w:szCs w:val="24"/>
          <w:spacing w:val="-2"/>
        </w:rPr>
        <w:t>③查阅资料，了解稀土元素及其应用领域，</w:t>
      </w:r>
      <w:r>
        <w:rPr>
          <w:rFonts w:ascii="SimSun" w:hAnsi="SimSun" w:eastAsia="SimSun" w:cs="SimSun"/>
          <w:sz w:val="24"/>
          <w:szCs w:val="24"/>
          <w:spacing w:val="-3"/>
        </w:rPr>
        <w:t>并在课堂上交流，讨论我国稀土</w:t>
      </w:r>
      <w:r>
        <w:rPr>
          <w:rFonts w:ascii="SimSun" w:hAnsi="SimSun" w:eastAsia="SimSun" w:cs="SimSun"/>
          <w:sz w:val="24"/>
          <w:szCs w:val="24"/>
        </w:rPr>
        <w:t xml:space="preserve"> </w:t>
      </w:r>
      <w:r>
        <w:rPr>
          <w:rFonts w:ascii="SimSun" w:hAnsi="SimSun" w:eastAsia="SimSun" w:cs="SimSun"/>
          <w:sz w:val="24"/>
          <w:szCs w:val="24"/>
          <w:spacing w:val="-3"/>
        </w:rPr>
        <w:t>资源的储量、分布情况和稀土在信息、能源、军事等领域的重要地位。发展科学</w:t>
      </w:r>
      <w:r>
        <w:rPr>
          <w:rFonts w:ascii="SimSun" w:hAnsi="SimSun" w:eastAsia="SimSun" w:cs="SimSun"/>
          <w:sz w:val="24"/>
          <w:szCs w:val="24"/>
          <w:spacing w:val="17"/>
        </w:rPr>
        <w:t xml:space="preserve"> </w:t>
      </w:r>
      <w:r>
        <w:rPr>
          <w:rFonts w:ascii="SimSun" w:hAnsi="SimSun" w:eastAsia="SimSun" w:cs="SimSun"/>
          <w:sz w:val="24"/>
          <w:szCs w:val="24"/>
          <w:spacing w:val="-3"/>
        </w:rPr>
        <w:t>态度与社会责任等化学学科核心素养。</w:t>
      </w:r>
    </w:p>
    <w:p>
      <w:pPr>
        <w:ind w:right="65" w:firstLine="473"/>
        <w:spacing w:before="184" w:line="310" w:lineRule="auto"/>
        <w:rPr>
          <w:rFonts w:ascii="SimSun" w:hAnsi="SimSun" w:eastAsia="SimSun" w:cs="SimSun"/>
          <w:sz w:val="24"/>
          <w:szCs w:val="24"/>
        </w:rPr>
      </w:pPr>
      <w:r>
        <w:rPr>
          <w:rFonts w:ascii="SimSun" w:hAnsi="SimSun" w:eastAsia="SimSun" w:cs="SimSun"/>
          <w:sz w:val="24"/>
          <w:szCs w:val="24"/>
          <w:b/>
          <w:bCs/>
          <w:spacing w:val="1"/>
        </w:rPr>
        <w:t>(3)化学键</w:t>
      </w:r>
      <w:r>
        <w:rPr>
          <w:rFonts w:ascii="SimSun" w:hAnsi="SimSun" w:eastAsia="SimSun" w:cs="SimSun"/>
          <w:sz w:val="24"/>
          <w:szCs w:val="24"/>
          <w:spacing w:val="1"/>
        </w:rPr>
        <w:t xml:space="preserve">  了解构成分子的微粒间的相互作用，</w:t>
      </w:r>
      <w:r>
        <w:rPr>
          <w:rFonts w:ascii="SimSun" w:hAnsi="SimSun" w:eastAsia="SimSun" w:cs="SimSun"/>
          <w:sz w:val="24"/>
          <w:szCs w:val="24"/>
        </w:rPr>
        <w:t>建立化学键的概念；认识 </w:t>
      </w:r>
      <w:r>
        <w:rPr>
          <w:rFonts w:ascii="SimSun" w:hAnsi="SimSun" w:eastAsia="SimSun" w:cs="SimSun"/>
          <w:sz w:val="24"/>
          <w:szCs w:val="24"/>
          <w:spacing w:val="-3"/>
        </w:rPr>
        <w:t>离子键和共价键的形成及其条件，知道离子化合物和共价化合物，理解化学键断</w:t>
      </w:r>
      <w:r>
        <w:rPr>
          <w:rFonts w:ascii="SimSun" w:hAnsi="SimSun" w:eastAsia="SimSun" w:cs="SimSun"/>
          <w:sz w:val="24"/>
          <w:szCs w:val="24"/>
          <w:spacing w:val="14"/>
        </w:rPr>
        <w:t xml:space="preserve"> </w:t>
      </w:r>
      <w:r>
        <w:rPr>
          <w:rFonts w:ascii="SimSun" w:hAnsi="SimSun" w:eastAsia="SimSun" w:cs="SimSun"/>
          <w:sz w:val="24"/>
          <w:szCs w:val="24"/>
          <w:spacing w:val="-3"/>
        </w:rPr>
        <w:t>裂和形成是化学反应中物质变化的实质。</w:t>
      </w:r>
    </w:p>
    <w:p>
      <w:pPr>
        <w:ind w:left="470"/>
        <w:spacing w:before="193" w:line="220" w:lineRule="auto"/>
        <w:rPr>
          <w:rFonts w:ascii="SimSun" w:hAnsi="SimSun" w:eastAsia="SimSun" w:cs="SimSun"/>
          <w:sz w:val="24"/>
          <w:szCs w:val="24"/>
        </w:rPr>
      </w:pPr>
      <w:r>
        <w:rPr>
          <w:rFonts w:ascii="SimSun" w:hAnsi="SimSun" w:eastAsia="SimSun" w:cs="SimSun"/>
          <w:sz w:val="24"/>
          <w:szCs w:val="24"/>
          <w:spacing w:val="-11"/>
        </w:rPr>
        <w:t>活动示例：</w:t>
      </w:r>
    </w:p>
    <w:p>
      <w:pPr>
        <w:ind w:right="69" w:firstLine="470"/>
        <w:spacing w:before="170" w:line="287" w:lineRule="auto"/>
        <w:rPr>
          <w:rFonts w:ascii="SimSun" w:hAnsi="SimSun" w:eastAsia="SimSun" w:cs="SimSun"/>
          <w:sz w:val="24"/>
          <w:szCs w:val="24"/>
        </w:rPr>
      </w:pPr>
      <w:r>
        <w:rPr>
          <w:rFonts w:ascii="SimSun" w:hAnsi="SimSun" w:eastAsia="SimSun" w:cs="SimSun"/>
          <w:sz w:val="24"/>
          <w:szCs w:val="24"/>
          <w:spacing w:val="-3"/>
        </w:rPr>
        <w:t>①观看氯化氢分子形成的视频，了解非金属原子核外电子相互作用形成共价</w:t>
      </w:r>
      <w:r>
        <w:rPr>
          <w:rFonts w:ascii="SimSun" w:hAnsi="SimSun" w:eastAsia="SimSun" w:cs="SimSun"/>
          <w:sz w:val="24"/>
          <w:szCs w:val="24"/>
          <w:spacing w:val="18"/>
        </w:rPr>
        <w:t xml:space="preserve"> </w:t>
      </w:r>
      <w:r>
        <w:rPr>
          <w:rFonts w:ascii="SimSun" w:hAnsi="SimSun" w:eastAsia="SimSun" w:cs="SimSun"/>
          <w:sz w:val="24"/>
          <w:szCs w:val="24"/>
          <w:spacing w:val="-2"/>
        </w:rPr>
        <w:t>键的过程。发展宏观辨识与微观探析等化学学科核心素养。</w:t>
      </w:r>
    </w:p>
    <w:p>
      <w:pPr>
        <w:ind w:right="71" w:firstLine="470"/>
        <w:spacing w:before="194" w:line="287" w:lineRule="auto"/>
        <w:rPr>
          <w:rFonts w:ascii="SimSun" w:hAnsi="SimSun" w:eastAsia="SimSun" w:cs="SimSun"/>
          <w:sz w:val="24"/>
          <w:szCs w:val="24"/>
        </w:rPr>
      </w:pPr>
      <w:r>
        <w:rPr>
          <w:rFonts w:ascii="SimSun" w:hAnsi="SimSun" w:eastAsia="SimSun" w:cs="SimSun"/>
          <w:sz w:val="24"/>
          <w:szCs w:val="24"/>
          <w:spacing w:val="-3"/>
        </w:rPr>
        <w:t>②利用氯化钠晶体结构模型，分析氯化钠形成的过程，理解离子化合物的组</w:t>
      </w:r>
      <w:r>
        <w:rPr>
          <w:rFonts w:ascii="SimSun" w:hAnsi="SimSun" w:eastAsia="SimSun" w:cs="SimSun"/>
          <w:sz w:val="24"/>
          <w:szCs w:val="24"/>
          <w:spacing w:val="16"/>
        </w:rPr>
        <w:t xml:space="preserve"> </w:t>
      </w:r>
      <w:r>
        <w:rPr>
          <w:rFonts w:ascii="SimSun" w:hAnsi="SimSun" w:eastAsia="SimSun" w:cs="SimSun"/>
          <w:sz w:val="24"/>
          <w:szCs w:val="24"/>
          <w:spacing w:val="-2"/>
        </w:rPr>
        <w:t>成。发展宏观辨识与微观探析等化学学科核心素养。</w:t>
      </w:r>
    </w:p>
    <w:p>
      <w:pPr>
        <w:ind w:firstLine="473"/>
        <w:spacing w:before="191" w:line="321" w:lineRule="auto"/>
        <w:rPr>
          <w:rFonts w:ascii="SimSun" w:hAnsi="SimSun" w:eastAsia="SimSun" w:cs="SimSun"/>
          <w:sz w:val="24"/>
          <w:szCs w:val="24"/>
        </w:rPr>
      </w:pPr>
      <w:r>
        <w:rPr>
          <w:rFonts w:ascii="SimSun" w:hAnsi="SimSun" w:eastAsia="SimSun" w:cs="SimSun"/>
          <w:sz w:val="24"/>
          <w:szCs w:val="24"/>
          <w:b/>
          <w:bCs/>
          <w:spacing w:val="-5"/>
        </w:rPr>
        <w:t>(4)学生实验：化学实验基本操作</w:t>
      </w:r>
      <w:r>
        <w:rPr>
          <w:rFonts w:ascii="SimSun" w:hAnsi="SimSun" w:eastAsia="SimSun" w:cs="SimSun"/>
          <w:sz w:val="24"/>
          <w:szCs w:val="24"/>
          <w:spacing w:val="-5"/>
        </w:rPr>
        <w:t xml:space="preserve">  通过实验，掌握化学实验基本操作技能；</w:t>
      </w:r>
      <w:r>
        <w:rPr>
          <w:rFonts w:ascii="SimSun" w:hAnsi="SimSun" w:eastAsia="SimSun" w:cs="SimSun"/>
          <w:sz w:val="24"/>
          <w:szCs w:val="24"/>
          <w:spacing w:val="5"/>
        </w:rPr>
        <w:t xml:space="preserve"> </w:t>
      </w:r>
      <w:r>
        <w:rPr>
          <w:rFonts w:ascii="SimSun" w:hAnsi="SimSun" w:eastAsia="SimSun" w:cs="SimSun"/>
          <w:sz w:val="24"/>
          <w:szCs w:val="24"/>
          <w:spacing w:val="-3"/>
        </w:rPr>
        <w:t>形成良好的实验室工作习惯，养成实事求是的科学态度；能识别常见易燃、易爆</w:t>
      </w:r>
      <w:r>
        <w:rPr>
          <w:rFonts w:ascii="SimSun" w:hAnsi="SimSun" w:eastAsia="SimSun" w:cs="SimSun"/>
          <w:sz w:val="24"/>
          <w:szCs w:val="24"/>
          <w:spacing w:val="13"/>
        </w:rPr>
        <w:t xml:space="preserve"> </w:t>
      </w:r>
      <w:r>
        <w:rPr>
          <w:rFonts w:ascii="SimSun" w:hAnsi="SimSun" w:eastAsia="SimSun" w:cs="SimSun"/>
          <w:sz w:val="24"/>
          <w:szCs w:val="24"/>
          <w:spacing w:val="-7"/>
        </w:rPr>
        <w:t>化学品的安全标识，了解防火与灭火常识；知道常见化学实验</w:t>
      </w:r>
      <w:r>
        <w:rPr>
          <w:rFonts w:ascii="SimSun" w:hAnsi="SimSun" w:eastAsia="SimSun" w:cs="SimSun"/>
          <w:sz w:val="24"/>
          <w:szCs w:val="24"/>
          <w:spacing w:val="-8"/>
        </w:rPr>
        <w:t>废弃物的处理方法，</w:t>
      </w:r>
      <w:r>
        <w:rPr>
          <w:rFonts w:ascii="SimSun" w:hAnsi="SimSun" w:eastAsia="SimSun" w:cs="SimSun"/>
          <w:sz w:val="24"/>
          <w:szCs w:val="24"/>
        </w:rPr>
        <w:t xml:space="preserve"> </w:t>
      </w:r>
      <w:r>
        <w:rPr>
          <w:rFonts w:ascii="SimSun" w:hAnsi="SimSun" w:eastAsia="SimSun" w:cs="SimSun"/>
          <w:sz w:val="24"/>
          <w:szCs w:val="24"/>
          <w:spacing w:val="-2"/>
        </w:rPr>
        <w:t>树立安全和环保意识。发展科学态度与社会责任等化学学科核心素养。</w:t>
      </w:r>
    </w:p>
    <w:p>
      <w:pPr>
        <w:ind w:left="353"/>
        <w:spacing w:before="19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3" w:firstLine="470"/>
        <w:spacing w:before="190" w:line="355" w:lineRule="auto"/>
        <w:jc w:val="both"/>
        <w:rPr>
          <w:rFonts w:ascii="SimSun" w:hAnsi="SimSun" w:eastAsia="SimSun" w:cs="SimSun"/>
          <w:sz w:val="24"/>
          <w:szCs w:val="24"/>
        </w:rPr>
      </w:pPr>
      <w:r>
        <w:rPr>
          <w:rFonts w:ascii="SimSun" w:hAnsi="SimSun" w:eastAsia="SimSun" w:cs="SimSun"/>
          <w:sz w:val="24"/>
          <w:szCs w:val="24"/>
          <w:spacing w:val="-2"/>
        </w:rPr>
        <w:t>本主题通过原子结构、元素周期律、化学键和学生实验</w:t>
      </w:r>
      <w:r>
        <w:rPr>
          <w:rFonts w:ascii="SimSun" w:hAnsi="SimSun" w:eastAsia="SimSun" w:cs="SimSun"/>
          <w:sz w:val="24"/>
          <w:szCs w:val="24"/>
          <w:spacing w:val="-3"/>
        </w:rPr>
        <w:t>的教学，培养学生宏</w:t>
      </w:r>
      <w:r>
        <w:rPr>
          <w:rFonts w:ascii="SimSun" w:hAnsi="SimSun" w:eastAsia="SimSun" w:cs="SimSun"/>
          <w:sz w:val="24"/>
          <w:szCs w:val="24"/>
        </w:rPr>
        <w:t xml:space="preserve"> </w:t>
      </w:r>
      <w:r>
        <w:rPr>
          <w:rFonts w:ascii="SimSun" w:hAnsi="SimSun" w:eastAsia="SimSun" w:cs="SimSun"/>
          <w:sz w:val="24"/>
          <w:szCs w:val="24"/>
          <w:spacing w:val="-2"/>
        </w:rPr>
        <w:t>观辨识与微观探析、现象观察与规律认知、</w:t>
      </w:r>
      <w:r>
        <w:rPr>
          <w:rFonts w:ascii="SimSun" w:hAnsi="SimSun" w:eastAsia="SimSun" w:cs="SimSun"/>
          <w:sz w:val="24"/>
          <w:szCs w:val="24"/>
          <w:spacing w:val="-3"/>
        </w:rPr>
        <w:t>科学态度与社会责任等化学学科核心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48" w:firstLine="470"/>
        <w:spacing w:before="15" w:line="356" w:lineRule="auto"/>
        <w:jc w:val="both"/>
        <w:rPr>
          <w:rFonts w:ascii="SimSun" w:hAnsi="SimSun" w:eastAsia="SimSun" w:cs="SimSun"/>
          <w:sz w:val="24"/>
          <w:szCs w:val="24"/>
        </w:rPr>
      </w:pPr>
      <w:r>
        <w:rPr>
          <w:rFonts w:ascii="SimSun" w:hAnsi="SimSun" w:eastAsia="SimSun" w:cs="SimSun"/>
          <w:sz w:val="24"/>
          <w:szCs w:val="24"/>
          <w:spacing w:val="5"/>
        </w:rPr>
        <w:t>教师可通过电性和质量引导学生了解原子组成及组成原子的微观粒子间的</w:t>
      </w:r>
      <w:r>
        <w:rPr>
          <w:rFonts w:ascii="SimSun" w:hAnsi="SimSun" w:eastAsia="SimSun" w:cs="SimSun"/>
          <w:sz w:val="24"/>
          <w:szCs w:val="24"/>
          <w:spacing w:val="7"/>
        </w:rPr>
        <w:t xml:space="preserve"> </w:t>
      </w:r>
      <w:r>
        <w:rPr>
          <w:rFonts w:ascii="SimSun" w:hAnsi="SimSun" w:eastAsia="SimSun" w:cs="SimSun"/>
          <w:sz w:val="24"/>
          <w:szCs w:val="24"/>
          <w:spacing w:val="-2"/>
        </w:rPr>
        <w:t>关系；以第三周期的钠、镁、铝、硅、磷、硫、氯，</w:t>
      </w:r>
      <w:r>
        <w:rPr>
          <w:rFonts w:ascii="SimSun" w:hAnsi="SimSun" w:eastAsia="SimSun" w:cs="SimSun"/>
          <w:sz w:val="24"/>
          <w:szCs w:val="24"/>
          <w:spacing w:val="-3"/>
        </w:rPr>
        <w:t>以及第一主族碱金属元素和</w:t>
      </w:r>
      <w:r>
        <w:rPr>
          <w:rFonts w:ascii="SimSun" w:hAnsi="SimSun" w:eastAsia="SimSun" w:cs="SimSun"/>
          <w:sz w:val="24"/>
          <w:szCs w:val="24"/>
        </w:rPr>
        <w:t xml:space="preserve"> </w:t>
      </w:r>
      <w:r>
        <w:rPr>
          <w:rFonts w:ascii="SimSun" w:hAnsi="SimSun" w:eastAsia="SimSun" w:cs="SimSun"/>
          <w:sz w:val="24"/>
          <w:szCs w:val="24"/>
          <w:spacing w:val="-2"/>
        </w:rPr>
        <w:t>第七主族卤族元素为例，引导学生观察电子排布等相关图表，了解原子核外电子</w:t>
      </w:r>
      <w:r>
        <w:rPr>
          <w:rFonts w:ascii="SimSun" w:hAnsi="SimSun" w:eastAsia="SimSun" w:cs="SimSun"/>
          <w:sz w:val="24"/>
          <w:szCs w:val="24"/>
        </w:rPr>
        <w:t xml:space="preserve"> </w:t>
      </w:r>
      <w:r>
        <w:rPr>
          <w:rFonts w:ascii="SimSun" w:hAnsi="SimSun" w:eastAsia="SimSun" w:cs="SimSun"/>
          <w:sz w:val="24"/>
          <w:szCs w:val="24"/>
          <w:spacing w:val="-3"/>
        </w:rPr>
        <w:t>排布呈周期性变化是导致元素性质周期性变化的根本原因；介绍元素周期律的发</w:t>
      </w:r>
      <w:r>
        <w:rPr>
          <w:rFonts w:ascii="SimSun" w:hAnsi="SimSun" w:eastAsia="SimSun" w:cs="SimSun"/>
          <w:sz w:val="24"/>
          <w:szCs w:val="24"/>
          <w:spacing w:val="14"/>
        </w:rPr>
        <w:t xml:space="preserve"> </w:t>
      </w:r>
      <w:r>
        <w:rPr>
          <w:rFonts w:ascii="SimSun" w:hAnsi="SimSun" w:eastAsia="SimSun" w:cs="SimSun"/>
          <w:sz w:val="24"/>
          <w:szCs w:val="24"/>
          <w:spacing w:val="-3"/>
        </w:rPr>
        <w:t>现在化学发展史上的地位，让学生了解元素周期律的重要作用；以氯化氢和氯化</w:t>
      </w:r>
      <w:r>
        <w:rPr>
          <w:rFonts w:ascii="SimSun" w:hAnsi="SimSun" w:eastAsia="SimSun" w:cs="SimSun"/>
          <w:sz w:val="24"/>
          <w:szCs w:val="24"/>
          <w:spacing w:val="14"/>
        </w:rPr>
        <w:t xml:space="preserve"> </w:t>
      </w:r>
      <w:r>
        <w:rPr>
          <w:rFonts w:ascii="SimSun" w:hAnsi="SimSun" w:eastAsia="SimSun" w:cs="SimSun"/>
          <w:sz w:val="24"/>
          <w:szCs w:val="24"/>
          <w:spacing w:val="-2"/>
        </w:rPr>
        <w:t>钠的形成为例，组织学生观看视频或搭建模型</w:t>
      </w:r>
      <w:r>
        <w:rPr>
          <w:rFonts w:ascii="SimSun" w:hAnsi="SimSun" w:eastAsia="SimSun" w:cs="SimSun"/>
          <w:sz w:val="24"/>
          <w:szCs w:val="24"/>
          <w:spacing w:val="-3"/>
        </w:rPr>
        <w:t>，引入化学键的概念，使学生认识</w:t>
      </w:r>
    </w:p>
    <w:p>
      <w:pPr>
        <w:spacing w:line="356" w:lineRule="auto"/>
        <w:sectPr>
          <w:footerReference w:type="default" r:id="rId10"/>
          <w:pgSz w:w="11910" w:h="16840"/>
          <w:pgMar w:top="1409" w:right="1749" w:bottom="1185" w:left="1779" w:header="0" w:footer="1023"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4"/>
        </w:rPr>
        <w:t>化学键的形成条件和本质。</w:t>
      </w:r>
    </w:p>
    <w:p>
      <w:pPr>
        <w:ind w:firstLine="460"/>
        <w:spacing w:before="185" w:line="363" w:lineRule="auto"/>
        <w:rPr>
          <w:rFonts w:ascii="SimSun" w:hAnsi="SimSun" w:eastAsia="SimSun" w:cs="SimSun"/>
          <w:sz w:val="24"/>
          <w:szCs w:val="24"/>
        </w:rPr>
      </w:pPr>
      <w:r>
        <w:rPr>
          <w:rFonts w:ascii="SimSun" w:hAnsi="SimSun" w:eastAsia="SimSun" w:cs="SimSun"/>
          <w:sz w:val="24"/>
          <w:szCs w:val="24"/>
          <w:spacing w:val="5"/>
        </w:rPr>
        <w:t>在实验教学中，教师应要求学生遵守实验室安全守则，正确选用实验仪器</w:t>
      </w:r>
      <w:r>
        <w:rPr>
          <w:rFonts w:ascii="SimSun" w:hAnsi="SimSun" w:eastAsia="SimSun" w:cs="SimSun"/>
          <w:sz w:val="24"/>
          <w:szCs w:val="24"/>
        </w:rPr>
        <w:t xml:space="preserve">  </w:t>
      </w:r>
      <w:r>
        <w:rPr>
          <w:rFonts w:ascii="SimSun" w:hAnsi="SimSun" w:eastAsia="SimSun" w:cs="SimSun"/>
          <w:sz w:val="24"/>
          <w:szCs w:val="24"/>
          <w:spacing w:val="-6"/>
        </w:rPr>
        <w:t>和试剂，规范操作；了解逃生通道和消防器材的</w:t>
      </w:r>
      <w:r>
        <w:rPr>
          <w:rFonts w:ascii="SimSun" w:hAnsi="SimSun" w:eastAsia="SimSun" w:cs="SimSun"/>
          <w:sz w:val="24"/>
          <w:szCs w:val="24"/>
          <w:spacing w:val="-7"/>
        </w:rPr>
        <w:t>位置，掌握消防器材的使用方法。</w:t>
      </w:r>
    </w:p>
    <w:p>
      <w:pPr>
        <w:ind w:left="463"/>
        <w:spacing w:before="221" w:line="221" w:lineRule="auto"/>
        <w:rPr>
          <w:rFonts w:ascii="SimHei" w:hAnsi="SimHei" w:eastAsia="SimHei" w:cs="SimHei"/>
          <w:sz w:val="24"/>
          <w:szCs w:val="24"/>
        </w:rPr>
      </w:pPr>
      <w:r>
        <w:rPr>
          <w:rFonts w:ascii="SimHei" w:hAnsi="SimHei" w:eastAsia="SimHei" w:cs="SimHei"/>
          <w:sz w:val="24"/>
          <w:szCs w:val="24"/>
          <w:b/>
          <w:bCs/>
          <w:spacing w:val="-1"/>
        </w:rPr>
        <w:t>主题二</w:t>
      </w:r>
      <w:r>
        <w:rPr>
          <w:rFonts w:ascii="SimHei" w:hAnsi="SimHei" w:eastAsia="SimHei" w:cs="SimHei"/>
          <w:sz w:val="24"/>
          <w:szCs w:val="24"/>
          <w:spacing w:val="-1"/>
        </w:rPr>
        <w:t xml:space="preserve">  </w:t>
      </w:r>
      <w:r>
        <w:rPr>
          <w:rFonts w:ascii="SimHei" w:hAnsi="SimHei" w:eastAsia="SimHei" w:cs="SimHei"/>
          <w:sz w:val="24"/>
          <w:szCs w:val="24"/>
          <w:b/>
          <w:bCs/>
          <w:spacing w:val="-1"/>
        </w:rPr>
        <w:t>化学反应及其规律</w:t>
      </w:r>
    </w:p>
    <w:p>
      <w:pPr>
        <w:ind w:left="460"/>
        <w:spacing w:before="176" w:line="219" w:lineRule="auto"/>
        <w:rPr>
          <w:rFonts w:ascii="SimSun" w:hAnsi="SimSun" w:eastAsia="SimSun" w:cs="SimSun"/>
          <w:sz w:val="24"/>
          <w:szCs w:val="24"/>
        </w:rPr>
      </w:pPr>
      <w:r>
        <w:rPr>
          <w:rFonts w:ascii="SimSun" w:hAnsi="SimSun" w:eastAsia="SimSun" w:cs="SimSun"/>
          <w:sz w:val="24"/>
          <w:szCs w:val="24"/>
          <w:spacing w:val="-2"/>
        </w:rPr>
        <w:t>本主题包括氧化还原反应、化学反应速率和化学平衡。</w:t>
      </w:r>
    </w:p>
    <w:p>
      <w:pPr>
        <w:ind w:left="340"/>
        <w:spacing w:before="187" w:line="219" w:lineRule="auto"/>
        <w:rPr>
          <w:rFonts w:ascii="SimSun" w:hAnsi="SimSun" w:eastAsia="SimSun" w:cs="SimSun"/>
          <w:sz w:val="24"/>
          <w:szCs w:val="24"/>
        </w:rPr>
      </w:pPr>
      <w:r>
        <w:rPr>
          <w:rFonts w:ascii="SimSun" w:hAnsi="SimSun" w:eastAsia="SimSun" w:cs="SimSun"/>
          <w:sz w:val="24"/>
          <w:szCs w:val="24"/>
          <w:spacing w:val="4"/>
        </w:rPr>
        <w:t>【内容要求】</w:t>
      </w:r>
    </w:p>
    <w:p>
      <w:pPr>
        <w:ind w:right="101" w:firstLine="463"/>
        <w:spacing w:before="161" w:line="368" w:lineRule="auto"/>
        <w:jc w:val="both"/>
        <w:rPr>
          <w:rFonts w:ascii="SimSun" w:hAnsi="SimSun" w:eastAsia="SimSun" w:cs="SimSun"/>
          <w:sz w:val="24"/>
          <w:szCs w:val="24"/>
        </w:rPr>
      </w:pPr>
      <w:r>
        <w:rPr>
          <w:rFonts w:ascii="SimSun" w:hAnsi="SimSun" w:eastAsia="SimSun" w:cs="SimSun"/>
          <w:sz w:val="24"/>
          <w:szCs w:val="24"/>
          <w:b/>
          <w:bCs/>
        </w:rPr>
        <w:t>(1)氧化还原反应</w:t>
      </w:r>
      <w:r>
        <w:rPr>
          <w:rFonts w:ascii="SimSun" w:hAnsi="SimSun" w:eastAsia="SimSun" w:cs="SimSun"/>
          <w:sz w:val="24"/>
          <w:szCs w:val="24"/>
        </w:rPr>
        <w:t xml:space="preserve">  了解氧化反应、还原反应和氧化还原反应的概念，认识</w:t>
      </w:r>
      <w:r>
        <w:rPr>
          <w:rFonts w:ascii="SimSun" w:hAnsi="SimSun" w:eastAsia="SimSun" w:cs="SimSun"/>
          <w:sz w:val="24"/>
          <w:szCs w:val="24"/>
          <w:spacing w:val="16"/>
        </w:rPr>
        <w:t xml:space="preserve"> </w:t>
      </w:r>
      <w:r>
        <w:rPr>
          <w:rFonts w:ascii="SimSun" w:hAnsi="SimSun" w:eastAsia="SimSun" w:cs="SimSun"/>
          <w:sz w:val="24"/>
          <w:szCs w:val="24"/>
          <w:spacing w:val="-3"/>
        </w:rPr>
        <w:t>有化合价变化的反应是氧化还原反应，了解氧化还原反应的本质是原子间电子的</w:t>
      </w:r>
      <w:r>
        <w:rPr>
          <w:rFonts w:ascii="SimSun" w:hAnsi="SimSun" w:eastAsia="SimSun" w:cs="SimSun"/>
          <w:sz w:val="24"/>
          <w:szCs w:val="24"/>
          <w:spacing w:val="12"/>
        </w:rPr>
        <w:t xml:space="preserve"> </w:t>
      </w:r>
      <w:r>
        <w:rPr>
          <w:rFonts w:ascii="SimSun" w:hAnsi="SimSun" w:eastAsia="SimSun" w:cs="SimSun"/>
          <w:sz w:val="24"/>
          <w:szCs w:val="24"/>
          <w:spacing w:val="-3"/>
        </w:rPr>
        <w:t>转移，知道常见的氧化剂和还原剂。</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60"/>
        <w:spacing w:before="171" w:line="309" w:lineRule="auto"/>
        <w:rPr>
          <w:rFonts w:ascii="SimSun" w:hAnsi="SimSun" w:eastAsia="SimSun" w:cs="SimSun"/>
          <w:sz w:val="24"/>
          <w:szCs w:val="24"/>
        </w:rPr>
      </w:pPr>
      <w:r>
        <w:rPr>
          <w:rFonts w:ascii="SimSun" w:hAnsi="SimSun" w:eastAsia="SimSun" w:cs="SimSun"/>
          <w:sz w:val="24"/>
          <w:szCs w:val="24"/>
          <w:spacing w:val="-2"/>
        </w:rPr>
        <w:t>①观察铁生锈现象，分析产生这一现象的微</w:t>
      </w:r>
      <w:r>
        <w:rPr>
          <w:rFonts w:ascii="SimSun" w:hAnsi="SimSun" w:eastAsia="SimSun" w:cs="SimSun"/>
          <w:sz w:val="24"/>
          <w:szCs w:val="24"/>
          <w:spacing w:val="-3"/>
        </w:rPr>
        <w:t>观原因，写出铁生锈前后铁元素</w:t>
      </w:r>
      <w:r>
        <w:rPr>
          <w:rFonts w:ascii="SimSun" w:hAnsi="SimSun" w:eastAsia="SimSun" w:cs="SimSun"/>
          <w:sz w:val="24"/>
          <w:szCs w:val="24"/>
        </w:rPr>
        <w:t xml:space="preserve"> </w:t>
      </w:r>
      <w:r>
        <w:rPr>
          <w:rFonts w:ascii="SimSun" w:hAnsi="SimSun" w:eastAsia="SimSun" w:cs="SimSun"/>
          <w:sz w:val="24"/>
          <w:szCs w:val="24"/>
          <w:spacing w:val="-3"/>
        </w:rPr>
        <w:t>化合价的变化和反应方程式，指出铁是还原剂还是氧化剂。发展宏观辨识与微观</w:t>
      </w:r>
      <w:r>
        <w:rPr>
          <w:rFonts w:ascii="SimSun" w:hAnsi="SimSun" w:eastAsia="SimSun" w:cs="SimSun"/>
          <w:sz w:val="24"/>
          <w:szCs w:val="24"/>
          <w:spacing w:val="6"/>
        </w:rPr>
        <w:t xml:space="preserve"> </w:t>
      </w:r>
      <w:r>
        <w:rPr>
          <w:rFonts w:ascii="SimSun" w:hAnsi="SimSun" w:eastAsia="SimSun" w:cs="SimSun"/>
          <w:sz w:val="24"/>
          <w:szCs w:val="24"/>
          <w:spacing w:val="-2"/>
        </w:rPr>
        <w:t>探析、现象观察与规律认知等化学学科核心素养。</w:t>
      </w:r>
    </w:p>
    <w:p>
      <w:pPr>
        <w:ind w:right="40" w:firstLine="460"/>
        <w:spacing w:before="183" w:line="312" w:lineRule="auto"/>
        <w:rPr>
          <w:rFonts w:ascii="SimSun" w:hAnsi="SimSun" w:eastAsia="SimSun" w:cs="SimSun"/>
          <w:sz w:val="24"/>
          <w:szCs w:val="24"/>
        </w:rPr>
      </w:pPr>
      <w:r>
        <w:rPr>
          <w:rFonts w:ascii="SimSun" w:hAnsi="SimSun" w:eastAsia="SimSun" w:cs="SimSun"/>
          <w:sz w:val="24"/>
          <w:szCs w:val="24"/>
          <w:spacing w:val="-2"/>
        </w:rPr>
        <w:t>②回顾初中所学的四种基本反应类型——化合反应、分解反应</w:t>
      </w:r>
      <w:r>
        <w:rPr>
          <w:rFonts w:ascii="SimSun" w:hAnsi="SimSun" w:eastAsia="SimSun" w:cs="SimSun"/>
          <w:sz w:val="24"/>
          <w:szCs w:val="24"/>
          <w:spacing w:val="-3"/>
        </w:rPr>
        <w:t>、置换反应和</w:t>
      </w:r>
      <w:r>
        <w:rPr>
          <w:rFonts w:ascii="SimSun" w:hAnsi="SimSun" w:eastAsia="SimSun" w:cs="SimSun"/>
          <w:sz w:val="24"/>
          <w:szCs w:val="24"/>
        </w:rPr>
        <w:t xml:space="preserve"> </w:t>
      </w:r>
      <w:r>
        <w:rPr>
          <w:rFonts w:ascii="SimSun" w:hAnsi="SimSun" w:eastAsia="SimSun" w:cs="SimSun"/>
          <w:sz w:val="24"/>
          <w:szCs w:val="24"/>
          <w:spacing w:val="-1"/>
        </w:rPr>
        <w:t>复分解反应，交流讨论哪种反应属于氧化还原反应，分析氧化还原反应的本质。</w:t>
      </w:r>
      <w:r>
        <w:rPr>
          <w:rFonts w:ascii="SimSun" w:hAnsi="SimSun" w:eastAsia="SimSun" w:cs="SimSun"/>
          <w:sz w:val="24"/>
          <w:szCs w:val="24"/>
          <w:spacing w:val="3"/>
        </w:rPr>
        <w:t xml:space="preserve"> </w:t>
      </w:r>
      <w:r>
        <w:rPr>
          <w:rFonts w:ascii="SimSun" w:hAnsi="SimSun" w:eastAsia="SimSun" w:cs="SimSun"/>
          <w:sz w:val="24"/>
          <w:szCs w:val="24"/>
          <w:spacing w:val="-3"/>
        </w:rPr>
        <w:t>发展宏观辨识与微观探析等化学学科核心素养。</w:t>
      </w:r>
    </w:p>
    <w:p>
      <w:pPr>
        <w:ind w:right="109" w:firstLine="460"/>
        <w:spacing w:before="204" w:line="287" w:lineRule="auto"/>
        <w:rPr>
          <w:rFonts w:ascii="SimSun" w:hAnsi="SimSun" w:eastAsia="SimSun" w:cs="SimSun"/>
          <w:sz w:val="24"/>
          <w:szCs w:val="24"/>
        </w:rPr>
      </w:pPr>
      <w:r>
        <w:rPr>
          <w:rFonts w:ascii="SimSun" w:hAnsi="SimSun" w:eastAsia="SimSun" w:cs="SimSun"/>
          <w:sz w:val="24"/>
          <w:szCs w:val="24"/>
          <w:spacing w:val="-3"/>
        </w:rPr>
        <w:t>③查阅资料，分组讨论并列举出常见的氧化剂和还原剂，在课堂上交流氧化</w:t>
      </w:r>
      <w:r>
        <w:rPr>
          <w:rFonts w:ascii="SimSun" w:hAnsi="SimSun" w:eastAsia="SimSun" w:cs="SimSun"/>
          <w:sz w:val="24"/>
          <w:szCs w:val="24"/>
          <w:spacing w:val="18"/>
        </w:rPr>
        <w:t xml:space="preserve"> </w:t>
      </w:r>
      <w:r>
        <w:rPr>
          <w:rFonts w:ascii="SimSun" w:hAnsi="SimSun" w:eastAsia="SimSun" w:cs="SimSun"/>
          <w:sz w:val="24"/>
          <w:szCs w:val="24"/>
          <w:spacing w:val="-2"/>
        </w:rPr>
        <w:t>剂和还原剂的特点。发展宏观辨识与微观探析等化学学科核心素养。</w:t>
      </w:r>
    </w:p>
    <w:p>
      <w:pPr>
        <w:ind w:right="87" w:firstLine="463"/>
        <w:spacing w:before="151" w:line="316" w:lineRule="auto"/>
        <w:rPr>
          <w:rFonts w:ascii="SimSun" w:hAnsi="SimSun" w:eastAsia="SimSun" w:cs="SimSun"/>
          <w:sz w:val="24"/>
          <w:szCs w:val="24"/>
        </w:rPr>
      </w:pPr>
      <w:r>
        <w:rPr>
          <w:rFonts w:ascii="SimSun" w:hAnsi="SimSun" w:eastAsia="SimSun" w:cs="SimSun"/>
          <w:sz w:val="24"/>
          <w:szCs w:val="24"/>
          <w:b/>
          <w:bCs/>
          <w:spacing w:val="7"/>
        </w:rPr>
        <w:t>(2)化学反应速率</w:t>
      </w:r>
      <w:r>
        <w:rPr>
          <w:rFonts w:ascii="SimSun" w:hAnsi="SimSun" w:eastAsia="SimSun" w:cs="SimSun"/>
          <w:sz w:val="24"/>
          <w:szCs w:val="24"/>
          <w:spacing w:val="7"/>
        </w:rPr>
        <w:t xml:space="preserve">  了解化学反应速率</w:t>
      </w:r>
      <w:r>
        <w:rPr>
          <w:rFonts w:ascii="SimSun" w:hAnsi="SimSun" w:eastAsia="SimSun" w:cs="SimSun"/>
          <w:sz w:val="24"/>
          <w:szCs w:val="24"/>
          <w:spacing w:val="6"/>
        </w:rPr>
        <w:t>的概念及其表示方法；了解温度、</w:t>
      </w:r>
      <w:r>
        <w:rPr>
          <w:rFonts w:ascii="SimSun" w:hAnsi="SimSun" w:eastAsia="SimSun" w:cs="SimSun"/>
          <w:sz w:val="24"/>
          <w:szCs w:val="24"/>
        </w:rPr>
        <w:t xml:space="preserve"> </w:t>
      </w:r>
      <w:r>
        <w:rPr>
          <w:rFonts w:ascii="SimSun" w:hAnsi="SimSun" w:eastAsia="SimSun" w:cs="SimSun"/>
          <w:sz w:val="24"/>
          <w:szCs w:val="24"/>
          <w:spacing w:val="-2"/>
        </w:rPr>
        <w:t>浓度、压强和催化剂对化学反应速率的影响；了解催化剂在</w:t>
      </w:r>
      <w:r>
        <w:rPr>
          <w:rFonts w:ascii="SimSun" w:hAnsi="SimSun" w:eastAsia="SimSun" w:cs="SimSun"/>
          <w:sz w:val="24"/>
          <w:szCs w:val="24"/>
          <w:spacing w:val="-3"/>
        </w:rPr>
        <w:t>生产、生活中的重要</w:t>
      </w:r>
      <w:r>
        <w:rPr>
          <w:rFonts w:ascii="SimSun" w:hAnsi="SimSun" w:eastAsia="SimSun" w:cs="SimSun"/>
          <w:sz w:val="24"/>
          <w:szCs w:val="24"/>
        </w:rPr>
        <w:t xml:space="preserve"> </w:t>
      </w:r>
      <w:r>
        <w:rPr>
          <w:rFonts w:ascii="SimSun" w:hAnsi="SimSun" w:eastAsia="SimSun" w:cs="SimSun"/>
          <w:sz w:val="24"/>
          <w:szCs w:val="24"/>
          <w:spacing w:val="-11"/>
        </w:rPr>
        <w:t>作用。</w:t>
      </w:r>
    </w:p>
    <w:p>
      <w:pPr>
        <w:ind w:left="460"/>
        <w:spacing w:before="204"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60"/>
        <w:spacing w:before="160" w:line="362" w:lineRule="auto"/>
        <w:jc w:val="both"/>
        <w:rPr>
          <w:rFonts w:ascii="SimSun" w:hAnsi="SimSun" w:eastAsia="SimSun" w:cs="SimSun"/>
          <w:sz w:val="24"/>
          <w:szCs w:val="24"/>
        </w:rPr>
      </w:pPr>
      <w:r>
        <w:rPr>
          <w:rFonts w:ascii="SimSun" w:hAnsi="SimSun" w:eastAsia="SimSun" w:cs="SimSun"/>
          <w:sz w:val="24"/>
          <w:szCs w:val="24"/>
          <w:spacing w:val="10"/>
        </w:rPr>
        <w:t>①在两支放有少量大理石的试管中，分别加</w:t>
      </w:r>
      <w:r>
        <w:rPr>
          <w:rFonts w:ascii="SimSun" w:hAnsi="SimSun" w:eastAsia="SimSun" w:cs="SimSun"/>
          <w:sz w:val="24"/>
          <w:szCs w:val="24"/>
          <w:spacing w:val="9"/>
        </w:rPr>
        <w:t>入1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9"/>
        </w:rPr>
        <w:t>/L</w:t>
      </w:r>
      <w:r>
        <w:rPr>
          <w:rFonts w:ascii="Times New Roman" w:hAnsi="Times New Roman" w:eastAsia="Times New Roman" w:cs="Times New Roman"/>
          <w:sz w:val="24"/>
          <w:szCs w:val="24"/>
          <w:spacing w:val="56"/>
          <w:w w:val="101"/>
        </w:rPr>
        <w:t xml:space="preserve"> </w:t>
      </w:r>
      <w:r>
        <w:rPr>
          <w:rFonts w:ascii="SimSun" w:hAnsi="SimSun" w:eastAsia="SimSun" w:cs="SimSun"/>
          <w:sz w:val="24"/>
          <w:szCs w:val="24"/>
          <w:spacing w:val="9"/>
        </w:rPr>
        <w:t>的盐酸10</w:t>
      </w:r>
      <w:r>
        <w:rPr>
          <w:rFonts w:ascii="SimSun" w:hAnsi="SimSun" w:eastAsia="SimSun" w:cs="SimSun"/>
          <w:sz w:val="24"/>
          <w:szCs w:val="24"/>
          <w:spacing w:val="44"/>
        </w:rPr>
        <w:t xml:space="preserve"> </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9"/>
        </w:rPr>
        <w:t xml:space="preserve"> </w:t>
      </w:r>
      <w:r>
        <w:rPr>
          <w:rFonts w:ascii="SimSun" w:hAnsi="SimSun" w:eastAsia="SimSun" w:cs="SimSun"/>
          <w:sz w:val="24"/>
          <w:szCs w:val="24"/>
          <w:spacing w:val="9"/>
        </w:rPr>
        <w:t>和</w:t>
      </w:r>
      <w:r>
        <w:rPr>
          <w:rFonts w:ascii="SimSun" w:hAnsi="SimSun" w:eastAsia="SimSun" w:cs="SimSun"/>
          <w:sz w:val="24"/>
          <w:szCs w:val="24"/>
        </w:rPr>
        <w:t xml:space="preserve"> </w:t>
      </w:r>
      <w:r>
        <w:rPr>
          <w:rFonts w:ascii="SimSun" w:hAnsi="SimSun" w:eastAsia="SimSun" w:cs="SimSun"/>
          <w:sz w:val="24"/>
          <w:szCs w:val="24"/>
          <w:spacing w:val="1"/>
        </w:rPr>
        <w:t>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
        </w:rPr>
        <w:t>/L</w:t>
      </w:r>
      <w:r>
        <w:rPr>
          <w:rFonts w:ascii="Times New Roman" w:hAnsi="Times New Roman" w:eastAsia="Times New Roman" w:cs="Times New Roman"/>
          <w:sz w:val="24"/>
          <w:szCs w:val="24"/>
          <w:spacing w:val="42"/>
        </w:rPr>
        <w:t xml:space="preserve"> </w:t>
      </w:r>
      <w:r>
        <w:rPr>
          <w:rFonts w:ascii="SimSun" w:hAnsi="SimSun" w:eastAsia="SimSun" w:cs="SimSun"/>
          <w:sz w:val="24"/>
          <w:szCs w:val="24"/>
          <w:spacing w:val="1"/>
        </w:rPr>
        <w:t>的盐酸10</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1"/>
        </w:rPr>
        <w:t>,  </w:t>
      </w:r>
      <w:r>
        <w:rPr>
          <w:rFonts w:ascii="SimSun" w:hAnsi="SimSun" w:eastAsia="SimSun" w:cs="SimSun"/>
          <w:sz w:val="24"/>
          <w:szCs w:val="24"/>
          <w:spacing w:val="1"/>
        </w:rPr>
        <w:t>观察现象，讨论浓度对化学反应速率的影响。发展现象</w:t>
      </w:r>
      <w:r>
        <w:rPr>
          <w:rFonts w:ascii="SimSun" w:hAnsi="SimSun" w:eastAsia="SimSun" w:cs="SimSun"/>
          <w:sz w:val="24"/>
          <w:szCs w:val="24"/>
        </w:rPr>
        <w:t xml:space="preserve"> </w:t>
      </w:r>
      <w:r>
        <w:rPr>
          <w:rFonts w:ascii="SimSun" w:hAnsi="SimSun" w:eastAsia="SimSun" w:cs="SimSun"/>
          <w:sz w:val="24"/>
          <w:szCs w:val="24"/>
          <w:spacing w:val="-2"/>
        </w:rPr>
        <w:t>观察与规律认知、实验探究与创新意识等化学学科核心素养。</w:t>
      </w:r>
    </w:p>
    <w:p>
      <w:pPr>
        <w:ind w:firstLine="460"/>
        <w:spacing w:before="9" w:line="287" w:lineRule="auto"/>
        <w:rPr>
          <w:rFonts w:ascii="SimSun" w:hAnsi="SimSun" w:eastAsia="SimSun" w:cs="SimSun"/>
          <w:sz w:val="24"/>
          <w:szCs w:val="24"/>
        </w:rPr>
      </w:pPr>
      <w:r>
        <w:rPr>
          <w:rFonts w:ascii="SimSun" w:hAnsi="SimSun" w:eastAsia="SimSun" w:cs="SimSun"/>
          <w:sz w:val="24"/>
          <w:szCs w:val="24"/>
          <w:spacing w:val="-6"/>
        </w:rPr>
        <w:t>②查阅资料，了解飞秒化学，进一步认识化学反应速率，了</w:t>
      </w:r>
      <w:r>
        <w:rPr>
          <w:rFonts w:ascii="SimSun" w:hAnsi="SimSun" w:eastAsia="SimSun" w:cs="SimSun"/>
          <w:sz w:val="24"/>
          <w:szCs w:val="24"/>
          <w:spacing w:val="-7"/>
        </w:rPr>
        <w:t>解现代科技发展。</w:t>
      </w:r>
      <w:r>
        <w:rPr>
          <w:rFonts w:ascii="SimSun" w:hAnsi="SimSun" w:eastAsia="SimSun" w:cs="SimSun"/>
          <w:sz w:val="24"/>
          <w:szCs w:val="24"/>
        </w:rPr>
        <w:t xml:space="preserve"> </w:t>
      </w:r>
      <w:r>
        <w:rPr>
          <w:rFonts w:ascii="SimSun" w:hAnsi="SimSun" w:eastAsia="SimSun" w:cs="SimSun"/>
          <w:sz w:val="24"/>
          <w:szCs w:val="24"/>
          <w:spacing w:val="-3"/>
        </w:rPr>
        <w:t>发展实验探究与创新意识等化学学科核心素养。</w:t>
      </w:r>
    </w:p>
    <w:p>
      <w:pPr>
        <w:ind w:firstLine="463"/>
        <w:spacing w:before="173" w:line="288" w:lineRule="auto"/>
        <w:rPr>
          <w:rFonts w:ascii="SimSun" w:hAnsi="SimSun" w:eastAsia="SimSun" w:cs="SimSun"/>
          <w:sz w:val="24"/>
          <w:szCs w:val="24"/>
        </w:rPr>
      </w:pPr>
      <w:r>
        <w:rPr>
          <w:rFonts w:ascii="SimSun" w:hAnsi="SimSun" w:eastAsia="SimSun" w:cs="SimSun"/>
          <w:sz w:val="24"/>
          <w:szCs w:val="24"/>
          <w:b/>
          <w:bCs/>
        </w:rPr>
        <w:t>(3)化学平衡</w:t>
      </w:r>
      <w:r>
        <w:rPr>
          <w:rFonts w:ascii="SimSun" w:hAnsi="SimSun" w:eastAsia="SimSun" w:cs="SimSun"/>
          <w:sz w:val="24"/>
          <w:szCs w:val="24"/>
        </w:rPr>
        <w:t xml:space="preserve">  认识化学反应是有方向的，了解可逆反应的含义，知道可逆</w:t>
      </w:r>
      <w:r>
        <w:rPr>
          <w:rFonts w:ascii="SimSun" w:hAnsi="SimSun" w:eastAsia="SimSun" w:cs="SimSun"/>
          <w:sz w:val="24"/>
          <w:szCs w:val="24"/>
          <w:spacing w:val="9"/>
        </w:rPr>
        <w:t xml:space="preserve">  </w:t>
      </w:r>
      <w:r>
        <w:rPr>
          <w:rFonts w:ascii="SimSun" w:hAnsi="SimSun" w:eastAsia="SimSun" w:cs="SimSun"/>
          <w:sz w:val="24"/>
          <w:szCs w:val="24"/>
          <w:spacing w:val="-6"/>
        </w:rPr>
        <w:t>反应在一定条件下能达到平衡状态；了解吸热反</w:t>
      </w:r>
      <w:r>
        <w:rPr>
          <w:rFonts w:ascii="SimSun" w:hAnsi="SimSun" w:eastAsia="SimSun" w:cs="SimSun"/>
          <w:sz w:val="24"/>
          <w:szCs w:val="24"/>
          <w:spacing w:val="-7"/>
        </w:rPr>
        <w:t>应和放热反应，了解浓度、压强、</w:t>
      </w:r>
    </w:p>
    <w:p>
      <w:pPr>
        <w:spacing w:line="288" w:lineRule="auto"/>
        <w:sectPr>
          <w:footerReference w:type="default" r:id="rId11"/>
          <w:pgSz w:w="11910" w:h="16840"/>
          <w:pgMar w:top="1410" w:right="1730" w:bottom="1199" w:left="1769" w:header="0" w:footer="1019"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4"/>
        </w:rPr>
        <w:t>温度对化学平衡状态的影响。</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50"/>
        <w:spacing w:before="190" w:line="287" w:lineRule="auto"/>
        <w:rPr>
          <w:rFonts w:ascii="SimSun" w:hAnsi="SimSun" w:eastAsia="SimSun" w:cs="SimSun"/>
          <w:sz w:val="24"/>
          <w:szCs w:val="24"/>
        </w:rPr>
      </w:pPr>
      <w:r>
        <w:rPr>
          <w:rFonts w:ascii="SimSun" w:hAnsi="SimSun" w:eastAsia="SimSun" w:cs="SimSun"/>
          <w:sz w:val="24"/>
          <w:szCs w:val="24"/>
          <w:spacing w:val="-3"/>
        </w:rPr>
        <w:t>①观察二氧化氮在热水与冰水中的颜色变化，了解温度对化学平衡状态的影</w:t>
      </w:r>
      <w:r>
        <w:rPr>
          <w:rFonts w:ascii="SimSun" w:hAnsi="SimSun" w:eastAsia="SimSun" w:cs="SimSun"/>
          <w:sz w:val="24"/>
          <w:szCs w:val="24"/>
          <w:spacing w:val="18"/>
        </w:rPr>
        <w:t xml:space="preserve"> </w:t>
      </w:r>
      <w:r>
        <w:rPr>
          <w:rFonts w:ascii="SimSun" w:hAnsi="SimSun" w:eastAsia="SimSun" w:cs="SimSun"/>
          <w:sz w:val="24"/>
          <w:szCs w:val="24"/>
          <w:spacing w:val="-1"/>
        </w:rPr>
        <w:t>响。发展变化观念与平衡思想、现象观察与规律认知等化学学科核心素养。</w:t>
      </w:r>
    </w:p>
    <w:p>
      <w:pPr>
        <w:ind w:firstLine="450"/>
        <w:spacing w:before="173" w:line="312" w:lineRule="auto"/>
        <w:rPr>
          <w:rFonts w:ascii="SimSun" w:hAnsi="SimSun" w:eastAsia="SimSun" w:cs="SimSun"/>
          <w:sz w:val="24"/>
          <w:szCs w:val="24"/>
        </w:rPr>
      </w:pPr>
      <w:r>
        <w:rPr>
          <w:rFonts w:ascii="SimSun" w:hAnsi="SimSun" w:eastAsia="SimSun" w:cs="SimSun"/>
          <w:sz w:val="24"/>
          <w:szCs w:val="24"/>
          <w:spacing w:val="-2"/>
        </w:rPr>
        <w:t>②查阅资料，了解汽水的生产工艺和原理；观察摇动后</w:t>
      </w:r>
      <w:r>
        <w:rPr>
          <w:rFonts w:ascii="SimSun" w:hAnsi="SimSun" w:eastAsia="SimSun" w:cs="SimSun"/>
          <w:sz w:val="24"/>
          <w:szCs w:val="24"/>
          <w:spacing w:val="-3"/>
        </w:rPr>
        <w:t>立即开启和未经摇动</w:t>
      </w:r>
      <w:r>
        <w:rPr>
          <w:rFonts w:ascii="SimSun" w:hAnsi="SimSun" w:eastAsia="SimSun" w:cs="SimSun"/>
          <w:sz w:val="24"/>
          <w:szCs w:val="24"/>
        </w:rPr>
        <w:t xml:space="preserve"> </w:t>
      </w:r>
      <w:r>
        <w:rPr>
          <w:rFonts w:ascii="SimSun" w:hAnsi="SimSun" w:eastAsia="SimSun" w:cs="SimSun"/>
          <w:sz w:val="24"/>
          <w:szCs w:val="24"/>
          <w:spacing w:val="-1"/>
        </w:rPr>
        <w:t>即开启的两瓶汽水产生气泡的差异，分析讨论二氧化碳、水与碳酸之间的转化。</w:t>
      </w:r>
      <w:r>
        <w:rPr>
          <w:rFonts w:ascii="SimSun" w:hAnsi="SimSun" w:eastAsia="SimSun" w:cs="SimSun"/>
          <w:sz w:val="24"/>
          <w:szCs w:val="24"/>
          <w:spacing w:val="4"/>
        </w:rPr>
        <w:t xml:space="preserve"> </w:t>
      </w:r>
      <w:r>
        <w:rPr>
          <w:rFonts w:ascii="SimSun" w:hAnsi="SimSun" w:eastAsia="SimSun" w:cs="SimSun"/>
          <w:sz w:val="24"/>
          <w:szCs w:val="24"/>
          <w:spacing w:val="-3"/>
        </w:rPr>
        <w:t>发展变化观念与平衡思想等化学学科核心素养。</w:t>
      </w:r>
    </w:p>
    <w:p>
      <w:pPr>
        <w:ind w:right="51" w:firstLine="450"/>
        <w:spacing w:before="195" w:line="322" w:lineRule="auto"/>
        <w:rPr>
          <w:rFonts w:ascii="SimSun" w:hAnsi="SimSun" w:eastAsia="SimSun" w:cs="SimSun"/>
          <w:sz w:val="24"/>
          <w:szCs w:val="24"/>
        </w:rPr>
      </w:pPr>
      <w:r>
        <w:rPr>
          <w:rFonts w:ascii="SimSun" w:hAnsi="SimSun" w:eastAsia="SimSun" w:cs="SimSun"/>
          <w:sz w:val="24"/>
          <w:szCs w:val="24"/>
          <w:spacing w:val="-2"/>
        </w:rPr>
        <w:t>③利用所学知识和已掌握的实验方法，设计</w:t>
      </w:r>
      <w:r>
        <w:rPr>
          <w:rFonts w:ascii="SimSun" w:hAnsi="SimSun" w:eastAsia="SimSun" w:cs="SimSun"/>
          <w:sz w:val="24"/>
          <w:szCs w:val="24"/>
          <w:spacing w:val="-3"/>
        </w:rPr>
        <w:t>探究浓度、压强、温度对化学平</w:t>
      </w:r>
      <w:r>
        <w:rPr>
          <w:rFonts w:ascii="SimSun" w:hAnsi="SimSun" w:eastAsia="SimSun" w:cs="SimSun"/>
          <w:sz w:val="24"/>
          <w:szCs w:val="24"/>
        </w:rPr>
        <w:t xml:space="preserve"> </w:t>
      </w:r>
      <w:r>
        <w:rPr>
          <w:rFonts w:ascii="SimSun" w:hAnsi="SimSun" w:eastAsia="SimSun" w:cs="SimSun"/>
          <w:sz w:val="24"/>
          <w:szCs w:val="24"/>
          <w:spacing w:val="-2"/>
        </w:rPr>
        <w:t>衡状态影响的方案，并进行实验。根据实验结果总</w:t>
      </w:r>
      <w:r>
        <w:rPr>
          <w:rFonts w:ascii="SimSun" w:hAnsi="SimSun" w:eastAsia="SimSun" w:cs="SimSun"/>
          <w:sz w:val="24"/>
          <w:szCs w:val="24"/>
          <w:spacing w:val="-3"/>
        </w:rPr>
        <w:t>结反应条件对化学平衡状态的</w:t>
      </w:r>
      <w:r>
        <w:rPr>
          <w:rFonts w:ascii="SimSun" w:hAnsi="SimSun" w:eastAsia="SimSun" w:cs="SimSun"/>
          <w:sz w:val="24"/>
          <w:szCs w:val="24"/>
        </w:rPr>
        <w:t xml:space="preserve"> </w:t>
      </w:r>
      <w:r>
        <w:rPr>
          <w:rFonts w:ascii="SimSun" w:hAnsi="SimSun" w:eastAsia="SimSun" w:cs="SimSun"/>
          <w:sz w:val="24"/>
          <w:szCs w:val="24"/>
          <w:spacing w:val="-3"/>
        </w:rPr>
        <w:t>影响规律，并在课堂上交流。发展变化观念与平衡思想、现象观察与规律认知等</w:t>
      </w:r>
      <w:r>
        <w:rPr>
          <w:rFonts w:ascii="SimSun" w:hAnsi="SimSun" w:eastAsia="SimSun" w:cs="SimSun"/>
          <w:sz w:val="24"/>
          <w:szCs w:val="24"/>
          <w:spacing w:val="15"/>
        </w:rPr>
        <w:t xml:space="preserve"> </w:t>
      </w:r>
      <w:r>
        <w:rPr>
          <w:rFonts w:ascii="SimSun" w:hAnsi="SimSun" w:eastAsia="SimSun" w:cs="SimSun"/>
          <w:sz w:val="24"/>
          <w:szCs w:val="24"/>
          <w:spacing w:val="-5"/>
        </w:rPr>
        <w:t>化学学科核心素养。</w:t>
      </w:r>
    </w:p>
    <w:p>
      <w:pPr>
        <w:ind w:right="70" w:firstLine="450"/>
        <w:spacing w:before="193" w:line="312" w:lineRule="auto"/>
        <w:rPr>
          <w:rFonts w:ascii="SimSun" w:hAnsi="SimSun" w:eastAsia="SimSun" w:cs="SimSun"/>
          <w:sz w:val="24"/>
          <w:szCs w:val="24"/>
        </w:rPr>
      </w:pPr>
      <w:r>
        <w:rPr>
          <w:rFonts w:ascii="SimSun" w:hAnsi="SimSun" w:eastAsia="SimSun" w:cs="SimSun"/>
          <w:sz w:val="24"/>
          <w:szCs w:val="24"/>
          <w:spacing w:val="-3"/>
        </w:rPr>
        <w:t>④查阅资料，了解与合成氨工业相关的三项诺贝尔奖的重要贡献，讨论反应</w:t>
      </w:r>
      <w:r>
        <w:rPr>
          <w:rFonts w:ascii="SimSun" w:hAnsi="SimSun" w:eastAsia="SimSun" w:cs="SimSun"/>
          <w:sz w:val="24"/>
          <w:szCs w:val="24"/>
          <w:spacing w:val="18"/>
        </w:rPr>
        <w:t xml:space="preserve"> </w:t>
      </w:r>
      <w:r>
        <w:rPr>
          <w:rFonts w:ascii="SimSun" w:hAnsi="SimSun" w:eastAsia="SimSun" w:cs="SimSun"/>
          <w:sz w:val="24"/>
          <w:szCs w:val="24"/>
          <w:spacing w:val="-3"/>
        </w:rPr>
        <w:t>条件的选择及控制对合成氨反应的影响。发展变化观念与平衡思想、科学态度与</w:t>
      </w:r>
      <w:r>
        <w:rPr>
          <w:rFonts w:ascii="SimSun" w:hAnsi="SimSun" w:eastAsia="SimSun" w:cs="SimSun"/>
          <w:sz w:val="24"/>
          <w:szCs w:val="24"/>
          <w:spacing w:val="3"/>
        </w:rPr>
        <w:t xml:space="preserve"> </w:t>
      </w:r>
      <w:r>
        <w:rPr>
          <w:rFonts w:ascii="SimSun" w:hAnsi="SimSun" w:eastAsia="SimSun" w:cs="SimSun"/>
          <w:sz w:val="24"/>
          <w:szCs w:val="24"/>
          <w:spacing w:val="-4"/>
        </w:rPr>
        <w:t>社会责任等化学学科核心素养。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9" w:firstLine="450"/>
        <w:spacing w:before="183" w:line="355" w:lineRule="auto"/>
        <w:jc w:val="both"/>
        <w:rPr>
          <w:rFonts w:ascii="SimSun" w:hAnsi="SimSun" w:eastAsia="SimSun" w:cs="SimSun"/>
          <w:sz w:val="24"/>
          <w:szCs w:val="24"/>
        </w:rPr>
      </w:pPr>
      <w:r>
        <w:rPr>
          <w:rFonts w:ascii="SimSun" w:hAnsi="SimSun" w:eastAsia="SimSun" w:cs="SimSun"/>
          <w:sz w:val="24"/>
          <w:szCs w:val="24"/>
          <w:spacing w:val="-2"/>
        </w:rPr>
        <w:t>本主题通过氧化还原反应、化学反应速率和化</w:t>
      </w:r>
      <w:r>
        <w:rPr>
          <w:rFonts w:ascii="SimSun" w:hAnsi="SimSun" w:eastAsia="SimSun" w:cs="SimSun"/>
          <w:sz w:val="24"/>
          <w:szCs w:val="24"/>
          <w:spacing w:val="-3"/>
        </w:rPr>
        <w:t>学平衡的教学，培养学生宏观</w:t>
      </w:r>
      <w:r>
        <w:rPr>
          <w:rFonts w:ascii="SimSun" w:hAnsi="SimSun" w:eastAsia="SimSun" w:cs="SimSun"/>
          <w:sz w:val="24"/>
          <w:szCs w:val="24"/>
        </w:rPr>
        <w:t xml:space="preserve"> </w:t>
      </w:r>
      <w:r>
        <w:rPr>
          <w:rFonts w:ascii="SimSun" w:hAnsi="SimSun" w:eastAsia="SimSun" w:cs="SimSun"/>
          <w:sz w:val="24"/>
          <w:szCs w:val="24"/>
          <w:spacing w:val="-3"/>
        </w:rPr>
        <w:t>辨识与微观探析、变化观念与平衡思想、现象观察与规律认知、实验探究与创新</w:t>
      </w:r>
      <w:r>
        <w:rPr>
          <w:rFonts w:ascii="SimSun" w:hAnsi="SimSun" w:eastAsia="SimSun" w:cs="SimSun"/>
          <w:sz w:val="24"/>
          <w:szCs w:val="24"/>
          <w:spacing w:val="14"/>
        </w:rPr>
        <w:t xml:space="preserve"> </w:t>
      </w:r>
      <w:r>
        <w:rPr>
          <w:rFonts w:ascii="SimSun" w:hAnsi="SimSun" w:eastAsia="SimSun" w:cs="SimSun"/>
          <w:sz w:val="24"/>
          <w:szCs w:val="24"/>
          <w:spacing w:val="-3"/>
        </w:rPr>
        <w:t>意识、科学态度与社会责任的化学学科核心素养。</w:t>
      </w:r>
    </w:p>
    <w:p>
      <w:pPr>
        <w:ind w:right="79" w:firstLine="450"/>
        <w:spacing w:before="15" w:line="355" w:lineRule="auto"/>
        <w:rPr>
          <w:rFonts w:ascii="SimSun" w:hAnsi="SimSun" w:eastAsia="SimSun" w:cs="SimSun"/>
          <w:sz w:val="24"/>
          <w:szCs w:val="24"/>
        </w:rPr>
      </w:pPr>
      <w:r>
        <w:rPr>
          <w:rFonts w:ascii="SimSun" w:hAnsi="SimSun" w:eastAsia="SimSun" w:cs="SimSun"/>
          <w:sz w:val="24"/>
          <w:szCs w:val="24"/>
          <w:spacing w:val="-3"/>
        </w:rPr>
        <w:t>教师可通过生产、生活中的典型事例引入氧化还原反应的概念，通过对化合</w:t>
      </w:r>
      <w:r>
        <w:rPr>
          <w:rFonts w:ascii="SimSun" w:hAnsi="SimSun" w:eastAsia="SimSun" w:cs="SimSun"/>
          <w:sz w:val="24"/>
          <w:szCs w:val="24"/>
          <w:spacing w:val="18"/>
        </w:rPr>
        <w:t xml:space="preserve"> </w:t>
      </w:r>
      <w:r>
        <w:rPr>
          <w:rFonts w:ascii="SimSun" w:hAnsi="SimSun" w:eastAsia="SimSun" w:cs="SimSun"/>
          <w:sz w:val="24"/>
          <w:szCs w:val="24"/>
          <w:spacing w:val="-2"/>
        </w:rPr>
        <w:t>价变化的讨论，加深学生对氧化还原反应本质的认识。</w:t>
      </w:r>
    </w:p>
    <w:p>
      <w:pPr>
        <w:ind w:right="62" w:firstLine="450"/>
        <w:spacing w:before="10" w:line="355" w:lineRule="auto"/>
        <w:jc w:val="both"/>
        <w:rPr>
          <w:rFonts w:ascii="SimSun" w:hAnsi="SimSun" w:eastAsia="SimSun" w:cs="SimSun"/>
          <w:sz w:val="24"/>
          <w:szCs w:val="24"/>
        </w:rPr>
      </w:pPr>
      <w:r>
        <w:rPr>
          <w:rFonts w:ascii="SimSun" w:hAnsi="SimSun" w:eastAsia="SimSun" w:cs="SimSun"/>
          <w:sz w:val="24"/>
          <w:szCs w:val="24"/>
          <w:spacing w:val="-2"/>
        </w:rPr>
        <w:t>通过演示实验，让学生观察外界条件和催化剂对化学反应速</w:t>
      </w:r>
      <w:r>
        <w:rPr>
          <w:rFonts w:ascii="SimSun" w:hAnsi="SimSun" w:eastAsia="SimSun" w:cs="SimSun"/>
          <w:sz w:val="24"/>
          <w:szCs w:val="24"/>
          <w:spacing w:val="-3"/>
        </w:rPr>
        <w:t>率和化学平衡的</w:t>
      </w:r>
      <w:r>
        <w:rPr>
          <w:rFonts w:ascii="SimSun" w:hAnsi="SimSun" w:eastAsia="SimSun" w:cs="SimSun"/>
          <w:sz w:val="24"/>
          <w:szCs w:val="24"/>
        </w:rPr>
        <w:t xml:space="preserve"> </w:t>
      </w:r>
      <w:r>
        <w:rPr>
          <w:rFonts w:ascii="SimSun" w:hAnsi="SimSun" w:eastAsia="SimSun" w:cs="SimSun"/>
          <w:sz w:val="24"/>
          <w:szCs w:val="24"/>
          <w:spacing w:val="-3"/>
        </w:rPr>
        <w:t>影响，增强学生对其在生产、生活实际中应用的认识，理解物质的化学变化是由</w:t>
      </w:r>
      <w:r>
        <w:rPr>
          <w:rFonts w:ascii="SimSun" w:hAnsi="SimSun" w:eastAsia="SimSun" w:cs="SimSun"/>
          <w:sz w:val="24"/>
          <w:szCs w:val="24"/>
          <w:spacing w:val="11"/>
        </w:rPr>
        <w:t xml:space="preserve"> </w:t>
      </w:r>
      <w:r>
        <w:rPr>
          <w:rFonts w:ascii="SimSun" w:hAnsi="SimSun" w:eastAsia="SimSun" w:cs="SimSun"/>
          <w:sz w:val="24"/>
          <w:szCs w:val="24"/>
          <w:spacing w:val="-2"/>
        </w:rPr>
        <w:t>其性质决定的，外部条件只能加快或延缓其变化的速率。</w:t>
      </w:r>
    </w:p>
    <w:p>
      <w:pPr>
        <w:ind w:left="453"/>
        <w:spacing w:before="239" w:line="221" w:lineRule="auto"/>
        <w:rPr>
          <w:rFonts w:ascii="SimHei" w:hAnsi="SimHei" w:eastAsia="SimHei" w:cs="SimHei"/>
          <w:sz w:val="26"/>
          <w:szCs w:val="26"/>
        </w:rPr>
      </w:pPr>
      <w:r>
        <w:rPr>
          <w:rFonts w:ascii="SimHei" w:hAnsi="SimHei" w:eastAsia="SimHei" w:cs="SimHei"/>
          <w:sz w:val="26"/>
          <w:szCs w:val="26"/>
          <w:b/>
          <w:bCs/>
          <w:spacing w:val="-20"/>
        </w:rPr>
        <w:t>主题三</w:t>
      </w:r>
      <w:r>
        <w:rPr>
          <w:rFonts w:ascii="SimHei" w:hAnsi="SimHei" w:eastAsia="SimHei" w:cs="SimHei"/>
          <w:sz w:val="26"/>
          <w:szCs w:val="26"/>
          <w:spacing w:val="115"/>
        </w:rPr>
        <w:t xml:space="preserve"> </w:t>
      </w:r>
      <w:r>
        <w:rPr>
          <w:rFonts w:ascii="SimHei" w:hAnsi="SimHei" w:eastAsia="SimHei" w:cs="SimHei"/>
          <w:sz w:val="26"/>
          <w:szCs w:val="26"/>
          <w:b/>
          <w:bCs/>
          <w:spacing w:val="-20"/>
        </w:rPr>
        <w:t>溶液与水溶液中的离子反应</w:t>
      </w:r>
    </w:p>
    <w:p>
      <w:pPr>
        <w:ind w:right="79" w:firstLine="450"/>
        <w:spacing w:before="163" w:line="366" w:lineRule="auto"/>
        <w:rPr>
          <w:rFonts w:ascii="SimSun" w:hAnsi="SimSun" w:eastAsia="SimSun" w:cs="SimSun"/>
          <w:sz w:val="24"/>
          <w:szCs w:val="24"/>
        </w:rPr>
      </w:pPr>
      <w:r>
        <w:rPr>
          <w:rFonts w:ascii="SimSun" w:hAnsi="SimSun" w:eastAsia="SimSun" w:cs="SimSun"/>
          <w:sz w:val="24"/>
          <w:szCs w:val="24"/>
          <w:spacing w:val="-3"/>
        </w:rPr>
        <w:t>本主题包括溶液组成的表示方法、弱电解质的解离平衡、水的离子积和溶液</w:t>
      </w:r>
      <w:r>
        <w:rPr>
          <w:rFonts w:ascii="SimSun" w:hAnsi="SimSun" w:eastAsia="SimSun" w:cs="SimSun"/>
          <w:sz w:val="24"/>
          <w:szCs w:val="24"/>
          <w:spacing w:val="18"/>
        </w:rPr>
        <w:t xml:space="preserve"> </w:t>
      </w:r>
      <w:r>
        <w:rPr>
          <w:rFonts w:ascii="SimSun" w:hAnsi="SimSun" w:eastAsia="SimSun" w:cs="SimSun"/>
          <w:sz w:val="24"/>
          <w:szCs w:val="24"/>
          <w:spacing w:val="-2"/>
        </w:rPr>
        <w:t>的</w:t>
      </w:r>
      <w:r>
        <w:rPr>
          <w:rFonts w:ascii="SimSun" w:hAnsi="SimSun" w:eastAsia="SimSun" w:cs="SimSun"/>
          <w:sz w:val="24"/>
          <w:szCs w:val="24"/>
          <w:spacing w:val="-71"/>
        </w:rPr>
        <w:t xml:space="preserve"> </w:t>
      </w:r>
      <w:r>
        <w:rPr>
          <w:rFonts w:ascii="Times New Roman" w:hAnsi="Times New Roman" w:eastAsia="Times New Roman" w:cs="Times New Roman"/>
          <w:sz w:val="24"/>
          <w:szCs w:val="24"/>
          <w:spacing w:val="-2"/>
        </w:rPr>
        <w:t>pH</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2"/>
        </w:rPr>
        <w:t>、离子反应和离子方程式、盐的水解、学生实验。</w:t>
      </w:r>
    </w:p>
    <w:p>
      <w:pPr>
        <w:pStyle w:val="BodyText"/>
        <w:spacing w:line="303" w:lineRule="auto"/>
        <w:rPr/>
      </w:pPr>
      <w:r/>
    </w:p>
    <w:p>
      <w:pPr>
        <w:ind w:left="320"/>
        <w:spacing w:before="86"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spacing w:before="178"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23"/>
        </w:rPr>
        <w:t xml:space="preserve"> </w:t>
      </w:r>
      <w:r>
        <w:rPr>
          <w:rFonts w:ascii="SimSun" w:hAnsi="SimSun" w:eastAsia="SimSun" w:cs="SimSun"/>
          <w:sz w:val="24"/>
          <w:szCs w:val="24"/>
          <w:b/>
          <w:bCs/>
          <w:spacing w:val="-2"/>
        </w:rPr>
        <w:t>溶液组成的表示方法</w:t>
      </w:r>
      <w:r>
        <w:rPr>
          <w:rFonts w:ascii="SimSun" w:hAnsi="SimSun" w:eastAsia="SimSun" w:cs="SimSun"/>
          <w:sz w:val="24"/>
          <w:szCs w:val="24"/>
          <w:spacing w:val="115"/>
        </w:rPr>
        <w:t xml:space="preserve"> </w:t>
      </w:r>
      <w:r>
        <w:rPr>
          <w:rFonts w:ascii="SimSun" w:hAnsi="SimSun" w:eastAsia="SimSun" w:cs="SimSun"/>
          <w:sz w:val="24"/>
          <w:szCs w:val="24"/>
          <w:spacing w:val="-2"/>
        </w:rPr>
        <w:t>了解物质的量和摩尔质量的概念，了解溶液组成</w:t>
      </w:r>
    </w:p>
    <w:p>
      <w:pPr>
        <w:spacing w:line="219" w:lineRule="auto"/>
        <w:sectPr>
          <w:footerReference w:type="default" r:id="rId12"/>
          <w:pgSz w:w="11910" w:h="16840"/>
          <w:pgMar w:top="1411" w:right="1760"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1"/>
        </w:rPr>
        <w:t>的表示方法及其相关计算，学会一定物质的量浓度溶液的配制方法。</w:t>
      </w:r>
    </w:p>
    <w:p>
      <w:pPr>
        <w:ind w:left="47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0" w:firstLine="470"/>
        <w:spacing w:before="189" w:line="310" w:lineRule="auto"/>
        <w:rPr>
          <w:rFonts w:ascii="SimSun" w:hAnsi="SimSun" w:eastAsia="SimSun" w:cs="SimSun"/>
          <w:sz w:val="24"/>
          <w:szCs w:val="24"/>
        </w:rPr>
      </w:pPr>
      <w:r>
        <w:rPr>
          <w:rFonts w:ascii="SimSun" w:hAnsi="SimSun" w:eastAsia="SimSun" w:cs="SimSun"/>
          <w:sz w:val="24"/>
          <w:szCs w:val="24"/>
          <w:spacing w:val="-3"/>
        </w:rPr>
        <w:t>①查阅资料，讨论质量和微粒数之间的关系，知道物质的量是联系微粒数与</w:t>
      </w:r>
      <w:r>
        <w:rPr>
          <w:rFonts w:ascii="SimSun" w:hAnsi="SimSun" w:eastAsia="SimSun" w:cs="SimSun"/>
          <w:sz w:val="24"/>
          <w:szCs w:val="24"/>
          <w:spacing w:val="17"/>
        </w:rPr>
        <w:t xml:space="preserve"> </w:t>
      </w:r>
      <w:r>
        <w:rPr>
          <w:rFonts w:ascii="SimSun" w:hAnsi="SimSun" w:eastAsia="SimSun" w:cs="SimSun"/>
          <w:sz w:val="24"/>
          <w:szCs w:val="24"/>
          <w:spacing w:val="4"/>
        </w:rPr>
        <w:t>质量的物理量。发展宏观辨识与微观探析、现象观察与规律认知等化学学科核</w:t>
      </w:r>
      <w:r>
        <w:rPr>
          <w:rFonts w:ascii="SimSun" w:hAnsi="SimSun" w:eastAsia="SimSun" w:cs="SimSun"/>
          <w:sz w:val="24"/>
          <w:szCs w:val="24"/>
          <w:spacing w:val="7"/>
        </w:rPr>
        <w:t xml:space="preserve"> </w:t>
      </w:r>
      <w:r>
        <w:rPr>
          <w:rFonts w:ascii="SimSun" w:hAnsi="SimSun" w:eastAsia="SimSun" w:cs="SimSun"/>
          <w:sz w:val="24"/>
          <w:szCs w:val="24"/>
          <w:spacing w:val="-4"/>
        </w:rPr>
        <w:t>心素养。</w:t>
      </w:r>
    </w:p>
    <w:p>
      <w:pPr>
        <w:ind w:right="107" w:firstLine="470"/>
        <w:spacing w:before="191" w:line="291" w:lineRule="auto"/>
        <w:rPr>
          <w:rFonts w:ascii="SimSun" w:hAnsi="SimSun" w:eastAsia="SimSun" w:cs="SimSun"/>
          <w:sz w:val="24"/>
          <w:szCs w:val="24"/>
        </w:rPr>
      </w:pPr>
      <w:r>
        <w:rPr>
          <w:rFonts w:ascii="SimSun" w:hAnsi="SimSun" w:eastAsia="SimSun" w:cs="SimSun"/>
          <w:sz w:val="24"/>
          <w:szCs w:val="24"/>
          <w:spacing w:val="-3"/>
        </w:rPr>
        <w:t>②配制一定物质的量浓度的氯化钠溶液，掌握溶液的配制和稀释的计算和操</w:t>
      </w:r>
      <w:r>
        <w:rPr>
          <w:rFonts w:ascii="SimSun" w:hAnsi="SimSun" w:eastAsia="SimSun" w:cs="SimSun"/>
          <w:sz w:val="24"/>
          <w:szCs w:val="24"/>
          <w:spacing w:val="10"/>
        </w:rPr>
        <w:t xml:space="preserve"> </w:t>
      </w:r>
      <w:r>
        <w:rPr>
          <w:rFonts w:ascii="SimSun" w:hAnsi="SimSun" w:eastAsia="SimSun" w:cs="SimSun"/>
          <w:sz w:val="24"/>
          <w:szCs w:val="24"/>
          <w:spacing w:val="-2"/>
        </w:rPr>
        <w:t>作方法。发展科学态度与社会责任等化学学科核心素养。</w:t>
      </w:r>
    </w:p>
    <w:p>
      <w:pPr>
        <w:ind w:firstLine="470"/>
        <w:spacing w:before="168" w:line="293" w:lineRule="auto"/>
        <w:rPr>
          <w:rFonts w:ascii="SimSun" w:hAnsi="SimSun" w:eastAsia="SimSun" w:cs="SimSun"/>
          <w:sz w:val="24"/>
          <w:szCs w:val="24"/>
        </w:rPr>
      </w:pPr>
      <w:r>
        <w:rPr>
          <w:rFonts w:ascii="SimSun" w:hAnsi="SimSun" w:eastAsia="SimSun" w:cs="SimSun"/>
          <w:sz w:val="24"/>
          <w:szCs w:val="24"/>
          <w:spacing w:val="-3"/>
        </w:rPr>
        <w:t>(2) 弱电解质的解离平衡  了解电解质的解离和弱电解质的解离平衡，知道</w:t>
      </w:r>
      <w:r>
        <w:rPr>
          <w:rFonts w:ascii="SimSun" w:hAnsi="SimSun" w:eastAsia="SimSun" w:cs="SimSun"/>
          <w:sz w:val="24"/>
          <w:szCs w:val="24"/>
          <w:spacing w:val="9"/>
        </w:rPr>
        <w:t xml:space="preserve">  </w:t>
      </w:r>
      <w:r>
        <w:rPr>
          <w:rFonts w:ascii="SimSun" w:hAnsi="SimSun" w:eastAsia="SimSun" w:cs="SimSun"/>
          <w:sz w:val="24"/>
          <w:szCs w:val="24"/>
          <w:spacing w:val="-6"/>
        </w:rPr>
        <w:t>弱电解质水溶液的组成，能从化学平衡的角度认</w:t>
      </w:r>
      <w:r>
        <w:rPr>
          <w:rFonts w:ascii="SimSun" w:hAnsi="SimSun" w:eastAsia="SimSun" w:cs="SimSun"/>
          <w:sz w:val="24"/>
          <w:szCs w:val="24"/>
          <w:spacing w:val="-7"/>
        </w:rPr>
        <w:t>识影响弱电解质解离平衡的因素。</w:t>
      </w:r>
    </w:p>
    <w:p>
      <w:pPr>
        <w:ind w:left="47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20" w:firstLine="470"/>
        <w:spacing w:before="171" w:line="309" w:lineRule="auto"/>
        <w:rPr>
          <w:rFonts w:ascii="SimSun" w:hAnsi="SimSun" w:eastAsia="SimSun" w:cs="SimSun"/>
          <w:sz w:val="24"/>
          <w:szCs w:val="24"/>
        </w:rPr>
      </w:pPr>
      <w:r>
        <w:rPr>
          <w:rFonts w:ascii="SimSun" w:hAnsi="SimSun" w:eastAsia="SimSun" w:cs="SimSun"/>
          <w:sz w:val="24"/>
          <w:szCs w:val="24"/>
          <w:spacing w:val="-7"/>
        </w:rPr>
        <w:t>①观察浓度及体积相同的醋酸、氨水、氯化钠溶液、醋酸铵溶液的导电</w:t>
      </w:r>
      <w:r>
        <w:rPr>
          <w:rFonts w:ascii="SimSun" w:hAnsi="SimSun" w:eastAsia="SimSun" w:cs="SimSun"/>
          <w:sz w:val="24"/>
          <w:szCs w:val="24"/>
          <w:spacing w:val="-8"/>
        </w:rPr>
        <w:t>情况，</w:t>
      </w:r>
      <w:r>
        <w:rPr>
          <w:rFonts w:ascii="SimSun" w:hAnsi="SimSun" w:eastAsia="SimSun" w:cs="SimSun"/>
          <w:sz w:val="24"/>
          <w:szCs w:val="24"/>
        </w:rPr>
        <w:t xml:space="preserve"> </w:t>
      </w:r>
      <w:r>
        <w:rPr>
          <w:rFonts w:ascii="SimSun" w:hAnsi="SimSun" w:eastAsia="SimSun" w:cs="SimSun"/>
          <w:sz w:val="24"/>
          <w:szCs w:val="24"/>
          <w:spacing w:val="-3"/>
        </w:rPr>
        <w:t>了解不同电解质的解离特点，理解强、弱电解质</w:t>
      </w:r>
      <w:r>
        <w:rPr>
          <w:rFonts w:ascii="SimSun" w:hAnsi="SimSun" w:eastAsia="SimSun" w:cs="SimSun"/>
          <w:sz w:val="24"/>
          <w:szCs w:val="24"/>
          <w:spacing w:val="-4"/>
        </w:rPr>
        <w:t>的差别及解离条件。发展现象观</w:t>
      </w:r>
      <w:r>
        <w:rPr>
          <w:rFonts w:ascii="SimSun" w:hAnsi="SimSun" w:eastAsia="SimSun" w:cs="SimSun"/>
          <w:sz w:val="24"/>
          <w:szCs w:val="24"/>
        </w:rPr>
        <w:t xml:space="preserve">  </w:t>
      </w:r>
      <w:r>
        <w:rPr>
          <w:rFonts w:ascii="SimSun" w:hAnsi="SimSun" w:eastAsia="SimSun" w:cs="SimSun"/>
          <w:sz w:val="24"/>
          <w:szCs w:val="24"/>
          <w:spacing w:val="-2"/>
        </w:rPr>
        <w:t>察与规律认知、变化观念与平衡思想等化学学科核心素养。</w:t>
      </w:r>
    </w:p>
    <w:p>
      <w:pPr>
        <w:ind w:right="100" w:firstLine="470"/>
        <w:spacing w:before="184" w:line="312" w:lineRule="auto"/>
        <w:rPr>
          <w:rFonts w:ascii="SimSun" w:hAnsi="SimSun" w:eastAsia="SimSun" w:cs="SimSun"/>
          <w:sz w:val="24"/>
          <w:szCs w:val="24"/>
        </w:rPr>
      </w:pPr>
      <w:r>
        <w:rPr>
          <w:rFonts w:ascii="SimSun" w:hAnsi="SimSun" w:eastAsia="SimSun" w:cs="SimSun"/>
          <w:sz w:val="24"/>
          <w:szCs w:val="24"/>
          <w:spacing w:val="-3"/>
        </w:rPr>
        <w:t>②观察加入氯化铵固体前后，氨水中酚酞指示剂颜色的变化，体会外界条件</w:t>
      </w:r>
      <w:r>
        <w:rPr>
          <w:rFonts w:ascii="SimSun" w:hAnsi="SimSun" w:eastAsia="SimSun" w:cs="SimSun"/>
          <w:sz w:val="24"/>
          <w:szCs w:val="24"/>
          <w:spacing w:val="8"/>
        </w:rPr>
        <w:t xml:space="preserve"> </w:t>
      </w:r>
      <w:r>
        <w:rPr>
          <w:rFonts w:ascii="SimSun" w:hAnsi="SimSun" w:eastAsia="SimSun" w:cs="SimSun"/>
          <w:sz w:val="24"/>
          <w:szCs w:val="24"/>
          <w:spacing w:val="-3"/>
        </w:rPr>
        <w:t>对弱电解质解离平衡的影响，加深对化学平衡影响因素的理解。发展实验探究与</w:t>
      </w:r>
      <w:r>
        <w:rPr>
          <w:rFonts w:ascii="SimSun" w:hAnsi="SimSun" w:eastAsia="SimSun" w:cs="SimSun"/>
          <w:sz w:val="24"/>
          <w:szCs w:val="24"/>
          <w:spacing w:val="13"/>
        </w:rPr>
        <w:t xml:space="preserve"> </w:t>
      </w:r>
      <w:r>
        <w:rPr>
          <w:rFonts w:ascii="SimSun" w:hAnsi="SimSun" w:eastAsia="SimSun" w:cs="SimSun"/>
          <w:sz w:val="24"/>
          <w:szCs w:val="24"/>
          <w:spacing w:val="-2"/>
        </w:rPr>
        <w:t>创新意识、变化观念与平衡思想等化学学科核心素养。</w:t>
      </w:r>
    </w:p>
    <w:p>
      <w:pPr>
        <w:ind w:right="111" w:firstLine="470"/>
        <w:spacing w:before="181" w:line="315" w:lineRule="auto"/>
        <w:rPr>
          <w:rFonts w:ascii="SimSun" w:hAnsi="SimSun" w:eastAsia="SimSun" w:cs="SimSun"/>
          <w:sz w:val="24"/>
          <w:szCs w:val="24"/>
        </w:rPr>
      </w:pPr>
      <w:r>
        <w:rPr>
          <w:rFonts w:ascii="SimSun" w:hAnsi="SimSun" w:eastAsia="SimSun" w:cs="SimSun"/>
          <w:sz w:val="24"/>
          <w:szCs w:val="24"/>
        </w:rPr>
        <w:t>(3) </w:t>
      </w:r>
      <w:r>
        <w:rPr>
          <w:rFonts w:ascii="SimSun" w:hAnsi="SimSun" w:eastAsia="SimSun" w:cs="SimSun"/>
          <w:sz w:val="24"/>
          <w:szCs w:val="24"/>
          <w:b/>
          <w:bCs/>
        </w:rPr>
        <w:t>水的离子积和溶液的</w:t>
      </w:r>
      <w:r>
        <w:rPr>
          <w:rFonts w:ascii="Times New Roman" w:hAnsi="Times New Roman" w:eastAsia="Times New Roman" w:cs="Times New Roman"/>
          <w:sz w:val="24"/>
          <w:szCs w:val="24"/>
          <w:b/>
          <w:bCs/>
        </w:rPr>
        <w:t>pH     </w:t>
      </w:r>
      <w:r>
        <w:rPr>
          <w:rFonts w:ascii="SimSun" w:hAnsi="SimSun" w:eastAsia="SimSun" w:cs="SimSun"/>
          <w:sz w:val="24"/>
          <w:szCs w:val="24"/>
          <w:b/>
          <w:bCs/>
        </w:rPr>
        <w:t>认</w:t>
      </w:r>
      <w:r>
        <w:rPr>
          <w:rFonts w:ascii="SimSun" w:hAnsi="SimSun" w:eastAsia="SimSun" w:cs="SimSun"/>
          <w:sz w:val="24"/>
          <w:szCs w:val="24"/>
          <w:spacing w:val="-1"/>
        </w:rPr>
        <w:t>识水的解离，了解水的离子积常数；认识</w:t>
      </w:r>
      <w:r>
        <w:rPr>
          <w:rFonts w:ascii="SimSun" w:hAnsi="SimSun" w:eastAsia="SimSun" w:cs="SimSun"/>
          <w:sz w:val="24"/>
          <w:szCs w:val="24"/>
        </w:rPr>
        <w:t xml:space="preserve"> </w:t>
      </w:r>
      <w:r>
        <w:rPr>
          <w:rFonts w:ascii="SimSun" w:hAnsi="SimSun" w:eastAsia="SimSun" w:cs="SimSun"/>
          <w:sz w:val="24"/>
          <w:szCs w:val="24"/>
          <w:spacing w:val="3"/>
        </w:rPr>
        <w:t>溶液的酸碱性与</w:t>
      </w:r>
      <w:r>
        <w:rPr>
          <w:rFonts w:ascii="SimSun" w:hAnsi="SimSun" w:eastAsia="SimSun" w:cs="SimSun"/>
          <w:sz w:val="24"/>
          <w:szCs w:val="24"/>
          <w:spacing w:val="-56"/>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6"/>
          <w:w w:val="101"/>
        </w:rPr>
        <w:t xml:space="preserve"> </w:t>
      </w:r>
      <w:r>
        <w:rPr>
          <w:rFonts w:ascii="SimSun" w:hAnsi="SimSun" w:eastAsia="SimSun" w:cs="SimSun"/>
          <w:sz w:val="24"/>
          <w:szCs w:val="24"/>
          <w:spacing w:val="3"/>
        </w:rPr>
        <w:t>的关系，掌握用试纸测定溶液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6"/>
        </w:rPr>
        <w:t xml:space="preserve"> </w:t>
      </w:r>
      <w:r>
        <w:rPr>
          <w:rFonts w:ascii="SimSun" w:hAnsi="SimSun" w:eastAsia="SimSun" w:cs="SimSun"/>
          <w:sz w:val="24"/>
          <w:szCs w:val="24"/>
          <w:spacing w:val="3"/>
        </w:rPr>
        <w:t>的方法；知道溶液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3"/>
        </w:rPr>
        <w:t>的</w:t>
      </w:r>
      <w:r>
        <w:rPr>
          <w:rFonts w:ascii="SimSun" w:hAnsi="SimSun" w:eastAsia="SimSun" w:cs="SimSun"/>
          <w:sz w:val="24"/>
          <w:szCs w:val="24"/>
        </w:rPr>
        <w:t xml:space="preserve"> </w:t>
      </w:r>
      <w:r>
        <w:rPr>
          <w:rFonts w:ascii="SimSun" w:hAnsi="SimSun" w:eastAsia="SimSun" w:cs="SimSun"/>
          <w:sz w:val="24"/>
          <w:szCs w:val="24"/>
          <w:spacing w:val="-3"/>
        </w:rPr>
        <w:t>调控在工农业生产和科学研究中的应用。</w:t>
      </w:r>
    </w:p>
    <w:p>
      <w:pPr>
        <w:ind w:left="47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70"/>
        <w:spacing w:before="189" w:line="321" w:lineRule="auto"/>
        <w:rPr>
          <w:rFonts w:ascii="SimSun" w:hAnsi="SimSun" w:eastAsia="SimSun" w:cs="SimSun"/>
          <w:sz w:val="24"/>
          <w:szCs w:val="24"/>
        </w:rPr>
      </w:pPr>
      <w:r>
        <w:rPr>
          <w:rFonts w:ascii="SimSun" w:hAnsi="SimSun" w:eastAsia="SimSun" w:cs="SimSun"/>
          <w:sz w:val="24"/>
          <w:szCs w:val="24"/>
          <w:spacing w:val="-3"/>
        </w:rPr>
        <w:t>①选取果汁、自来水、矿泉水、茶水、肥皂水、米醋、工业废水、雨水、公</w:t>
      </w:r>
      <w:r>
        <w:rPr>
          <w:rFonts w:ascii="SimSun" w:hAnsi="SimSun" w:eastAsia="SimSun" w:cs="SimSun"/>
          <w:sz w:val="24"/>
          <w:szCs w:val="24"/>
          <w:spacing w:val="11"/>
        </w:rPr>
        <w:t xml:space="preserve"> </w:t>
      </w:r>
      <w:r>
        <w:rPr>
          <w:rFonts w:ascii="SimSun" w:hAnsi="SimSun" w:eastAsia="SimSun" w:cs="SimSun"/>
          <w:sz w:val="24"/>
          <w:szCs w:val="24"/>
        </w:rPr>
        <w:t>园湖水等生活中常见物质作为样品，用广泛</w:t>
      </w:r>
      <w:r>
        <w:rPr>
          <w:rFonts w:ascii="SimSun" w:hAnsi="SimSun" w:eastAsia="SimSun" w:cs="SimSun"/>
          <w:sz w:val="24"/>
          <w:szCs w:val="24"/>
          <w:spacing w:val="-50"/>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56"/>
        </w:rPr>
        <w:t xml:space="preserve"> </w:t>
      </w:r>
      <w:r>
        <w:rPr>
          <w:rFonts w:ascii="SimSun" w:hAnsi="SimSun" w:eastAsia="SimSun" w:cs="SimSun"/>
          <w:sz w:val="24"/>
          <w:szCs w:val="24"/>
        </w:rPr>
        <w:t>试纸测定其</w:t>
      </w:r>
      <w:r>
        <w:rPr>
          <w:rFonts w:ascii="SimSun" w:hAnsi="SimSun" w:eastAsia="SimSun" w:cs="SimSun"/>
          <w:sz w:val="24"/>
          <w:szCs w:val="24"/>
          <w:spacing w:val="-31"/>
        </w:rPr>
        <w:t xml:space="preserve"> </w:t>
      </w:r>
      <w:r>
        <w:rPr>
          <w:rFonts w:ascii="Times New Roman" w:hAnsi="Times New Roman" w:eastAsia="Times New Roman" w:cs="Times New Roman"/>
          <w:sz w:val="24"/>
          <w:szCs w:val="24"/>
        </w:rPr>
        <w:t>pH,   </w:t>
      </w:r>
      <w:r>
        <w:rPr>
          <w:rFonts w:ascii="SimSun" w:hAnsi="SimSun" w:eastAsia="SimSun" w:cs="SimSun"/>
          <w:sz w:val="24"/>
          <w:szCs w:val="24"/>
        </w:rPr>
        <w:t>了解生活中常 </w:t>
      </w:r>
      <w:r>
        <w:rPr>
          <w:rFonts w:ascii="SimSun" w:hAnsi="SimSun" w:eastAsia="SimSun" w:cs="SimSun"/>
          <w:sz w:val="24"/>
          <w:szCs w:val="24"/>
          <w:spacing w:val="-3"/>
        </w:rPr>
        <w:t>见物质的酸碱性。发展现象观察与规律认知、科学态度与社会责任等化学学科核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10"/>
        </w:rPr>
        <w:t>心素养。</w:t>
      </w:r>
    </w:p>
    <w:p>
      <w:pPr>
        <w:ind w:right="109" w:firstLine="470"/>
        <w:spacing w:before="197" w:line="313" w:lineRule="auto"/>
        <w:rPr>
          <w:rFonts w:ascii="SimSun" w:hAnsi="SimSun" w:eastAsia="SimSun" w:cs="SimSun"/>
          <w:sz w:val="24"/>
          <w:szCs w:val="24"/>
        </w:rPr>
      </w:pPr>
      <w:r>
        <w:rPr>
          <w:rFonts w:ascii="SimSun" w:hAnsi="SimSun" w:eastAsia="SimSun" w:cs="SimSun"/>
          <w:sz w:val="24"/>
          <w:szCs w:val="24"/>
        </w:rPr>
        <w:t>②查阅资料，了解国家标准对生产、生活用水及污水、工业废水等关于</w:t>
      </w:r>
      <w:r>
        <w:rPr>
          <w:rFonts w:ascii="SimSun" w:hAnsi="SimSun" w:eastAsia="SimSun" w:cs="SimSun"/>
          <w:sz w:val="24"/>
          <w:szCs w:val="24"/>
          <w:spacing w:val="-41"/>
        </w:rPr>
        <w:t xml:space="preserve"> </w:t>
      </w:r>
      <w:r>
        <w:rPr>
          <w:rFonts w:ascii="Times New Roman" w:hAnsi="Times New Roman" w:eastAsia="Times New Roman" w:cs="Times New Roman"/>
          <w:sz w:val="24"/>
          <w:szCs w:val="24"/>
        </w:rPr>
        <w:t>pH </w:t>
      </w:r>
      <w:r>
        <w:rPr>
          <w:rFonts w:ascii="SimSun" w:hAnsi="SimSun" w:eastAsia="SimSun" w:cs="SimSun"/>
          <w:sz w:val="24"/>
          <w:szCs w:val="24"/>
          <w:spacing w:val="-3"/>
        </w:rPr>
        <w:t>的规定，讨论溶液酸碱性对生产、环境和生活的影响。发展科学态度与社会责任</w:t>
      </w:r>
      <w:r>
        <w:rPr>
          <w:rFonts w:ascii="SimSun" w:hAnsi="SimSun" w:eastAsia="SimSun" w:cs="SimSun"/>
          <w:sz w:val="24"/>
          <w:szCs w:val="24"/>
          <w:spacing w:val="4"/>
        </w:rPr>
        <w:t xml:space="preserve"> </w:t>
      </w:r>
      <w:r>
        <w:rPr>
          <w:rFonts w:ascii="SimSun" w:hAnsi="SimSun" w:eastAsia="SimSun" w:cs="SimSun"/>
          <w:sz w:val="24"/>
          <w:szCs w:val="24"/>
          <w:spacing w:val="-5"/>
        </w:rPr>
        <w:t>等化学学科核心素养。</w:t>
      </w:r>
    </w:p>
    <w:p>
      <w:pPr>
        <w:ind w:right="109" w:firstLine="470"/>
        <w:spacing w:before="153" w:line="295"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45"/>
        </w:rPr>
        <w:t xml:space="preserve"> </w:t>
      </w:r>
      <w:r>
        <w:rPr>
          <w:rFonts w:ascii="SimSun" w:hAnsi="SimSun" w:eastAsia="SimSun" w:cs="SimSun"/>
          <w:sz w:val="24"/>
          <w:szCs w:val="24"/>
          <w:b/>
          <w:bCs/>
          <w:spacing w:val="-1"/>
        </w:rPr>
        <w:t>离子反应和离子方程式</w:t>
      </w:r>
      <w:r>
        <w:rPr>
          <w:rFonts w:ascii="SimSun" w:hAnsi="SimSun" w:eastAsia="SimSun" w:cs="SimSun"/>
          <w:sz w:val="24"/>
          <w:szCs w:val="24"/>
          <w:spacing w:val="94"/>
        </w:rPr>
        <w:t xml:space="preserve"> </w:t>
      </w:r>
      <w:r>
        <w:rPr>
          <w:rFonts w:ascii="SimSun" w:hAnsi="SimSun" w:eastAsia="SimSun" w:cs="SimSun"/>
          <w:sz w:val="24"/>
          <w:szCs w:val="24"/>
          <w:spacing w:val="-1"/>
        </w:rPr>
        <w:t>认识离子反应及其</w:t>
      </w:r>
      <w:r>
        <w:rPr>
          <w:rFonts w:ascii="SimSun" w:hAnsi="SimSun" w:eastAsia="SimSun" w:cs="SimSun"/>
          <w:sz w:val="24"/>
          <w:szCs w:val="24"/>
          <w:spacing w:val="-2"/>
        </w:rPr>
        <w:t>发生条件，了解离子方程式</w:t>
      </w:r>
      <w:r>
        <w:rPr>
          <w:rFonts w:ascii="SimSun" w:hAnsi="SimSun" w:eastAsia="SimSun" w:cs="SimSun"/>
          <w:sz w:val="24"/>
          <w:szCs w:val="24"/>
        </w:rPr>
        <w:t xml:space="preserve"> </w:t>
      </w:r>
      <w:r>
        <w:rPr>
          <w:rFonts w:ascii="SimSun" w:hAnsi="SimSun" w:eastAsia="SimSun" w:cs="SimSun"/>
          <w:sz w:val="24"/>
          <w:szCs w:val="24"/>
          <w:spacing w:val="-9"/>
        </w:rPr>
        <w:t>的书写方法。</w:t>
      </w:r>
    </w:p>
    <w:p>
      <w:pPr>
        <w:ind w:left="47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spacing w:line="220" w:lineRule="auto"/>
        <w:sectPr>
          <w:footerReference w:type="default" r:id="rId13"/>
          <w:pgSz w:w="11910" w:h="16840"/>
          <w:pgMar w:top="1410" w:right="1719" w:bottom="1197" w:left="1779" w:header="0" w:footer="1016" w:gutter="0"/>
        </w:sectPr>
        <w:rPr>
          <w:rFonts w:ascii="SimSun" w:hAnsi="SimSun" w:eastAsia="SimSun" w:cs="SimSun"/>
          <w:sz w:val="24"/>
          <w:szCs w:val="24"/>
        </w:rPr>
      </w:pPr>
    </w:p>
    <w:p>
      <w:pPr>
        <w:ind w:right="66" w:firstLine="450"/>
        <w:spacing w:before="47" w:line="315" w:lineRule="auto"/>
        <w:rPr>
          <w:rFonts w:ascii="SimSun" w:hAnsi="SimSun" w:eastAsia="SimSun" w:cs="SimSun"/>
          <w:sz w:val="24"/>
          <w:szCs w:val="24"/>
        </w:rPr>
      </w:pPr>
      <w:r>
        <w:rPr>
          <w:rFonts w:ascii="SimSun" w:hAnsi="SimSun" w:eastAsia="SimSun" w:cs="SimSun"/>
          <w:sz w:val="24"/>
          <w:szCs w:val="24"/>
          <w:spacing w:val="4"/>
        </w:rPr>
        <w:t>①观察氯化钠溶液分别与硝酸钠、硝酸银溶液混合后的现象，了解发生离</w:t>
      </w:r>
      <w:r>
        <w:rPr>
          <w:rFonts w:ascii="SimSun" w:hAnsi="SimSun" w:eastAsia="SimSun" w:cs="SimSun"/>
          <w:sz w:val="24"/>
          <w:szCs w:val="24"/>
          <w:spacing w:val="15"/>
        </w:rPr>
        <w:t xml:space="preserve"> </w:t>
      </w:r>
      <w:r>
        <w:rPr>
          <w:rFonts w:ascii="SimSun" w:hAnsi="SimSun" w:eastAsia="SimSun" w:cs="SimSun"/>
          <w:sz w:val="24"/>
          <w:szCs w:val="24"/>
          <w:spacing w:val="4"/>
        </w:rPr>
        <w:t>子反应的条件。发展宏观辨识与微观探析、现象观察与规律认知等化学学科核</w:t>
      </w:r>
      <w:r>
        <w:rPr>
          <w:rFonts w:ascii="SimSun" w:hAnsi="SimSun" w:eastAsia="SimSun" w:cs="SimSun"/>
          <w:sz w:val="24"/>
          <w:szCs w:val="24"/>
          <w:spacing w:val="17"/>
        </w:rPr>
        <w:t xml:space="preserve"> </w:t>
      </w:r>
      <w:r>
        <w:rPr>
          <w:rFonts w:ascii="SimSun" w:hAnsi="SimSun" w:eastAsia="SimSun" w:cs="SimSun"/>
          <w:sz w:val="24"/>
          <w:szCs w:val="24"/>
          <w:spacing w:val="-6"/>
        </w:rPr>
        <w:t>心素养。</w:t>
      </w:r>
    </w:p>
    <w:p>
      <w:pPr>
        <w:ind w:right="65" w:firstLine="450"/>
        <w:spacing w:before="171" w:line="315" w:lineRule="auto"/>
        <w:rPr>
          <w:rFonts w:ascii="SimSun" w:hAnsi="SimSun" w:eastAsia="SimSun" w:cs="SimSun"/>
          <w:sz w:val="24"/>
          <w:szCs w:val="24"/>
        </w:rPr>
      </w:pPr>
      <w:r>
        <w:rPr>
          <w:rFonts w:ascii="SimSun" w:hAnsi="SimSun" w:eastAsia="SimSun" w:cs="SimSun"/>
          <w:sz w:val="24"/>
          <w:szCs w:val="24"/>
          <w:spacing w:val="6"/>
        </w:rPr>
        <w:t>②讨论、比较盐酸溶液或稀硝酸溶液与氢氧</w:t>
      </w:r>
      <w:r>
        <w:rPr>
          <w:rFonts w:ascii="SimSun" w:hAnsi="SimSun" w:eastAsia="SimSun" w:cs="SimSun"/>
          <w:sz w:val="24"/>
          <w:szCs w:val="24"/>
          <w:spacing w:val="5"/>
        </w:rPr>
        <w:t>化钠溶液、氢氧化钾溶液反应</w:t>
      </w:r>
      <w:r>
        <w:rPr>
          <w:rFonts w:ascii="SimSun" w:hAnsi="SimSun" w:eastAsia="SimSun" w:cs="SimSun"/>
          <w:sz w:val="24"/>
          <w:szCs w:val="24"/>
        </w:rPr>
        <w:t xml:space="preserve"> </w:t>
      </w:r>
      <w:r>
        <w:rPr>
          <w:rFonts w:ascii="SimSun" w:hAnsi="SimSun" w:eastAsia="SimSun" w:cs="SimSun"/>
          <w:sz w:val="24"/>
          <w:szCs w:val="24"/>
          <w:spacing w:val="4"/>
        </w:rPr>
        <w:t>的离子方程式，理解离子反应的本质。发展变化观念与平衡思想等化学学科核</w:t>
      </w:r>
      <w:r>
        <w:rPr>
          <w:rFonts w:ascii="SimSun" w:hAnsi="SimSun" w:eastAsia="SimSun" w:cs="SimSun"/>
          <w:sz w:val="24"/>
          <w:szCs w:val="24"/>
          <w:spacing w:val="17"/>
        </w:rPr>
        <w:t xml:space="preserve"> </w:t>
      </w:r>
      <w:r>
        <w:rPr>
          <w:rFonts w:ascii="SimSun" w:hAnsi="SimSun" w:eastAsia="SimSun" w:cs="SimSun"/>
          <w:sz w:val="24"/>
          <w:szCs w:val="24"/>
          <w:spacing w:val="-6"/>
        </w:rPr>
        <w:t>心素养。</w:t>
      </w:r>
    </w:p>
    <w:p>
      <w:pPr>
        <w:ind w:right="108" w:firstLine="450"/>
        <w:spacing w:before="160" w:line="296" w:lineRule="auto"/>
        <w:rPr>
          <w:rFonts w:ascii="SimSun" w:hAnsi="SimSun" w:eastAsia="SimSun" w:cs="SimSun"/>
          <w:sz w:val="24"/>
          <w:szCs w:val="24"/>
        </w:rPr>
      </w:pPr>
      <w:r>
        <w:rPr>
          <w:rFonts w:ascii="SimSun" w:hAnsi="SimSun" w:eastAsia="SimSun" w:cs="SimSun"/>
          <w:sz w:val="24"/>
          <w:szCs w:val="24"/>
          <w:spacing w:val="-3"/>
        </w:rPr>
        <w:t>(5) </w:t>
      </w:r>
      <w:r>
        <w:rPr>
          <w:rFonts w:ascii="SimSun" w:hAnsi="SimSun" w:eastAsia="SimSun" w:cs="SimSun"/>
          <w:sz w:val="24"/>
          <w:szCs w:val="24"/>
          <w:b/>
          <w:bCs/>
          <w:spacing w:val="-3"/>
        </w:rPr>
        <w:t>盐的水解</w:t>
      </w:r>
      <w:r>
        <w:rPr>
          <w:rFonts w:ascii="SimSun" w:hAnsi="SimSun" w:eastAsia="SimSun" w:cs="SimSun"/>
          <w:sz w:val="24"/>
          <w:szCs w:val="24"/>
          <w:spacing w:val="115"/>
        </w:rPr>
        <w:t xml:space="preserve"> </w:t>
      </w:r>
      <w:r>
        <w:rPr>
          <w:rFonts w:ascii="SimSun" w:hAnsi="SimSun" w:eastAsia="SimSun" w:cs="SimSun"/>
          <w:sz w:val="24"/>
          <w:szCs w:val="24"/>
          <w:spacing w:val="-3"/>
        </w:rPr>
        <w:t>认识强酸弱碱盐和强碱弱酸盐水解的原理，了解可溶</w:t>
      </w:r>
      <w:r>
        <w:rPr>
          <w:rFonts w:ascii="SimSun" w:hAnsi="SimSun" w:eastAsia="SimSun" w:cs="SimSun"/>
          <w:sz w:val="24"/>
          <w:szCs w:val="24"/>
          <w:spacing w:val="-4"/>
        </w:rPr>
        <w:t>性盐水</w:t>
      </w:r>
      <w:r>
        <w:rPr>
          <w:rFonts w:ascii="SimSun" w:hAnsi="SimSun" w:eastAsia="SimSun" w:cs="SimSun"/>
          <w:sz w:val="24"/>
          <w:szCs w:val="24"/>
        </w:rPr>
        <w:t xml:space="preserve"> </w:t>
      </w:r>
      <w:r>
        <w:rPr>
          <w:rFonts w:ascii="SimSun" w:hAnsi="SimSun" w:eastAsia="SimSun" w:cs="SimSun"/>
          <w:sz w:val="24"/>
          <w:szCs w:val="24"/>
          <w:spacing w:val="-2"/>
        </w:rPr>
        <w:t>解的实质和规律，知道影响盐类水解的主要因素。</w:t>
      </w:r>
    </w:p>
    <w:p>
      <w:pPr>
        <w:ind w:left="450"/>
        <w:spacing w:before="165"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64" w:line="321" w:lineRule="auto"/>
        <w:rPr>
          <w:rFonts w:ascii="SimSun" w:hAnsi="SimSun" w:eastAsia="SimSun" w:cs="SimSun"/>
          <w:sz w:val="24"/>
          <w:szCs w:val="24"/>
        </w:rPr>
      </w:pPr>
      <w:r>
        <w:rPr>
          <w:rFonts w:ascii="SimSun" w:hAnsi="SimSun" w:eastAsia="SimSun" w:cs="SimSun"/>
          <w:sz w:val="24"/>
          <w:szCs w:val="24"/>
          <w:spacing w:val="-1"/>
        </w:rPr>
        <w:t>①测定相同浓度氯化钠溶液、醋酸钠溶液、氯化铵溶液、醋酸铵溶液的</w:t>
      </w:r>
      <w:r>
        <w:rPr>
          <w:rFonts w:ascii="Times New Roman" w:hAnsi="Times New Roman" w:eastAsia="Times New Roman" w:cs="Times New Roman"/>
          <w:sz w:val="24"/>
          <w:szCs w:val="24"/>
          <w:spacing w:val="-1"/>
        </w:rPr>
        <w:t>pH,</w:t>
      </w:r>
      <w:r>
        <w:rPr>
          <w:rFonts w:ascii="Times New Roman" w:hAnsi="Times New Roman" w:eastAsia="Times New Roman" w:cs="Times New Roman"/>
          <w:sz w:val="24"/>
          <w:szCs w:val="24"/>
        </w:rPr>
        <w:t xml:space="preserve">    </w:t>
      </w:r>
      <w:r>
        <w:rPr>
          <w:rFonts w:ascii="SimSun" w:hAnsi="SimSun" w:eastAsia="SimSun" w:cs="SimSun"/>
          <w:sz w:val="24"/>
          <w:szCs w:val="24"/>
          <w:spacing w:val="-1"/>
        </w:rPr>
        <w:t>交流、讨论、归纳盐的类型与其溶液酸碱性的关系。发展现象观察与规律认知、</w:t>
      </w:r>
      <w:r>
        <w:rPr>
          <w:rFonts w:ascii="SimSun" w:hAnsi="SimSun" w:eastAsia="SimSun" w:cs="SimSun"/>
          <w:sz w:val="24"/>
          <w:szCs w:val="24"/>
          <w:spacing w:val="14"/>
        </w:rPr>
        <w:t xml:space="preserve"> </w:t>
      </w:r>
      <w:r>
        <w:rPr>
          <w:rFonts w:ascii="SimSun" w:hAnsi="SimSun" w:eastAsia="SimSun" w:cs="SimSun"/>
          <w:sz w:val="24"/>
          <w:szCs w:val="24"/>
          <w:spacing w:val="-3"/>
        </w:rPr>
        <w:t>变化观念与平衡思想等化学学科核心素养。</w:t>
      </w:r>
    </w:p>
    <w:p>
      <w:pPr>
        <w:ind w:right="66" w:firstLine="450"/>
        <w:spacing w:before="173" w:line="315" w:lineRule="auto"/>
        <w:rPr>
          <w:rFonts w:ascii="SimSun" w:hAnsi="SimSun" w:eastAsia="SimSun" w:cs="SimSun"/>
          <w:sz w:val="24"/>
          <w:szCs w:val="24"/>
        </w:rPr>
      </w:pPr>
      <w:r>
        <w:rPr>
          <w:rFonts w:ascii="SimSun" w:hAnsi="SimSun" w:eastAsia="SimSun" w:cs="SimSun"/>
          <w:sz w:val="24"/>
          <w:szCs w:val="24"/>
          <w:spacing w:val="12"/>
        </w:rPr>
        <w:t>②取浑浊水样，仔细观察并记录加入适量明矾前后的变化，讨论明矾净</w:t>
      </w:r>
      <w:r>
        <w:rPr>
          <w:rFonts w:ascii="SimSun" w:hAnsi="SimSun" w:eastAsia="SimSun" w:cs="SimSun"/>
          <w:sz w:val="24"/>
          <w:szCs w:val="24"/>
          <w:spacing w:val="8"/>
        </w:rPr>
        <w:t xml:space="preserve"> </w:t>
      </w:r>
      <w:r>
        <w:rPr>
          <w:rFonts w:ascii="SimSun" w:hAnsi="SimSun" w:eastAsia="SimSun" w:cs="SimSun"/>
          <w:sz w:val="24"/>
          <w:szCs w:val="24"/>
          <w:spacing w:val="12"/>
        </w:rPr>
        <w:t>化水的原理。发展现象观察与规律认知、变化观念与平衡思想等化学</w:t>
      </w:r>
      <w:r>
        <w:rPr>
          <w:rFonts w:ascii="SimSun" w:hAnsi="SimSun" w:eastAsia="SimSun" w:cs="SimSun"/>
          <w:sz w:val="24"/>
          <w:szCs w:val="24"/>
          <w:spacing w:val="11"/>
        </w:rPr>
        <w:t>学科核</w:t>
      </w:r>
      <w:r>
        <w:rPr>
          <w:rFonts w:ascii="SimSun" w:hAnsi="SimSun" w:eastAsia="SimSun" w:cs="SimSun"/>
          <w:sz w:val="24"/>
          <w:szCs w:val="24"/>
        </w:rPr>
        <w:t xml:space="preserve"> </w:t>
      </w:r>
      <w:r>
        <w:rPr>
          <w:rFonts w:ascii="SimSun" w:hAnsi="SimSun" w:eastAsia="SimSun" w:cs="SimSun"/>
          <w:sz w:val="24"/>
          <w:szCs w:val="24"/>
          <w:spacing w:val="-2"/>
        </w:rPr>
        <w:t>心素养。</w:t>
      </w:r>
    </w:p>
    <w:p>
      <w:pPr>
        <w:ind w:right="67" w:firstLine="450"/>
        <w:spacing w:before="137" w:line="331" w:lineRule="auto"/>
        <w:rPr>
          <w:rFonts w:ascii="SimSun" w:hAnsi="SimSun" w:eastAsia="SimSun" w:cs="SimSun"/>
          <w:sz w:val="24"/>
          <w:szCs w:val="24"/>
        </w:rPr>
      </w:pPr>
      <w:r>
        <w:rPr>
          <w:rFonts w:ascii="SimSun" w:hAnsi="SimSun" w:eastAsia="SimSun" w:cs="SimSun"/>
          <w:sz w:val="24"/>
          <w:szCs w:val="24"/>
          <w:spacing w:val="-2"/>
        </w:rPr>
        <w:t>(6) </w:t>
      </w:r>
      <w:r>
        <w:rPr>
          <w:rFonts w:ascii="SimSun" w:hAnsi="SimSun" w:eastAsia="SimSun" w:cs="SimSun"/>
          <w:sz w:val="24"/>
          <w:szCs w:val="24"/>
          <w:b/>
          <w:bCs/>
          <w:spacing w:val="-2"/>
        </w:rPr>
        <w:t>学生实验：溶液的配制、稀释和</w:t>
      </w:r>
      <w:r>
        <w:rPr>
          <w:rFonts w:ascii="Times New Roman" w:hAnsi="Times New Roman" w:eastAsia="Times New Roman" w:cs="Times New Roman"/>
          <w:sz w:val="24"/>
          <w:szCs w:val="24"/>
          <w:b/>
          <w:bCs/>
          <w:spacing w:val="-2"/>
        </w:rPr>
        <w:t>pH</w:t>
      </w:r>
      <w:r>
        <w:rPr>
          <w:rFonts w:ascii="Times New Roman" w:hAnsi="Times New Roman" w:eastAsia="Times New Roman" w:cs="Times New Roman"/>
          <w:sz w:val="24"/>
          <w:szCs w:val="24"/>
          <w:b/>
          <w:bCs/>
          <w:spacing w:val="28"/>
          <w:w w:val="101"/>
        </w:rPr>
        <w:t xml:space="preserve"> </w:t>
      </w:r>
      <w:r>
        <w:rPr>
          <w:rFonts w:ascii="SimSun" w:hAnsi="SimSun" w:eastAsia="SimSun" w:cs="SimSun"/>
          <w:sz w:val="24"/>
          <w:szCs w:val="24"/>
          <w:b/>
          <w:bCs/>
          <w:spacing w:val="-2"/>
        </w:rPr>
        <w:t>的测定</w:t>
      </w:r>
      <w:r>
        <w:rPr>
          <w:rFonts w:ascii="SimSun" w:hAnsi="SimSun" w:eastAsia="SimSun" w:cs="SimSun"/>
          <w:sz w:val="24"/>
          <w:szCs w:val="24"/>
          <w:spacing w:val="-2"/>
        </w:rPr>
        <w:t xml:space="preserve">  通过实验，掌握一定物质</w:t>
      </w:r>
      <w:r>
        <w:rPr>
          <w:rFonts w:ascii="SimSun" w:hAnsi="SimSun" w:eastAsia="SimSun" w:cs="SimSun"/>
          <w:sz w:val="24"/>
          <w:szCs w:val="24"/>
        </w:rPr>
        <w:t xml:space="preserve"> </w:t>
      </w:r>
      <w:r>
        <w:rPr>
          <w:rFonts w:ascii="SimSun" w:hAnsi="SimSun" w:eastAsia="SimSun" w:cs="SimSun"/>
          <w:sz w:val="24"/>
          <w:szCs w:val="24"/>
          <w:spacing w:val="-1"/>
        </w:rPr>
        <w:t>的量浓度溶液配制、稀释和</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1"/>
        </w:rPr>
        <w:t>pH </w:t>
      </w:r>
      <w:r>
        <w:rPr>
          <w:rFonts w:ascii="SimSun" w:hAnsi="SimSun" w:eastAsia="SimSun" w:cs="SimSun"/>
          <w:sz w:val="24"/>
          <w:szCs w:val="24"/>
          <w:spacing w:val="-1"/>
        </w:rPr>
        <w:t>测定的方法，养成细心观察、主动探索的学习态</w:t>
      </w:r>
      <w:r>
        <w:rPr>
          <w:rFonts w:ascii="SimSun" w:hAnsi="SimSun" w:eastAsia="SimSun" w:cs="SimSun"/>
          <w:sz w:val="24"/>
          <w:szCs w:val="24"/>
        </w:rPr>
        <w:t xml:space="preserve"> </w:t>
      </w:r>
      <w:r>
        <w:rPr>
          <w:rFonts w:ascii="SimSun" w:hAnsi="SimSun" w:eastAsia="SimSun" w:cs="SimSun"/>
          <w:sz w:val="24"/>
          <w:szCs w:val="24"/>
          <w:spacing w:val="-3"/>
        </w:rPr>
        <w:t>度和规范操作、精益求精的实验习惯。发展现象观察与规律认知、科学态度与社</w:t>
      </w:r>
      <w:r>
        <w:rPr>
          <w:rFonts w:ascii="SimSun" w:hAnsi="SimSun" w:eastAsia="SimSun" w:cs="SimSun"/>
          <w:sz w:val="24"/>
          <w:szCs w:val="24"/>
          <w:spacing w:val="14"/>
        </w:rPr>
        <w:t xml:space="preserve"> </w:t>
      </w:r>
      <w:r>
        <w:rPr>
          <w:rFonts w:ascii="SimSun" w:hAnsi="SimSun" w:eastAsia="SimSun" w:cs="SimSun"/>
          <w:sz w:val="24"/>
          <w:szCs w:val="24"/>
          <w:spacing w:val="-4"/>
        </w:rPr>
        <w:t>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4" w:firstLine="450"/>
        <w:spacing w:before="182" w:line="353" w:lineRule="auto"/>
        <w:jc w:val="both"/>
        <w:rPr>
          <w:rFonts w:ascii="SimSun" w:hAnsi="SimSun" w:eastAsia="SimSun" w:cs="SimSun"/>
          <w:sz w:val="24"/>
          <w:szCs w:val="24"/>
        </w:rPr>
      </w:pPr>
      <w:r>
        <w:rPr>
          <w:rFonts w:ascii="SimSun" w:hAnsi="SimSun" w:eastAsia="SimSun" w:cs="SimSun"/>
          <w:sz w:val="24"/>
          <w:szCs w:val="24"/>
          <w:spacing w:val="-2"/>
        </w:rPr>
        <w:t>本主题通过溶液组成的表示方法、弱电解质的解离平衡、水的离子积和溶液</w:t>
      </w:r>
      <w:r>
        <w:rPr>
          <w:rFonts w:ascii="SimSun" w:hAnsi="SimSun" w:eastAsia="SimSun" w:cs="SimSun"/>
          <w:sz w:val="24"/>
          <w:szCs w:val="24"/>
          <w:spacing w:val="5"/>
        </w:rPr>
        <w:t xml:space="preserve"> </w:t>
      </w:r>
      <w:r>
        <w:rPr>
          <w:rFonts w:ascii="SimSun" w:hAnsi="SimSun" w:eastAsia="SimSun" w:cs="SimSun"/>
          <w:sz w:val="24"/>
          <w:szCs w:val="24"/>
          <w:spacing w:val="-1"/>
        </w:rPr>
        <w:t>的</w:t>
      </w:r>
      <w:r>
        <w:rPr>
          <w:rFonts w:ascii="SimSun" w:hAnsi="SimSun" w:eastAsia="SimSun" w:cs="SimSun"/>
          <w:sz w:val="24"/>
          <w:szCs w:val="24"/>
          <w:spacing w:val="-16"/>
        </w:rPr>
        <w:t xml:space="preserve"> </w:t>
      </w:r>
      <w:r>
        <w:rPr>
          <w:rFonts w:ascii="Times New Roman" w:hAnsi="Times New Roman" w:eastAsia="Times New Roman" w:cs="Times New Roman"/>
          <w:sz w:val="24"/>
          <w:szCs w:val="24"/>
          <w:spacing w:val="-1"/>
        </w:rPr>
        <w:t>pH</w:t>
      </w:r>
      <w:r>
        <w:rPr>
          <w:rFonts w:ascii="Times New Roman" w:hAnsi="Times New Roman" w:eastAsia="Times New Roman" w:cs="Times New Roman"/>
          <w:sz w:val="24"/>
          <w:szCs w:val="24"/>
          <w:spacing w:val="-33"/>
        </w:rPr>
        <w:t xml:space="preserve"> </w:t>
      </w:r>
      <w:r>
        <w:rPr>
          <w:rFonts w:ascii="SimSun" w:hAnsi="SimSun" w:eastAsia="SimSun" w:cs="SimSun"/>
          <w:sz w:val="24"/>
          <w:szCs w:val="24"/>
          <w:spacing w:val="-1"/>
        </w:rPr>
        <w:t>、离子反应和离子方程式、盐的水解、学生实验的教学，培养学生宏观辨</w:t>
      </w:r>
      <w:r>
        <w:rPr>
          <w:rFonts w:ascii="SimSun" w:hAnsi="SimSun" w:eastAsia="SimSun" w:cs="SimSun"/>
          <w:sz w:val="24"/>
          <w:szCs w:val="24"/>
        </w:rPr>
        <w:t xml:space="preserve"> </w:t>
      </w:r>
      <w:r>
        <w:rPr>
          <w:rFonts w:ascii="SimSun" w:hAnsi="SimSun" w:eastAsia="SimSun" w:cs="SimSun"/>
          <w:sz w:val="24"/>
          <w:szCs w:val="24"/>
          <w:spacing w:val="-2"/>
        </w:rPr>
        <w:t>识与微观探析、变化观念与平衡思想、现象</w:t>
      </w:r>
      <w:r>
        <w:rPr>
          <w:rFonts w:ascii="SimSun" w:hAnsi="SimSun" w:eastAsia="SimSun" w:cs="SimSun"/>
          <w:sz w:val="24"/>
          <w:szCs w:val="24"/>
          <w:spacing w:val="-3"/>
        </w:rPr>
        <w:t>观察与规律认知、实验探究与创新意</w:t>
      </w:r>
      <w:r>
        <w:rPr>
          <w:rFonts w:ascii="SimSun" w:hAnsi="SimSun" w:eastAsia="SimSun" w:cs="SimSun"/>
          <w:sz w:val="24"/>
          <w:szCs w:val="24"/>
        </w:rPr>
        <w:t xml:space="preserve"> </w:t>
      </w:r>
      <w:r>
        <w:rPr>
          <w:rFonts w:ascii="SimSun" w:hAnsi="SimSun" w:eastAsia="SimSun" w:cs="SimSun"/>
          <w:sz w:val="24"/>
          <w:szCs w:val="24"/>
          <w:spacing w:val="-3"/>
        </w:rPr>
        <w:t>识、科学态度与社会责任的化学学科核心素养。</w:t>
      </w:r>
    </w:p>
    <w:p>
      <w:pPr>
        <w:ind w:right="61" w:firstLine="450"/>
        <w:spacing w:before="25" w:line="355" w:lineRule="auto"/>
        <w:jc w:val="both"/>
        <w:rPr>
          <w:rFonts w:ascii="SimSun" w:hAnsi="SimSun" w:eastAsia="SimSun" w:cs="SimSun"/>
          <w:sz w:val="24"/>
          <w:szCs w:val="24"/>
        </w:rPr>
      </w:pPr>
      <w:r>
        <w:rPr>
          <w:rFonts w:ascii="SimSun" w:hAnsi="SimSun" w:eastAsia="SimSun" w:cs="SimSun"/>
          <w:sz w:val="24"/>
          <w:szCs w:val="24"/>
          <w:spacing w:val="-3"/>
        </w:rPr>
        <w:t>教师可通过现实生活中微小颗粒物质的计量方法等真实问题，类比引出物质</w:t>
      </w:r>
      <w:r>
        <w:rPr>
          <w:rFonts w:ascii="SimSun" w:hAnsi="SimSun" w:eastAsia="SimSun" w:cs="SimSun"/>
          <w:sz w:val="24"/>
          <w:szCs w:val="24"/>
          <w:spacing w:val="14"/>
        </w:rPr>
        <w:t xml:space="preserve"> </w:t>
      </w:r>
      <w:r>
        <w:rPr>
          <w:rFonts w:ascii="SimSun" w:hAnsi="SimSun" w:eastAsia="SimSun" w:cs="SimSun"/>
          <w:sz w:val="24"/>
          <w:szCs w:val="24"/>
          <w:spacing w:val="-3"/>
        </w:rPr>
        <w:t>的量的概念，引导学生理解物质的量的物理意义，了解物质的量与粒子数目、物</w:t>
      </w:r>
      <w:r>
        <w:rPr>
          <w:rFonts w:ascii="SimSun" w:hAnsi="SimSun" w:eastAsia="SimSun" w:cs="SimSun"/>
          <w:sz w:val="24"/>
          <w:szCs w:val="24"/>
          <w:spacing w:val="16"/>
        </w:rPr>
        <w:t xml:space="preserve"> </w:t>
      </w:r>
      <w:r>
        <w:rPr>
          <w:rFonts w:ascii="SimSun" w:hAnsi="SimSun" w:eastAsia="SimSun" w:cs="SimSun"/>
          <w:sz w:val="24"/>
          <w:szCs w:val="24"/>
          <w:spacing w:val="-3"/>
        </w:rPr>
        <w:t>质质量、物质的量浓度之间的换算关系；引导学生理解电解质的解离现象，分析</w:t>
      </w:r>
      <w:r>
        <w:rPr>
          <w:rFonts w:ascii="SimSun" w:hAnsi="SimSun" w:eastAsia="SimSun" w:cs="SimSun"/>
          <w:sz w:val="24"/>
          <w:szCs w:val="24"/>
          <w:spacing w:val="14"/>
        </w:rPr>
        <w:t xml:space="preserve"> </w:t>
      </w:r>
      <w:r>
        <w:rPr>
          <w:rFonts w:ascii="SimSun" w:hAnsi="SimSun" w:eastAsia="SimSun" w:cs="SimSun"/>
          <w:sz w:val="24"/>
          <w:szCs w:val="24"/>
          <w:spacing w:val="-2"/>
        </w:rPr>
        <w:t>离子反应的本质，理解离子方程式的意义；通过探</w:t>
      </w:r>
      <w:r>
        <w:rPr>
          <w:rFonts w:ascii="SimSun" w:hAnsi="SimSun" w:eastAsia="SimSun" w:cs="SimSun"/>
          <w:sz w:val="24"/>
          <w:szCs w:val="24"/>
          <w:spacing w:val="-3"/>
        </w:rPr>
        <w:t>究弱电解质解离和盐类水解的</w:t>
      </w:r>
      <w:r>
        <w:rPr>
          <w:rFonts w:ascii="SimSun" w:hAnsi="SimSun" w:eastAsia="SimSun" w:cs="SimSun"/>
          <w:sz w:val="24"/>
          <w:szCs w:val="24"/>
        </w:rPr>
        <w:t xml:space="preserve"> </w:t>
      </w:r>
      <w:r>
        <w:rPr>
          <w:rFonts w:ascii="SimSun" w:hAnsi="SimSun" w:eastAsia="SimSun" w:cs="SimSun"/>
          <w:sz w:val="24"/>
          <w:szCs w:val="24"/>
          <w:spacing w:val="-3"/>
        </w:rPr>
        <w:t>影响因素，引导学生思考、讨论，使学生认识水溶液中的离子反应在生产、生活</w:t>
      </w:r>
      <w:r>
        <w:rPr>
          <w:rFonts w:ascii="SimSun" w:hAnsi="SimSun" w:eastAsia="SimSun" w:cs="SimSun"/>
          <w:sz w:val="24"/>
          <w:szCs w:val="24"/>
          <w:spacing w:val="13"/>
        </w:rPr>
        <w:t xml:space="preserve"> </w:t>
      </w:r>
      <w:r>
        <w:rPr>
          <w:rFonts w:ascii="SimSun" w:hAnsi="SimSun" w:eastAsia="SimSun" w:cs="SimSun"/>
          <w:sz w:val="24"/>
          <w:szCs w:val="24"/>
          <w:spacing w:val="-9"/>
        </w:rPr>
        <w:t>中的重要作用。</w:t>
      </w:r>
    </w:p>
    <w:p>
      <w:pPr>
        <w:spacing w:line="355" w:lineRule="auto"/>
        <w:sectPr>
          <w:footerReference w:type="default" r:id="rId14"/>
          <w:pgSz w:w="11910" w:h="16840"/>
          <w:pgMar w:top="1409" w:right="1749" w:bottom="1199" w:left="1779" w:header="0" w:footer="1019" w:gutter="0"/>
        </w:sectPr>
        <w:rPr>
          <w:rFonts w:ascii="SimSun" w:hAnsi="SimSun" w:eastAsia="SimSun" w:cs="SimSun"/>
          <w:sz w:val="24"/>
          <w:szCs w:val="24"/>
        </w:rPr>
      </w:pPr>
    </w:p>
    <w:p>
      <w:pPr>
        <w:ind w:right="109" w:firstLine="460"/>
        <w:spacing w:before="46" w:line="359" w:lineRule="auto"/>
        <w:jc w:val="both"/>
        <w:rPr>
          <w:rFonts w:ascii="SimSun" w:hAnsi="SimSun" w:eastAsia="SimSun" w:cs="SimSun"/>
          <w:sz w:val="24"/>
          <w:szCs w:val="24"/>
        </w:rPr>
      </w:pPr>
      <w:r>
        <w:rPr>
          <w:rFonts w:ascii="SimSun" w:hAnsi="SimSun" w:eastAsia="SimSun" w:cs="SimSun"/>
          <w:sz w:val="24"/>
          <w:szCs w:val="24"/>
          <w:spacing w:val="-3"/>
        </w:rPr>
        <w:t>在实验教学中，教师应要求学生遵守实验室安全守则，通过氯化钠溶液的配</w:t>
      </w:r>
      <w:r>
        <w:rPr>
          <w:rFonts w:ascii="SimSun" w:hAnsi="SimSun" w:eastAsia="SimSun" w:cs="SimSun"/>
          <w:sz w:val="24"/>
          <w:szCs w:val="24"/>
          <w:spacing w:val="18"/>
        </w:rPr>
        <w:t xml:space="preserve"> </w:t>
      </w:r>
      <w:r>
        <w:rPr>
          <w:rFonts w:ascii="SimSun" w:hAnsi="SimSun" w:eastAsia="SimSun" w:cs="SimSun"/>
          <w:sz w:val="24"/>
          <w:szCs w:val="24"/>
        </w:rPr>
        <w:t>制、稀释和典型溶液</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37"/>
        </w:rPr>
        <w:t xml:space="preserve"> </w:t>
      </w:r>
      <w:r>
        <w:rPr>
          <w:rFonts w:ascii="SimSun" w:hAnsi="SimSun" w:eastAsia="SimSun" w:cs="SimSun"/>
          <w:sz w:val="24"/>
          <w:szCs w:val="24"/>
        </w:rPr>
        <w:t>的测定，指导学生规范使用实</w:t>
      </w:r>
      <w:r>
        <w:rPr>
          <w:rFonts w:ascii="SimSun" w:hAnsi="SimSun" w:eastAsia="SimSun" w:cs="SimSun"/>
          <w:sz w:val="24"/>
          <w:szCs w:val="24"/>
          <w:spacing w:val="-1"/>
        </w:rPr>
        <w:t>验仪器，准确记录并分析</w:t>
      </w:r>
      <w:r>
        <w:rPr>
          <w:rFonts w:ascii="SimSun" w:hAnsi="SimSun" w:eastAsia="SimSun" w:cs="SimSun"/>
          <w:sz w:val="24"/>
          <w:szCs w:val="24"/>
        </w:rPr>
        <w:t xml:space="preserve"> </w:t>
      </w:r>
      <w:r>
        <w:rPr>
          <w:rFonts w:ascii="SimSun" w:hAnsi="SimSun" w:eastAsia="SimSun" w:cs="SimSun"/>
          <w:sz w:val="24"/>
          <w:szCs w:val="24"/>
          <w:spacing w:val="-4"/>
        </w:rPr>
        <w:t>实验数据。</w:t>
      </w:r>
    </w:p>
    <w:p>
      <w:pPr>
        <w:ind w:left="463"/>
        <w:spacing w:before="236" w:line="221" w:lineRule="auto"/>
        <w:rPr>
          <w:rFonts w:ascii="SimHei" w:hAnsi="SimHei" w:eastAsia="SimHei" w:cs="SimHei"/>
          <w:sz w:val="24"/>
          <w:szCs w:val="24"/>
        </w:rPr>
      </w:pPr>
      <w:r>
        <w:rPr>
          <w:rFonts w:ascii="SimHei" w:hAnsi="SimHei" w:eastAsia="SimHei" w:cs="SimHei"/>
          <w:sz w:val="24"/>
          <w:szCs w:val="24"/>
          <w:b/>
          <w:bCs/>
        </w:rPr>
        <w:t>主题四</w:t>
      </w:r>
      <w:r>
        <w:rPr>
          <w:rFonts w:ascii="SimHei" w:hAnsi="SimHei" w:eastAsia="SimHei" w:cs="SimHei"/>
          <w:sz w:val="24"/>
          <w:szCs w:val="24"/>
          <w:spacing w:val="115"/>
        </w:rPr>
        <w:t xml:space="preserve"> </w:t>
      </w:r>
      <w:r>
        <w:rPr>
          <w:rFonts w:ascii="SimHei" w:hAnsi="SimHei" w:eastAsia="SimHei" w:cs="SimHei"/>
          <w:sz w:val="24"/>
          <w:szCs w:val="24"/>
          <w:b/>
          <w:bCs/>
        </w:rPr>
        <w:t>常见无机物及其应用</w:t>
      </w:r>
    </w:p>
    <w:p>
      <w:pPr>
        <w:ind w:left="460"/>
        <w:spacing w:before="176" w:line="219" w:lineRule="auto"/>
        <w:rPr>
          <w:rFonts w:ascii="SimSun" w:hAnsi="SimSun" w:eastAsia="SimSun" w:cs="SimSun"/>
          <w:sz w:val="24"/>
          <w:szCs w:val="24"/>
        </w:rPr>
      </w:pPr>
      <w:r>
        <w:rPr>
          <w:rFonts w:ascii="SimSun" w:hAnsi="SimSun" w:eastAsia="SimSun" w:cs="SimSun"/>
          <w:sz w:val="24"/>
          <w:szCs w:val="24"/>
          <w:spacing w:val="-1"/>
        </w:rPr>
        <w:t>本主题包括常见非金属单质及其化合物、常见金属单质及其化合物。</w:t>
      </w:r>
    </w:p>
    <w:p>
      <w:pPr>
        <w:ind w:left="343"/>
        <w:spacing w:before="18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9" w:firstLine="463"/>
        <w:spacing w:before="165" w:line="364" w:lineRule="auto"/>
        <w:jc w:val="both"/>
        <w:rPr>
          <w:rFonts w:ascii="SimSun" w:hAnsi="SimSun" w:eastAsia="SimSun" w:cs="SimSun"/>
          <w:sz w:val="24"/>
          <w:szCs w:val="24"/>
        </w:rPr>
      </w:pPr>
      <w:r>
        <w:rPr>
          <w:rFonts w:ascii="SimSun" w:hAnsi="SimSun" w:eastAsia="SimSun" w:cs="SimSun"/>
          <w:sz w:val="24"/>
          <w:szCs w:val="24"/>
          <w:b/>
          <w:bCs/>
        </w:rPr>
        <w:t>(1)常见非金属单质及其化合物</w:t>
      </w:r>
      <w:r>
        <w:rPr>
          <w:rFonts w:ascii="SimSun" w:hAnsi="SimSun" w:eastAsia="SimSun" w:cs="SimSun"/>
          <w:sz w:val="24"/>
          <w:szCs w:val="24"/>
        </w:rPr>
        <w:t xml:space="preserve">  了解氯、硫、氮等常见非金属单质及</w:t>
      </w:r>
      <w:r>
        <w:rPr>
          <w:rFonts w:ascii="SimSun" w:hAnsi="SimSun" w:eastAsia="SimSun" w:cs="SimSun"/>
          <w:sz w:val="24"/>
          <w:szCs w:val="24"/>
          <w:spacing w:val="-1"/>
        </w:rPr>
        <w:t>其重</w:t>
      </w:r>
      <w:r>
        <w:rPr>
          <w:rFonts w:ascii="SimSun" w:hAnsi="SimSun" w:eastAsia="SimSun" w:cs="SimSun"/>
          <w:sz w:val="24"/>
          <w:szCs w:val="24"/>
        </w:rPr>
        <w:t xml:space="preserve"> </w:t>
      </w:r>
      <w:r>
        <w:rPr>
          <w:rFonts w:ascii="SimSun" w:hAnsi="SimSun" w:eastAsia="SimSun" w:cs="SimSun"/>
          <w:sz w:val="24"/>
          <w:szCs w:val="24"/>
          <w:spacing w:val="-8"/>
        </w:rPr>
        <w:t>要化合物的主要性质，认识这些物质在生产、生活中的应用和对生态环境的影响；</w:t>
      </w:r>
      <w:r>
        <w:rPr>
          <w:rFonts w:ascii="SimSun" w:hAnsi="SimSun" w:eastAsia="SimSun" w:cs="SimSun"/>
          <w:sz w:val="24"/>
          <w:szCs w:val="24"/>
          <w:spacing w:val="17"/>
        </w:rPr>
        <w:t xml:space="preserve"> </w:t>
      </w:r>
      <w:r>
        <w:rPr>
          <w:rFonts w:ascii="SimSun" w:hAnsi="SimSun" w:eastAsia="SimSun" w:cs="SimSun"/>
          <w:sz w:val="24"/>
          <w:szCs w:val="24"/>
          <w:spacing w:val="-3"/>
        </w:rPr>
        <w:t>知道氯离子、硫酸根离子和铵离子的检验方法。</w:t>
      </w:r>
    </w:p>
    <w:p>
      <w:pPr>
        <w:ind w:left="460"/>
        <w:spacing w:before="1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4" w:firstLine="460"/>
        <w:spacing w:before="169" w:line="310" w:lineRule="auto"/>
        <w:rPr>
          <w:rFonts w:ascii="SimSun" w:hAnsi="SimSun" w:eastAsia="SimSun" w:cs="SimSun"/>
          <w:sz w:val="24"/>
          <w:szCs w:val="24"/>
        </w:rPr>
      </w:pPr>
      <w:r>
        <w:rPr>
          <w:rFonts w:ascii="SimSun" w:hAnsi="SimSun" w:eastAsia="SimSun" w:cs="SimSun"/>
          <w:sz w:val="24"/>
          <w:szCs w:val="24"/>
          <w:spacing w:val="-2"/>
        </w:rPr>
        <w:t>①查阅资料，了解日常生活中的含氯化合物，分析</w:t>
      </w:r>
      <w:r>
        <w:rPr>
          <w:rFonts w:ascii="SimSun" w:hAnsi="SimSun" w:eastAsia="SimSun" w:cs="SimSun"/>
          <w:sz w:val="24"/>
          <w:szCs w:val="24"/>
          <w:spacing w:val="-3"/>
        </w:rPr>
        <w:t>漂白剂不能与洁厕灵同时</w:t>
      </w:r>
      <w:r>
        <w:rPr>
          <w:rFonts w:ascii="SimSun" w:hAnsi="SimSun" w:eastAsia="SimSun" w:cs="SimSun"/>
          <w:sz w:val="24"/>
          <w:szCs w:val="24"/>
        </w:rPr>
        <w:t xml:space="preserve"> </w:t>
      </w:r>
      <w:r>
        <w:rPr>
          <w:rFonts w:ascii="SimSun" w:hAnsi="SimSun" w:eastAsia="SimSun" w:cs="SimSun"/>
          <w:sz w:val="24"/>
          <w:szCs w:val="24"/>
          <w:spacing w:val="-3"/>
        </w:rPr>
        <w:t>使用的原因，并在社区进行科普宣讲。发展科学态度与社会责任等化学学科核心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108" w:firstLine="460"/>
        <w:spacing w:before="182" w:line="291" w:lineRule="auto"/>
        <w:rPr>
          <w:rFonts w:ascii="SimSun" w:hAnsi="SimSun" w:eastAsia="SimSun" w:cs="SimSun"/>
          <w:sz w:val="24"/>
          <w:szCs w:val="24"/>
        </w:rPr>
      </w:pPr>
      <w:r>
        <w:rPr>
          <w:rFonts w:ascii="SimSun" w:hAnsi="SimSun" w:eastAsia="SimSun" w:cs="SimSun"/>
          <w:sz w:val="24"/>
          <w:szCs w:val="24"/>
          <w:spacing w:val="-2"/>
        </w:rPr>
        <w:t>②观看氨气喷泉实验的视频，讨论氨水的性</w:t>
      </w:r>
      <w:r>
        <w:rPr>
          <w:rFonts w:ascii="SimSun" w:hAnsi="SimSun" w:eastAsia="SimSun" w:cs="SimSun"/>
          <w:sz w:val="24"/>
          <w:szCs w:val="24"/>
          <w:spacing w:val="-3"/>
        </w:rPr>
        <w:t>质。发展现象观察与规律认知等</w:t>
      </w:r>
      <w:r>
        <w:rPr>
          <w:rFonts w:ascii="SimSun" w:hAnsi="SimSun" w:eastAsia="SimSun" w:cs="SimSun"/>
          <w:sz w:val="24"/>
          <w:szCs w:val="24"/>
        </w:rPr>
        <w:t xml:space="preserve"> </w:t>
      </w:r>
      <w:r>
        <w:rPr>
          <w:rFonts w:ascii="SimSun" w:hAnsi="SimSun" w:eastAsia="SimSun" w:cs="SimSun"/>
          <w:sz w:val="24"/>
          <w:szCs w:val="24"/>
          <w:spacing w:val="-5"/>
        </w:rPr>
        <w:t>化学学科核心素养。</w:t>
      </w:r>
    </w:p>
    <w:p>
      <w:pPr>
        <w:ind w:right="89" w:firstLine="460"/>
        <w:spacing w:before="185" w:line="314" w:lineRule="auto"/>
        <w:rPr>
          <w:rFonts w:ascii="SimSun" w:hAnsi="SimSun" w:eastAsia="SimSun" w:cs="SimSun"/>
          <w:sz w:val="24"/>
          <w:szCs w:val="24"/>
        </w:rPr>
      </w:pPr>
      <w:r>
        <w:rPr>
          <w:rFonts w:ascii="SimSun" w:hAnsi="SimSun" w:eastAsia="SimSun" w:cs="SimSun"/>
          <w:sz w:val="24"/>
          <w:szCs w:val="24"/>
          <w:spacing w:val="4"/>
        </w:rPr>
        <w:t>③查阅资料，了解酸雨形成的原因，讨论酸雨的危害及防治措施；调查所</w:t>
      </w:r>
      <w:r>
        <w:rPr>
          <w:rFonts w:ascii="SimSun" w:hAnsi="SimSun" w:eastAsia="SimSun" w:cs="SimSun"/>
          <w:sz w:val="24"/>
          <w:szCs w:val="24"/>
          <w:spacing w:val="9"/>
        </w:rPr>
        <w:t xml:space="preserve"> </w:t>
      </w:r>
      <w:r>
        <w:rPr>
          <w:rFonts w:ascii="SimSun" w:hAnsi="SimSun" w:eastAsia="SimSun" w:cs="SimSun"/>
          <w:sz w:val="24"/>
          <w:szCs w:val="24"/>
          <w:spacing w:val="5"/>
        </w:rPr>
        <w:t>在城市的空气质量及主要污染物质；了解净化汽车尾</w:t>
      </w:r>
      <w:r>
        <w:rPr>
          <w:rFonts w:ascii="SimSun" w:hAnsi="SimSun" w:eastAsia="SimSun" w:cs="SimSun"/>
          <w:sz w:val="24"/>
          <w:szCs w:val="24"/>
          <w:spacing w:val="4"/>
        </w:rPr>
        <w:t>气的方法。发展变化观念</w:t>
      </w:r>
      <w:r>
        <w:rPr>
          <w:rFonts w:ascii="SimSun" w:hAnsi="SimSun" w:eastAsia="SimSun" w:cs="SimSun"/>
          <w:sz w:val="24"/>
          <w:szCs w:val="24"/>
        </w:rPr>
        <w:t xml:space="preserve"> </w:t>
      </w:r>
      <w:r>
        <w:rPr>
          <w:rFonts w:ascii="SimSun" w:hAnsi="SimSun" w:eastAsia="SimSun" w:cs="SimSun"/>
          <w:sz w:val="24"/>
          <w:szCs w:val="24"/>
          <w:spacing w:val="2"/>
        </w:rPr>
        <w:t>与平衡思想、科学态度与社会责任等化学学科核心素养。</w:t>
      </w:r>
    </w:p>
    <w:p>
      <w:pPr>
        <w:ind w:firstLine="463"/>
        <w:spacing w:before="173" w:line="288" w:lineRule="auto"/>
        <w:rPr>
          <w:rFonts w:ascii="SimSun" w:hAnsi="SimSun" w:eastAsia="SimSun" w:cs="SimSun"/>
          <w:sz w:val="24"/>
          <w:szCs w:val="24"/>
        </w:rPr>
      </w:pPr>
      <w:r>
        <w:rPr>
          <w:rFonts w:ascii="SimSun" w:hAnsi="SimSun" w:eastAsia="SimSun" w:cs="SimSun"/>
          <w:sz w:val="24"/>
          <w:szCs w:val="24"/>
          <w:b/>
          <w:bCs/>
        </w:rPr>
        <w:t>(2)常见金属单质及其化合物</w:t>
      </w:r>
      <w:r>
        <w:rPr>
          <w:rFonts w:ascii="SimSun" w:hAnsi="SimSun" w:eastAsia="SimSun" w:cs="SimSun"/>
          <w:sz w:val="24"/>
          <w:szCs w:val="24"/>
        </w:rPr>
        <w:t xml:space="preserve">  了解钠、铝、铁等常见金属单质及其重要化  </w:t>
      </w:r>
      <w:r>
        <w:rPr>
          <w:rFonts w:ascii="SimSun" w:hAnsi="SimSun" w:eastAsia="SimSun" w:cs="SimSun"/>
          <w:sz w:val="24"/>
          <w:szCs w:val="24"/>
          <w:spacing w:val="-6"/>
        </w:rPr>
        <w:t>合物的主要性质，了解这些物质在生产、生活中</w:t>
      </w:r>
      <w:r>
        <w:rPr>
          <w:rFonts w:ascii="SimSun" w:hAnsi="SimSun" w:eastAsia="SimSun" w:cs="SimSun"/>
          <w:sz w:val="24"/>
          <w:szCs w:val="24"/>
          <w:spacing w:val="-7"/>
        </w:rPr>
        <w:t>的应用；知道铁离子的检验方法。</w:t>
      </w:r>
    </w:p>
    <w:p>
      <w:pPr>
        <w:ind w:left="46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60"/>
        <w:spacing w:before="190" w:line="287" w:lineRule="auto"/>
        <w:rPr>
          <w:rFonts w:ascii="SimSun" w:hAnsi="SimSun" w:eastAsia="SimSun" w:cs="SimSun"/>
          <w:sz w:val="24"/>
          <w:szCs w:val="24"/>
        </w:rPr>
      </w:pPr>
      <w:r>
        <w:rPr>
          <w:rFonts w:ascii="SimSun" w:hAnsi="SimSun" w:eastAsia="SimSun" w:cs="SimSun"/>
          <w:sz w:val="24"/>
          <w:szCs w:val="24"/>
          <w:spacing w:val="-2"/>
        </w:rPr>
        <w:t>①观察钠与水反应的现象，了解钠的活泼性，</w:t>
      </w:r>
      <w:r>
        <w:rPr>
          <w:rFonts w:ascii="SimSun" w:hAnsi="SimSun" w:eastAsia="SimSun" w:cs="SimSun"/>
          <w:sz w:val="24"/>
          <w:szCs w:val="24"/>
          <w:spacing w:val="-3"/>
        </w:rPr>
        <w:t>理解化学实验规范操作的重要</w:t>
      </w:r>
      <w:r>
        <w:rPr>
          <w:rFonts w:ascii="SimSun" w:hAnsi="SimSun" w:eastAsia="SimSun" w:cs="SimSun"/>
          <w:sz w:val="24"/>
          <w:szCs w:val="24"/>
        </w:rPr>
        <w:t xml:space="preserve"> </w:t>
      </w:r>
      <w:r>
        <w:rPr>
          <w:rFonts w:ascii="SimSun" w:hAnsi="SimSun" w:eastAsia="SimSun" w:cs="SimSun"/>
          <w:sz w:val="24"/>
          <w:szCs w:val="24"/>
          <w:spacing w:val="-2"/>
        </w:rPr>
        <w:t>性，增强安全意识。发展现象观察与规律认知等化学学科核心素养。</w:t>
      </w:r>
    </w:p>
    <w:p>
      <w:pPr>
        <w:ind w:right="93" w:firstLine="460"/>
        <w:spacing w:before="174" w:line="312" w:lineRule="auto"/>
        <w:rPr>
          <w:rFonts w:ascii="SimSun" w:hAnsi="SimSun" w:eastAsia="SimSun" w:cs="SimSun"/>
          <w:sz w:val="24"/>
          <w:szCs w:val="24"/>
        </w:rPr>
      </w:pPr>
      <w:r>
        <w:rPr>
          <w:rFonts w:ascii="SimSun" w:hAnsi="SimSun" w:eastAsia="SimSun" w:cs="SimSun"/>
          <w:sz w:val="24"/>
          <w:szCs w:val="24"/>
          <w:spacing w:val="-2"/>
        </w:rPr>
        <w:t>②查阅资料，了解铝及其合金材料的广泛应用；调查铝及其他常见金属的回</w:t>
      </w:r>
      <w:r>
        <w:rPr>
          <w:rFonts w:ascii="SimSun" w:hAnsi="SimSun" w:eastAsia="SimSun" w:cs="SimSun"/>
          <w:sz w:val="24"/>
          <w:szCs w:val="24"/>
        </w:rPr>
        <w:t xml:space="preserve"> </w:t>
      </w:r>
      <w:r>
        <w:rPr>
          <w:rFonts w:ascii="SimSun" w:hAnsi="SimSun" w:eastAsia="SimSun" w:cs="SimSun"/>
          <w:sz w:val="24"/>
          <w:szCs w:val="24"/>
          <w:spacing w:val="-3"/>
        </w:rPr>
        <w:t>收利用情况，理解资源循环利用的重要意义，增强环保意识。发展科学态度与社</w:t>
      </w:r>
      <w:r>
        <w:rPr>
          <w:rFonts w:ascii="SimSun" w:hAnsi="SimSun" w:eastAsia="SimSun" w:cs="SimSun"/>
          <w:sz w:val="24"/>
          <w:szCs w:val="24"/>
          <w:spacing w:val="4"/>
        </w:rPr>
        <w:t xml:space="preserve"> </w:t>
      </w:r>
      <w:r>
        <w:rPr>
          <w:rFonts w:ascii="SimSun" w:hAnsi="SimSun" w:eastAsia="SimSun" w:cs="SimSun"/>
          <w:sz w:val="24"/>
          <w:szCs w:val="24"/>
          <w:spacing w:val="-4"/>
        </w:rPr>
        <w:t>会责任等化学学科核心素养。</w:t>
      </w:r>
    </w:p>
    <w:p>
      <w:pPr>
        <w:ind w:right="89" w:firstLine="460"/>
        <w:spacing w:before="195" w:line="314" w:lineRule="auto"/>
        <w:rPr>
          <w:rFonts w:ascii="SimSun" w:hAnsi="SimSun" w:eastAsia="SimSun" w:cs="SimSun"/>
          <w:sz w:val="24"/>
          <w:szCs w:val="24"/>
        </w:rPr>
      </w:pPr>
      <w:r>
        <w:rPr>
          <w:rFonts w:ascii="SimSun" w:hAnsi="SimSun" w:eastAsia="SimSun" w:cs="SimSun"/>
          <w:sz w:val="24"/>
          <w:szCs w:val="24"/>
          <w:spacing w:val="13"/>
        </w:rPr>
        <w:t>③利用已学过的化合物性质的相关知识，设计合理的实验方案，对</w:t>
      </w:r>
      <w:r>
        <w:rPr>
          <w:rFonts w:ascii="SimSun" w:hAnsi="SimSun" w:eastAsia="SimSun" w:cs="SimSun"/>
          <w:sz w:val="24"/>
          <w:szCs w:val="24"/>
          <w:spacing w:val="12"/>
        </w:rPr>
        <w:t>含有</w:t>
      </w:r>
      <w:r>
        <w:rPr>
          <w:rFonts w:ascii="SimSun" w:hAnsi="SimSun" w:eastAsia="SimSun" w:cs="SimSun"/>
          <w:sz w:val="24"/>
          <w:szCs w:val="24"/>
        </w:rPr>
        <w:t xml:space="preserve"> </w:t>
      </w:r>
      <w:r>
        <w:rPr>
          <w:rFonts w:ascii="Times New Roman" w:hAnsi="Times New Roman" w:eastAsia="Times New Roman" w:cs="Times New Roman"/>
          <w:sz w:val="24"/>
          <w:szCs w:val="24"/>
          <w:spacing w:val="-4"/>
        </w:rPr>
        <w:t>SO₄</w:t>
      </w:r>
      <w:r>
        <w:rPr>
          <w:rFonts w:ascii="SimSun" w:hAnsi="SimSun" w:eastAsia="SimSun" w:cs="SimSun"/>
          <w:sz w:val="24"/>
          <w:szCs w:val="24"/>
          <w:spacing w:val="-4"/>
        </w:rPr>
        <w:t>²、</w:t>
      </w:r>
      <w:r>
        <w:rPr>
          <w:rFonts w:ascii="Times New Roman" w:hAnsi="Times New Roman" w:eastAsia="Times New Roman" w:cs="Times New Roman"/>
          <w:sz w:val="24"/>
          <w:szCs w:val="24"/>
          <w:spacing w:val="-4"/>
        </w:rPr>
        <w:t>NH₄  </w:t>
      </w:r>
      <w:r>
        <w:rPr>
          <w:rFonts w:ascii="SimSun" w:hAnsi="SimSun" w:eastAsia="SimSun" w:cs="SimSun"/>
          <w:sz w:val="24"/>
          <w:szCs w:val="24"/>
          <w:spacing w:val="-4"/>
        </w:rPr>
        <w:t>和</w:t>
      </w:r>
      <w:r>
        <w:rPr>
          <w:rFonts w:ascii="Times New Roman" w:hAnsi="Times New Roman" w:eastAsia="Times New Roman" w:cs="Times New Roman"/>
          <w:sz w:val="24"/>
          <w:szCs w:val="24"/>
          <w:spacing w:val="-4"/>
        </w:rPr>
        <w:t>Fe³ </w:t>
      </w:r>
      <w:r>
        <w:rPr>
          <w:rFonts w:ascii="SimSun" w:hAnsi="SimSun" w:eastAsia="SimSun" w:cs="SimSun"/>
          <w:sz w:val="24"/>
          <w:szCs w:val="24"/>
          <w:spacing w:val="-4"/>
        </w:rPr>
        <w:t>+的溶液进行鉴别，注意规范操作、认真观察，并总结鉴别反应</w:t>
      </w:r>
      <w:r>
        <w:rPr>
          <w:rFonts w:ascii="SimSun" w:hAnsi="SimSun" w:eastAsia="SimSun" w:cs="SimSun"/>
          <w:sz w:val="24"/>
          <w:szCs w:val="24"/>
          <w:spacing w:val="1"/>
        </w:rPr>
        <w:t xml:space="preserve"> </w:t>
      </w:r>
      <w:r>
        <w:rPr>
          <w:rFonts w:ascii="SimSun" w:hAnsi="SimSun" w:eastAsia="SimSun" w:cs="SimSun"/>
          <w:sz w:val="24"/>
          <w:szCs w:val="24"/>
          <w:spacing w:val="-5"/>
        </w:rPr>
        <w:t>的特点。发展现象观察与规律认知、实验探究与创新意识等化学学科核心素养。</w:t>
      </w:r>
    </w:p>
    <w:p>
      <w:pPr>
        <w:spacing w:line="314" w:lineRule="auto"/>
        <w:sectPr>
          <w:footerReference w:type="default" r:id="rId15"/>
          <w:pgSz w:w="11910" w:h="16840"/>
          <w:pgMar w:top="1411" w:right="1730" w:bottom="1197" w:left="1769" w:header="0" w:footer="1016" w:gutter="0"/>
        </w:sectPr>
        <w:rPr>
          <w:rFonts w:ascii="SimSun" w:hAnsi="SimSun" w:eastAsia="SimSun" w:cs="SimSun"/>
          <w:sz w:val="24"/>
          <w:szCs w:val="24"/>
        </w:rPr>
      </w:pPr>
    </w:p>
    <w:p>
      <w:pPr>
        <w:ind w:left="323"/>
        <w:spacing w:before="5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0" w:firstLine="450"/>
        <w:spacing w:before="183" w:line="355" w:lineRule="auto"/>
        <w:jc w:val="both"/>
        <w:rPr>
          <w:rFonts w:ascii="SimSun" w:hAnsi="SimSun" w:eastAsia="SimSun" w:cs="SimSun"/>
          <w:sz w:val="24"/>
          <w:szCs w:val="24"/>
        </w:rPr>
      </w:pPr>
      <w:r>
        <w:rPr>
          <w:rFonts w:ascii="SimSun" w:hAnsi="SimSun" w:eastAsia="SimSun" w:cs="SimSun"/>
          <w:sz w:val="24"/>
          <w:szCs w:val="24"/>
          <w:spacing w:val="-1"/>
        </w:rPr>
        <w:t>本主题通过常见非金属单质及其化合物、常见金属单质</w:t>
      </w:r>
      <w:r>
        <w:rPr>
          <w:rFonts w:ascii="SimSun" w:hAnsi="SimSun" w:eastAsia="SimSun" w:cs="SimSun"/>
          <w:sz w:val="24"/>
          <w:szCs w:val="24"/>
          <w:spacing w:val="-2"/>
        </w:rPr>
        <w:t>及其化合物的教学，</w:t>
      </w:r>
      <w:r>
        <w:rPr>
          <w:rFonts w:ascii="SimSun" w:hAnsi="SimSun" w:eastAsia="SimSun" w:cs="SimSun"/>
          <w:sz w:val="24"/>
          <w:szCs w:val="24"/>
        </w:rPr>
        <w:t xml:space="preserve"> </w:t>
      </w:r>
      <w:r>
        <w:rPr>
          <w:rFonts w:ascii="SimSun" w:hAnsi="SimSun" w:eastAsia="SimSun" w:cs="SimSun"/>
          <w:sz w:val="24"/>
          <w:szCs w:val="24"/>
          <w:spacing w:val="-2"/>
        </w:rPr>
        <w:t>培养学生变化观念与平衡思想、现象观察与规律认</w:t>
      </w:r>
      <w:r>
        <w:rPr>
          <w:rFonts w:ascii="SimSun" w:hAnsi="SimSun" w:eastAsia="SimSun" w:cs="SimSun"/>
          <w:sz w:val="24"/>
          <w:szCs w:val="24"/>
          <w:spacing w:val="-3"/>
        </w:rPr>
        <w:t>知、实验探究与创新意识、科</w:t>
      </w:r>
      <w:r>
        <w:rPr>
          <w:rFonts w:ascii="SimSun" w:hAnsi="SimSun" w:eastAsia="SimSun" w:cs="SimSun"/>
          <w:sz w:val="24"/>
          <w:szCs w:val="24"/>
        </w:rPr>
        <w:t xml:space="preserve"> </w:t>
      </w:r>
      <w:r>
        <w:rPr>
          <w:rFonts w:ascii="SimSun" w:hAnsi="SimSun" w:eastAsia="SimSun" w:cs="SimSun"/>
          <w:sz w:val="24"/>
          <w:szCs w:val="24"/>
          <w:spacing w:val="-3"/>
        </w:rPr>
        <w:t>学态度与社会责任等化学学科核心素养。</w:t>
      </w:r>
    </w:p>
    <w:p>
      <w:pPr>
        <w:ind w:right="99" w:firstLine="450"/>
        <w:spacing w:before="18" w:line="357" w:lineRule="auto"/>
        <w:jc w:val="both"/>
        <w:rPr>
          <w:rFonts w:ascii="SimSun" w:hAnsi="SimSun" w:eastAsia="SimSun" w:cs="SimSun"/>
          <w:sz w:val="24"/>
          <w:szCs w:val="24"/>
        </w:rPr>
      </w:pPr>
      <w:r>
        <w:rPr>
          <w:rFonts w:ascii="SimSun" w:hAnsi="SimSun" w:eastAsia="SimSun" w:cs="SimSun"/>
          <w:sz w:val="24"/>
          <w:szCs w:val="24"/>
          <w:spacing w:val="-3"/>
        </w:rPr>
        <w:t>教师可根据教学内容，联系生产、生活实际，创设情境，激发学生的学习兴</w:t>
      </w:r>
      <w:r>
        <w:rPr>
          <w:rFonts w:ascii="SimSun" w:hAnsi="SimSun" w:eastAsia="SimSun" w:cs="SimSun"/>
          <w:sz w:val="24"/>
          <w:szCs w:val="24"/>
          <w:spacing w:val="10"/>
        </w:rPr>
        <w:t xml:space="preserve"> </w:t>
      </w:r>
      <w:r>
        <w:rPr>
          <w:rFonts w:ascii="SimSun" w:hAnsi="SimSun" w:eastAsia="SimSun" w:cs="SimSun"/>
          <w:sz w:val="24"/>
          <w:szCs w:val="24"/>
          <w:spacing w:val="-3"/>
        </w:rPr>
        <w:t>趣；引导学生讨论日常生活中常见的非金属单质及其化合物的主要性质，以及它</w:t>
      </w:r>
      <w:r>
        <w:rPr>
          <w:rFonts w:ascii="SimSun" w:hAnsi="SimSun" w:eastAsia="SimSun" w:cs="SimSun"/>
          <w:sz w:val="24"/>
          <w:szCs w:val="24"/>
          <w:spacing w:val="11"/>
        </w:rPr>
        <w:t xml:space="preserve"> </w:t>
      </w:r>
      <w:r>
        <w:rPr>
          <w:rFonts w:ascii="SimSun" w:hAnsi="SimSun" w:eastAsia="SimSun" w:cs="SimSun"/>
          <w:sz w:val="24"/>
          <w:szCs w:val="24"/>
          <w:spacing w:val="-3"/>
        </w:rPr>
        <w:t>们在生产、生活中的应用；通过列举日常生活中常用的铝、铁制品，引导学生归</w:t>
      </w:r>
      <w:r>
        <w:rPr>
          <w:rFonts w:ascii="SimSun" w:hAnsi="SimSun" w:eastAsia="SimSun" w:cs="SimSun"/>
          <w:sz w:val="24"/>
          <w:szCs w:val="24"/>
          <w:spacing w:val="14"/>
        </w:rPr>
        <w:t xml:space="preserve"> </w:t>
      </w:r>
      <w:r>
        <w:rPr>
          <w:rFonts w:ascii="SimSun" w:hAnsi="SimSun" w:eastAsia="SimSun" w:cs="SimSun"/>
          <w:sz w:val="24"/>
          <w:szCs w:val="24"/>
          <w:spacing w:val="-2"/>
        </w:rPr>
        <w:t>纳金属单质及其化合物的主要性质，以及它们在生产、生活中的应用。</w:t>
      </w:r>
    </w:p>
    <w:p>
      <w:pPr>
        <w:ind w:left="453"/>
        <w:spacing w:before="227" w:line="222" w:lineRule="auto"/>
        <w:rPr>
          <w:rFonts w:ascii="SimHei" w:hAnsi="SimHei" w:eastAsia="SimHei" w:cs="SimHei"/>
          <w:sz w:val="26"/>
          <w:szCs w:val="26"/>
        </w:rPr>
      </w:pPr>
      <w:r>
        <w:rPr>
          <w:rFonts w:ascii="SimHei" w:hAnsi="SimHei" w:eastAsia="SimHei" w:cs="SimHei"/>
          <w:sz w:val="26"/>
          <w:szCs w:val="26"/>
          <w:b/>
          <w:bCs/>
          <w:spacing w:val="-20"/>
        </w:rPr>
        <w:t>主题五</w:t>
      </w:r>
      <w:r>
        <w:rPr>
          <w:rFonts w:ascii="SimHei" w:hAnsi="SimHei" w:eastAsia="SimHei" w:cs="SimHei"/>
          <w:sz w:val="26"/>
          <w:szCs w:val="26"/>
          <w:spacing w:val="115"/>
        </w:rPr>
        <w:t xml:space="preserve"> </w:t>
      </w:r>
      <w:r>
        <w:rPr>
          <w:rFonts w:ascii="SimHei" w:hAnsi="SimHei" w:eastAsia="SimHei" w:cs="SimHei"/>
          <w:sz w:val="26"/>
          <w:szCs w:val="26"/>
          <w:b/>
          <w:bCs/>
          <w:spacing w:val="-20"/>
        </w:rPr>
        <w:t>简单有机化合物及其应用</w:t>
      </w:r>
    </w:p>
    <w:p>
      <w:pPr>
        <w:ind w:left="450"/>
        <w:spacing w:before="170" w:line="219" w:lineRule="auto"/>
        <w:rPr>
          <w:rFonts w:ascii="SimSun" w:hAnsi="SimSun" w:eastAsia="SimSun" w:cs="SimSun"/>
          <w:sz w:val="24"/>
          <w:szCs w:val="24"/>
        </w:rPr>
      </w:pPr>
      <w:r>
        <w:rPr>
          <w:rFonts w:ascii="SimSun" w:hAnsi="SimSun" w:eastAsia="SimSun" w:cs="SimSun"/>
          <w:sz w:val="24"/>
          <w:szCs w:val="24"/>
          <w:spacing w:val="-1"/>
        </w:rPr>
        <w:t>本主题包括有机化合物的特点和分类、烃、烃的衍生物、学生实验。</w:t>
      </w:r>
    </w:p>
    <w:p>
      <w:pPr>
        <w:ind w:left="320"/>
        <w:spacing w:before="167" w:line="219" w:lineRule="auto"/>
        <w:rPr>
          <w:rFonts w:ascii="SimSun" w:hAnsi="SimSun" w:eastAsia="SimSun" w:cs="SimSun"/>
          <w:sz w:val="26"/>
          <w:szCs w:val="26"/>
        </w:rPr>
      </w:pPr>
      <w:r>
        <w:rPr>
          <w:rFonts w:ascii="SimSun" w:hAnsi="SimSun" w:eastAsia="SimSun" w:cs="SimSun"/>
          <w:sz w:val="26"/>
          <w:szCs w:val="26"/>
          <w:spacing w:val="-10"/>
        </w:rPr>
        <w:t>【内容要求】</w:t>
      </w:r>
    </w:p>
    <w:p>
      <w:pPr>
        <w:ind w:right="89" w:firstLine="450"/>
        <w:spacing w:before="179" w:line="348" w:lineRule="auto"/>
        <w:rPr>
          <w:rFonts w:ascii="SimSun" w:hAnsi="SimSun" w:eastAsia="SimSun" w:cs="SimSun"/>
          <w:sz w:val="24"/>
          <w:szCs w:val="24"/>
        </w:rPr>
      </w:pPr>
      <w:r>
        <w:rPr>
          <w:rFonts w:ascii="SimSun" w:hAnsi="SimSun" w:eastAsia="SimSun" w:cs="SimSun"/>
          <w:sz w:val="24"/>
          <w:szCs w:val="24"/>
          <w:spacing w:val="2"/>
        </w:rPr>
        <w:t>(1)有机化合物的特点和分类</w:t>
      </w:r>
      <w:r>
        <w:rPr>
          <w:rFonts w:ascii="SimSun" w:hAnsi="SimSun" w:eastAsia="SimSun" w:cs="SimSun"/>
          <w:sz w:val="24"/>
          <w:szCs w:val="24"/>
          <w:spacing w:val="123"/>
        </w:rPr>
        <w:t xml:space="preserve"> </w:t>
      </w:r>
      <w:r>
        <w:rPr>
          <w:rFonts w:ascii="SimSun" w:hAnsi="SimSun" w:eastAsia="SimSun" w:cs="SimSun"/>
          <w:sz w:val="24"/>
          <w:szCs w:val="24"/>
          <w:spacing w:val="2"/>
        </w:rPr>
        <w:t>认识有机化合物，知道有机化合物分子具有</w:t>
      </w:r>
      <w:r>
        <w:rPr>
          <w:rFonts w:ascii="SimSun" w:hAnsi="SimSun" w:eastAsia="SimSun" w:cs="SimSun"/>
          <w:sz w:val="24"/>
          <w:szCs w:val="24"/>
        </w:rPr>
        <w:t xml:space="preserve"> </w:t>
      </w:r>
      <w:r>
        <w:rPr>
          <w:rFonts w:ascii="SimSun" w:hAnsi="SimSun" w:eastAsia="SimSun" w:cs="SimSun"/>
          <w:sz w:val="24"/>
          <w:szCs w:val="24"/>
          <w:spacing w:val="-2"/>
        </w:rPr>
        <w:t>空间结构，了解有机化合物的特点、分类及常见的官能团。</w:t>
      </w:r>
    </w:p>
    <w:p>
      <w:pPr>
        <w:ind w:left="450"/>
        <w:spacing w:before="27" w:line="220" w:lineRule="auto"/>
        <w:rPr>
          <w:rFonts w:ascii="SimSun" w:hAnsi="SimSun" w:eastAsia="SimSun" w:cs="SimSun"/>
          <w:sz w:val="24"/>
          <w:szCs w:val="24"/>
        </w:rPr>
      </w:pPr>
      <w:r>
        <w:rPr>
          <w:rFonts w:ascii="SimSun" w:hAnsi="SimSun" w:eastAsia="SimSun" w:cs="SimSun"/>
          <w:sz w:val="24"/>
          <w:szCs w:val="24"/>
          <w:spacing w:val="-11"/>
        </w:rPr>
        <w:t>活动示例：</w:t>
      </w:r>
    </w:p>
    <w:p>
      <w:pPr>
        <w:ind w:right="99" w:firstLine="450"/>
        <w:spacing w:before="172" w:line="309" w:lineRule="auto"/>
        <w:rPr>
          <w:rFonts w:ascii="SimSun" w:hAnsi="SimSun" w:eastAsia="SimSun" w:cs="SimSun"/>
          <w:sz w:val="24"/>
          <w:szCs w:val="24"/>
        </w:rPr>
      </w:pPr>
      <w:r>
        <w:rPr>
          <w:rFonts w:ascii="SimSun" w:hAnsi="SimSun" w:eastAsia="SimSun" w:cs="SimSun"/>
          <w:sz w:val="24"/>
          <w:szCs w:val="24"/>
          <w:spacing w:val="-2"/>
        </w:rPr>
        <w:t>①小心点燃蚕丝、羊毛等有机化合物，观察其在空气中燃烧的现象和</w:t>
      </w:r>
      <w:r>
        <w:rPr>
          <w:rFonts w:ascii="SimSun" w:hAnsi="SimSun" w:eastAsia="SimSun" w:cs="SimSun"/>
          <w:sz w:val="24"/>
          <w:szCs w:val="24"/>
          <w:spacing w:val="-3"/>
        </w:rPr>
        <w:t>残留物</w:t>
      </w:r>
      <w:r>
        <w:rPr>
          <w:rFonts w:ascii="SimSun" w:hAnsi="SimSun" w:eastAsia="SimSun" w:cs="SimSun"/>
          <w:sz w:val="24"/>
          <w:szCs w:val="24"/>
        </w:rPr>
        <w:t xml:space="preserve"> </w:t>
      </w:r>
      <w:r>
        <w:rPr>
          <w:rFonts w:ascii="SimSun" w:hAnsi="SimSun" w:eastAsia="SimSun" w:cs="SimSun"/>
          <w:sz w:val="24"/>
          <w:szCs w:val="24"/>
          <w:spacing w:val="4"/>
        </w:rPr>
        <w:t>的状态并分析原因；结合生活中常见的物质讨论有机化合物与无机化合物的区</w:t>
      </w:r>
      <w:r>
        <w:rPr>
          <w:rFonts w:ascii="SimSun" w:hAnsi="SimSun" w:eastAsia="SimSun" w:cs="SimSun"/>
          <w:sz w:val="24"/>
          <w:szCs w:val="24"/>
          <w:spacing w:val="13"/>
        </w:rPr>
        <w:t xml:space="preserve"> </w:t>
      </w:r>
      <w:r>
        <w:rPr>
          <w:rFonts w:ascii="SimSun" w:hAnsi="SimSun" w:eastAsia="SimSun" w:cs="SimSun"/>
          <w:sz w:val="24"/>
          <w:szCs w:val="24"/>
          <w:spacing w:val="-1"/>
        </w:rPr>
        <w:t>别，总结有机化合物的特点。发展现象观察与规</w:t>
      </w:r>
      <w:r>
        <w:rPr>
          <w:rFonts w:ascii="SimSun" w:hAnsi="SimSun" w:eastAsia="SimSun" w:cs="SimSun"/>
          <w:sz w:val="24"/>
          <w:szCs w:val="24"/>
          <w:spacing w:val="-2"/>
        </w:rPr>
        <w:t>律认知等化学学科核心素养。</w:t>
      </w:r>
    </w:p>
    <w:p>
      <w:pPr>
        <w:ind w:right="105" w:firstLine="450"/>
        <w:spacing w:before="174" w:line="287" w:lineRule="auto"/>
        <w:rPr>
          <w:rFonts w:ascii="SimSun" w:hAnsi="SimSun" w:eastAsia="SimSun" w:cs="SimSun"/>
          <w:sz w:val="24"/>
          <w:szCs w:val="24"/>
        </w:rPr>
      </w:pPr>
      <w:r>
        <w:rPr>
          <w:rFonts w:ascii="SimSun" w:hAnsi="SimSun" w:eastAsia="SimSun" w:cs="SimSun"/>
          <w:sz w:val="24"/>
          <w:szCs w:val="24"/>
          <w:spacing w:val="-2"/>
        </w:rPr>
        <w:t>②搭建甲烷、乙烯、乙炔等简单有机化合物分子空间结构的球棍模型，总结</w:t>
      </w:r>
      <w:r>
        <w:rPr>
          <w:rFonts w:ascii="SimSun" w:hAnsi="SimSun" w:eastAsia="SimSun" w:cs="SimSun"/>
          <w:sz w:val="24"/>
          <w:szCs w:val="24"/>
        </w:rPr>
        <w:t xml:space="preserve"> </w:t>
      </w:r>
      <w:r>
        <w:rPr>
          <w:rFonts w:ascii="SimSun" w:hAnsi="SimSun" w:eastAsia="SimSun" w:cs="SimSun"/>
          <w:sz w:val="24"/>
          <w:szCs w:val="24"/>
          <w:spacing w:val="-1"/>
        </w:rPr>
        <w:t>有机化合物的结构特点。发展宏观辨识与微观探析等化学学科核心素养。</w:t>
      </w:r>
    </w:p>
    <w:p>
      <w:pPr>
        <w:ind w:right="104" w:firstLine="450"/>
        <w:spacing w:before="172" w:line="310" w:lineRule="auto"/>
        <w:rPr>
          <w:rFonts w:ascii="SimSun" w:hAnsi="SimSun" w:eastAsia="SimSun" w:cs="SimSun"/>
          <w:sz w:val="24"/>
          <w:szCs w:val="24"/>
        </w:rPr>
      </w:pPr>
      <w:r>
        <w:rPr>
          <w:rFonts w:ascii="SimSun" w:hAnsi="SimSun" w:eastAsia="SimSun" w:cs="SimSun"/>
          <w:sz w:val="24"/>
          <w:szCs w:val="24"/>
          <w:spacing w:val="5"/>
        </w:rPr>
        <w:t>③查阅资料，了解酒精和醋酸的性质，分析酒精和醋酸分子的官能团与其</w:t>
      </w:r>
      <w:r>
        <w:rPr>
          <w:rFonts w:ascii="SimSun" w:hAnsi="SimSun" w:eastAsia="SimSun" w:cs="SimSun"/>
          <w:sz w:val="24"/>
          <w:szCs w:val="24"/>
          <w:spacing w:val="9"/>
        </w:rPr>
        <w:t xml:space="preserve"> </w:t>
      </w:r>
      <w:r>
        <w:rPr>
          <w:rFonts w:ascii="SimSun" w:hAnsi="SimSun" w:eastAsia="SimSun" w:cs="SimSun"/>
          <w:sz w:val="24"/>
          <w:szCs w:val="24"/>
          <w:spacing w:val="4"/>
        </w:rPr>
        <w:t>化学性质的关系，并在课堂上交流。发展宏观辨识与微观探析等化学学科核心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firstLine="453"/>
        <w:spacing w:before="234" w:line="322" w:lineRule="auto"/>
        <w:rPr>
          <w:rFonts w:ascii="SimSun" w:hAnsi="SimSun" w:eastAsia="SimSun" w:cs="SimSun"/>
          <w:sz w:val="24"/>
          <w:szCs w:val="24"/>
        </w:rPr>
      </w:pPr>
      <w:r>
        <w:rPr>
          <w:rFonts w:ascii="SimSun" w:hAnsi="SimSun" w:eastAsia="SimSun" w:cs="SimSun"/>
          <w:sz w:val="24"/>
          <w:szCs w:val="24"/>
          <w:b/>
          <w:bCs/>
          <w:spacing w:val="1"/>
        </w:rPr>
        <w:t>(2)烃</w:t>
      </w:r>
      <w:r>
        <w:rPr>
          <w:rFonts w:ascii="SimSun" w:hAnsi="SimSun" w:eastAsia="SimSun" w:cs="SimSun"/>
          <w:sz w:val="24"/>
          <w:szCs w:val="24"/>
          <w:spacing w:val="1"/>
        </w:rPr>
        <w:t xml:space="preserve">  认识有机化合物分子中碳原子的成键特点；知道有机化合物存在同</w:t>
      </w:r>
      <w:r>
        <w:rPr>
          <w:rFonts w:ascii="SimSun" w:hAnsi="SimSun" w:eastAsia="SimSun" w:cs="SimSun"/>
          <w:sz w:val="24"/>
          <w:szCs w:val="24"/>
          <w:spacing w:val="11"/>
        </w:rPr>
        <w:t xml:space="preserve"> </w:t>
      </w:r>
      <w:r>
        <w:rPr>
          <w:rFonts w:ascii="SimSun" w:hAnsi="SimSun" w:eastAsia="SimSun" w:cs="SimSun"/>
          <w:sz w:val="24"/>
          <w:szCs w:val="24"/>
          <w:spacing w:val="-6"/>
        </w:rPr>
        <w:t>分异构现象；了解烷烃的系统命名方法；认识烃</w:t>
      </w:r>
      <w:r>
        <w:rPr>
          <w:rFonts w:ascii="SimSun" w:hAnsi="SimSun" w:eastAsia="SimSun" w:cs="SimSun"/>
          <w:sz w:val="24"/>
          <w:szCs w:val="24"/>
          <w:spacing w:val="-7"/>
        </w:rPr>
        <w:t>类的结构特点，理解甲烷、乙烯、</w:t>
      </w:r>
      <w:r>
        <w:rPr>
          <w:rFonts w:ascii="SimSun" w:hAnsi="SimSun" w:eastAsia="SimSun" w:cs="SimSun"/>
          <w:sz w:val="24"/>
          <w:szCs w:val="24"/>
        </w:rPr>
        <w:t xml:space="preserve"> </w:t>
      </w:r>
      <w:r>
        <w:rPr>
          <w:rFonts w:ascii="SimSun" w:hAnsi="SimSun" w:eastAsia="SimSun" w:cs="SimSun"/>
          <w:sz w:val="24"/>
          <w:szCs w:val="24"/>
          <w:spacing w:val="-3"/>
        </w:rPr>
        <w:t>乙炔、苯等的主要性质及其在生产、生活中的重要应用；理解官能团与有机化合</w:t>
      </w:r>
      <w:r>
        <w:rPr>
          <w:rFonts w:ascii="SimSun" w:hAnsi="SimSun" w:eastAsia="SimSun" w:cs="SimSun"/>
          <w:sz w:val="24"/>
          <w:szCs w:val="24"/>
          <w:spacing w:val="2"/>
        </w:rPr>
        <w:t xml:space="preserve">  </w:t>
      </w:r>
      <w:r>
        <w:rPr>
          <w:rFonts w:ascii="SimSun" w:hAnsi="SimSun" w:eastAsia="SimSun" w:cs="SimSun"/>
          <w:sz w:val="24"/>
          <w:szCs w:val="24"/>
          <w:spacing w:val="-2"/>
        </w:rPr>
        <w:t>物性质的关系，知道氧化、加成、取代、聚合等有机反应类型。</w:t>
      </w:r>
    </w:p>
    <w:p>
      <w:pPr>
        <w:ind w:left="45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50"/>
        <w:spacing w:before="189" w:line="365" w:lineRule="auto"/>
        <w:rPr>
          <w:rFonts w:ascii="SimSun" w:hAnsi="SimSun" w:eastAsia="SimSun" w:cs="SimSun"/>
          <w:sz w:val="24"/>
          <w:szCs w:val="24"/>
        </w:rPr>
      </w:pPr>
      <w:r>
        <w:rPr>
          <w:rFonts w:ascii="SimSun" w:hAnsi="SimSun" w:eastAsia="SimSun" w:cs="SimSun"/>
          <w:sz w:val="24"/>
          <w:szCs w:val="24"/>
          <w:spacing w:val="-2"/>
        </w:rPr>
        <w:t>①搭建甲烷分子空间结构模型，观察碳原子与每个氢原子的相对位置，认识</w:t>
      </w:r>
      <w:r>
        <w:rPr>
          <w:rFonts w:ascii="SimSun" w:hAnsi="SimSun" w:eastAsia="SimSun" w:cs="SimSun"/>
          <w:sz w:val="24"/>
          <w:szCs w:val="24"/>
        </w:rPr>
        <w:t xml:space="preserve"> </w:t>
      </w:r>
      <w:r>
        <w:rPr>
          <w:rFonts w:ascii="SimSun" w:hAnsi="SimSun" w:eastAsia="SimSun" w:cs="SimSun"/>
          <w:sz w:val="24"/>
          <w:szCs w:val="24"/>
          <w:spacing w:val="-2"/>
        </w:rPr>
        <w:t>甲烷分子的正四面体结构。发展宏观辨识与微观探析等化学学科核心素养。</w:t>
      </w:r>
    </w:p>
    <w:p>
      <w:pPr>
        <w:spacing w:line="365" w:lineRule="auto"/>
        <w:sectPr>
          <w:footerReference w:type="default" r:id="rId16"/>
          <w:pgSz w:w="11910" w:h="16840"/>
          <w:pgMar w:top="1384" w:right="1719" w:bottom="1199" w:left="1779" w:header="0" w:footer="1019" w:gutter="0"/>
        </w:sectPr>
        <w:rPr>
          <w:rFonts w:ascii="SimSun" w:hAnsi="SimSun" w:eastAsia="SimSun" w:cs="SimSun"/>
          <w:sz w:val="24"/>
          <w:szCs w:val="24"/>
        </w:rPr>
      </w:pPr>
    </w:p>
    <w:p>
      <w:pPr>
        <w:ind w:firstLine="470"/>
        <w:spacing w:before="47" w:line="287" w:lineRule="auto"/>
        <w:rPr>
          <w:rFonts w:ascii="SimSun" w:hAnsi="SimSun" w:eastAsia="SimSun" w:cs="SimSun"/>
          <w:sz w:val="24"/>
          <w:szCs w:val="24"/>
        </w:rPr>
      </w:pPr>
      <w:bookmarkStart w:name="bookmark25" w:id="17"/>
      <w:bookmarkEnd w:id="17"/>
      <w:r>
        <w:rPr>
          <w:rFonts w:ascii="SimSun" w:hAnsi="SimSun" w:eastAsia="SimSun" w:cs="SimSun"/>
          <w:sz w:val="24"/>
          <w:szCs w:val="24"/>
          <w:spacing w:val="-7"/>
        </w:rPr>
        <w:t>②观看甲烷和氯气反应的视频，讨论可能的产物，写出甲烷和氯气的</w:t>
      </w:r>
      <w:r>
        <w:rPr>
          <w:rFonts w:ascii="SimSun" w:hAnsi="SimSun" w:eastAsia="SimSun" w:cs="SimSun"/>
          <w:sz w:val="24"/>
          <w:szCs w:val="24"/>
          <w:spacing w:val="-8"/>
        </w:rPr>
        <w:t>反应式，</w:t>
      </w:r>
      <w:r>
        <w:rPr>
          <w:rFonts w:ascii="SimSun" w:hAnsi="SimSun" w:eastAsia="SimSun" w:cs="SimSun"/>
          <w:sz w:val="24"/>
          <w:szCs w:val="24"/>
        </w:rPr>
        <w:t xml:space="preserve"> </w:t>
      </w:r>
      <w:r>
        <w:rPr>
          <w:rFonts w:ascii="SimSun" w:hAnsi="SimSun" w:eastAsia="SimSun" w:cs="SimSun"/>
          <w:sz w:val="24"/>
          <w:szCs w:val="24"/>
          <w:spacing w:val="-2"/>
        </w:rPr>
        <w:t>归纳取代反应的特点。发展现象观察与规律认知等化学学科核心素养。</w:t>
      </w:r>
    </w:p>
    <w:p>
      <w:pPr>
        <w:ind w:right="69" w:firstLine="470"/>
        <w:spacing w:before="193" w:line="312" w:lineRule="auto"/>
        <w:rPr>
          <w:rFonts w:ascii="SimSun" w:hAnsi="SimSun" w:eastAsia="SimSun" w:cs="SimSun"/>
          <w:sz w:val="24"/>
          <w:szCs w:val="24"/>
        </w:rPr>
      </w:pPr>
      <w:r>
        <w:rPr>
          <w:rFonts w:ascii="SimSun" w:hAnsi="SimSun" w:eastAsia="SimSun" w:cs="SimSun"/>
          <w:sz w:val="24"/>
          <w:szCs w:val="24"/>
          <w:spacing w:val="-3"/>
        </w:rPr>
        <w:t>③观看酸性高锰酸钾溶液分别与苯和乙烯反应的视频，对比实验现象，了解</w:t>
      </w:r>
      <w:r>
        <w:rPr>
          <w:rFonts w:ascii="SimSun" w:hAnsi="SimSun" w:eastAsia="SimSun" w:cs="SimSun"/>
          <w:sz w:val="24"/>
          <w:szCs w:val="24"/>
          <w:spacing w:val="6"/>
        </w:rPr>
        <w:t xml:space="preserve"> </w:t>
      </w:r>
      <w:r>
        <w:rPr>
          <w:rFonts w:ascii="SimSun" w:hAnsi="SimSun" w:eastAsia="SimSun" w:cs="SimSun"/>
          <w:sz w:val="24"/>
          <w:szCs w:val="24"/>
          <w:spacing w:val="-2"/>
        </w:rPr>
        <w:t>苯分子结构的特殊性，加深对苯分子结构的认识。发展</w:t>
      </w:r>
      <w:r>
        <w:rPr>
          <w:rFonts w:ascii="SimSun" w:hAnsi="SimSun" w:eastAsia="SimSun" w:cs="SimSun"/>
          <w:sz w:val="24"/>
          <w:szCs w:val="24"/>
          <w:spacing w:val="-3"/>
        </w:rPr>
        <w:t>宏观辨识与微观探析等化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84" w:firstLine="470"/>
        <w:spacing w:before="182" w:line="310" w:lineRule="auto"/>
        <w:rPr>
          <w:rFonts w:ascii="SimSun" w:hAnsi="SimSun" w:eastAsia="SimSun" w:cs="SimSun"/>
          <w:sz w:val="24"/>
          <w:szCs w:val="24"/>
        </w:rPr>
      </w:pPr>
      <w:r>
        <w:rPr>
          <w:rFonts w:ascii="SimSun" w:hAnsi="SimSun" w:eastAsia="SimSun" w:cs="SimSun"/>
          <w:sz w:val="24"/>
          <w:szCs w:val="24"/>
          <w:spacing w:val="-3"/>
        </w:rPr>
        <w:t>④查阅资料，了解苯和含有苯环结构的物质对人类健康的危害，列举防护措</w:t>
      </w:r>
      <w:r>
        <w:rPr>
          <w:rFonts w:ascii="SimSun" w:hAnsi="SimSun" w:eastAsia="SimSun" w:cs="SimSun"/>
          <w:sz w:val="24"/>
          <w:szCs w:val="24"/>
          <w:spacing w:val="11"/>
        </w:rPr>
        <w:t xml:space="preserve"> </w:t>
      </w:r>
      <w:r>
        <w:rPr>
          <w:rFonts w:ascii="SimSun" w:hAnsi="SimSun" w:eastAsia="SimSun" w:cs="SimSun"/>
          <w:sz w:val="24"/>
          <w:szCs w:val="24"/>
          <w:spacing w:val="-3"/>
        </w:rPr>
        <w:t>施，并在课堂上交流，增强环保意识。发展科学态度与社会责任等化学学科核心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78" w:firstLine="470"/>
        <w:spacing w:before="189" w:line="328" w:lineRule="auto"/>
        <w:rPr>
          <w:rFonts w:ascii="SimSun" w:hAnsi="SimSun" w:eastAsia="SimSun" w:cs="SimSun"/>
          <w:sz w:val="24"/>
          <w:szCs w:val="24"/>
        </w:rPr>
      </w:pPr>
      <w:r>
        <w:rPr>
          <w:rFonts w:ascii="SimSun" w:hAnsi="SimSun" w:eastAsia="SimSun" w:cs="SimSun"/>
          <w:sz w:val="24"/>
          <w:szCs w:val="24"/>
          <w:spacing w:val="-3"/>
        </w:rPr>
        <w:t>(3) </w:t>
      </w:r>
      <w:r>
        <w:rPr>
          <w:rFonts w:ascii="SimSun" w:hAnsi="SimSun" w:eastAsia="SimSun" w:cs="SimSun"/>
          <w:sz w:val="24"/>
          <w:szCs w:val="24"/>
          <w:b/>
          <w:bCs/>
          <w:spacing w:val="-3"/>
        </w:rPr>
        <w:t>烃的衍生物</w:t>
      </w:r>
      <w:r>
        <w:rPr>
          <w:rFonts w:ascii="SimSun" w:hAnsi="SimSun" w:eastAsia="SimSun" w:cs="SimSun"/>
          <w:sz w:val="24"/>
          <w:szCs w:val="24"/>
          <w:spacing w:val="-3"/>
        </w:rPr>
        <w:t xml:space="preserve">  认识卤代烃、醇、酚、醛、羧酸等烃的衍生物的结构特点</w:t>
      </w:r>
      <w:r>
        <w:rPr>
          <w:rFonts w:ascii="SimSun" w:hAnsi="SimSun" w:eastAsia="SimSun" w:cs="SimSun"/>
          <w:sz w:val="24"/>
          <w:szCs w:val="24"/>
          <w:spacing w:val="15"/>
        </w:rPr>
        <w:t xml:space="preserve"> </w:t>
      </w:r>
      <w:r>
        <w:rPr>
          <w:rFonts w:ascii="SimSun" w:hAnsi="SimSun" w:eastAsia="SimSun" w:cs="SimSun"/>
          <w:sz w:val="24"/>
          <w:szCs w:val="24"/>
          <w:spacing w:val="-3"/>
        </w:rPr>
        <w:t>和官能团；了解溴乙烷、乙醇、苯酚、乙醛、乙酸等烃的衍生物的主要性质及其</w:t>
      </w:r>
      <w:r>
        <w:rPr>
          <w:rFonts w:ascii="SimSun" w:hAnsi="SimSun" w:eastAsia="SimSun" w:cs="SimSun"/>
          <w:sz w:val="24"/>
          <w:szCs w:val="24"/>
          <w:spacing w:val="4"/>
        </w:rPr>
        <w:t xml:space="preserve"> </w:t>
      </w:r>
      <w:r>
        <w:rPr>
          <w:rFonts w:ascii="SimSun" w:hAnsi="SimSun" w:eastAsia="SimSun" w:cs="SimSun"/>
          <w:sz w:val="24"/>
          <w:szCs w:val="24"/>
          <w:spacing w:val="4"/>
        </w:rPr>
        <w:t>在生产、生活中的重要应用；知道消去反应、酯化反应，进一步了解氧化、加</w:t>
      </w:r>
      <w:r>
        <w:rPr>
          <w:rFonts w:ascii="SimSun" w:hAnsi="SimSun" w:eastAsia="SimSun" w:cs="SimSun"/>
          <w:sz w:val="24"/>
          <w:szCs w:val="24"/>
          <w:spacing w:val="11"/>
        </w:rPr>
        <w:t xml:space="preserve"> </w:t>
      </w:r>
      <w:r>
        <w:rPr>
          <w:rFonts w:ascii="SimSun" w:hAnsi="SimSun" w:eastAsia="SimSun" w:cs="SimSun"/>
          <w:sz w:val="24"/>
          <w:szCs w:val="24"/>
          <w:spacing w:val="4"/>
        </w:rPr>
        <w:t>成、取代、聚合等有机反应类型；知道有机化合物之间在一定条件下是可以相</w:t>
      </w:r>
      <w:r>
        <w:rPr>
          <w:rFonts w:ascii="SimSun" w:hAnsi="SimSun" w:eastAsia="SimSun" w:cs="SimSun"/>
          <w:sz w:val="24"/>
          <w:szCs w:val="24"/>
          <w:spacing w:val="12"/>
        </w:rPr>
        <w:t xml:space="preserve"> </w:t>
      </w:r>
      <w:r>
        <w:rPr>
          <w:rFonts w:ascii="SimSun" w:hAnsi="SimSun" w:eastAsia="SimSun" w:cs="SimSun"/>
          <w:sz w:val="24"/>
          <w:szCs w:val="24"/>
          <w:spacing w:val="-8"/>
        </w:rPr>
        <w:t>互转化的。</w:t>
      </w:r>
    </w:p>
    <w:p>
      <w:pPr>
        <w:ind w:left="470"/>
        <w:spacing w:before="19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1" w:firstLine="470"/>
        <w:spacing w:before="190" w:line="312" w:lineRule="auto"/>
        <w:rPr>
          <w:rFonts w:ascii="SimSun" w:hAnsi="SimSun" w:eastAsia="SimSun" w:cs="SimSun"/>
          <w:sz w:val="24"/>
          <w:szCs w:val="24"/>
        </w:rPr>
      </w:pPr>
      <w:r>
        <w:rPr>
          <w:rFonts w:ascii="SimSun" w:hAnsi="SimSun" w:eastAsia="SimSun" w:cs="SimSun"/>
          <w:sz w:val="24"/>
          <w:szCs w:val="24"/>
          <w:spacing w:val="-2"/>
        </w:rPr>
        <w:t>①观看乙醇和乙酸分子空间结构模型的动画，了解乙醇和乙</w:t>
      </w:r>
      <w:r>
        <w:rPr>
          <w:rFonts w:ascii="SimSun" w:hAnsi="SimSun" w:eastAsia="SimSun" w:cs="SimSun"/>
          <w:sz w:val="24"/>
          <w:szCs w:val="24"/>
          <w:spacing w:val="-3"/>
        </w:rPr>
        <w:t>酸分子的结构特</w:t>
      </w:r>
      <w:r>
        <w:rPr>
          <w:rFonts w:ascii="SimSun" w:hAnsi="SimSun" w:eastAsia="SimSun" w:cs="SimSun"/>
          <w:sz w:val="24"/>
          <w:szCs w:val="24"/>
        </w:rPr>
        <w:t xml:space="preserve"> </w:t>
      </w:r>
      <w:r>
        <w:rPr>
          <w:rFonts w:ascii="SimSun" w:hAnsi="SimSun" w:eastAsia="SimSun" w:cs="SimSun"/>
          <w:sz w:val="24"/>
          <w:szCs w:val="24"/>
          <w:spacing w:val="-3"/>
        </w:rPr>
        <w:t>点和官能团，比较乙醇和乙酸分子结构的差异，分析乙酸显酸性的原因。发展宏</w:t>
      </w:r>
      <w:r>
        <w:rPr>
          <w:rFonts w:ascii="SimSun" w:hAnsi="SimSun" w:eastAsia="SimSun" w:cs="SimSun"/>
          <w:sz w:val="24"/>
          <w:szCs w:val="24"/>
          <w:spacing w:val="10"/>
        </w:rPr>
        <w:t xml:space="preserve"> </w:t>
      </w:r>
      <w:r>
        <w:rPr>
          <w:rFonts w:ascii="SimSun" w:hAnsi="SimSun" w:eastAsia="SimSun" w:cs="SimSun"/>
          <w:sz w:val="24"/>
          <w:szCs w:val="24"/>
          <w:spacing w:val="-3"/>
        </w:rPr>
        <w:t>观辨识与微观探析等化学学科核心素养。</w:t>
      </w:r>
    </w:p>
    <w:p>
      <w:pPr>
        <w:ind w:right="89" w:firstLine="470"/>
        <w:spacing w:before="183" w:line="312" w:lineRule="auto"/>
        <w:rPr>
          <w:rFonts w:ascii="SimSun" w:hAnsi="SimSun" w:eastAsia="SimSun" w:cs="SimSun"/>
          <w:sz w:val="24"/>
          <w:szCs w:val="24"/>
        </w:rPr>
      </w:pPr>
      <w:r>
        <w:rPr>
          <w:rFonts w:ascii="SimSun" w:hAnsi="SimSun" w:eastAsia="SimSun" w:cs="SimSun"/>
          <w:sz w:val="24"/>
          <w:szCs w:val="24"/>
          <w:spacing w:val="-3"/>
        </w:rPr>
        <w:t>②观看无水乙醇和金属钠反应的视频或演示实验，观察反应现象，分析乙醇</w:t>
      </w:r>
      <w:r>
        <w:rPr>
          <w:rFonts w:ascii="SimSun" w:hAnsi="SimSun" w:eastAsia="SimSun" w:cs="SimSun"/>
          <w:sz w:val="24"/>
          <w:szCs w:val="24"/>
          <w:spacing w:val="8"/>
        </w:rPr>
        <w:t xml:space="preserve"> </w:t>
      </w:r>
      <w:r>
        <w:rPr>
          <w:rFonts w:ascii="SimSun" w:hAnsi="SimSun" w:eastAsia="SimSun" w:cs="SimSun"/>
          <w:sz w:val="24"/>
          <w:szCs w:val="24"/>
          <w:spacing w:val="-3"/>
        </w:rPr>
        <w:t>与金属钠反应时乙醇分子断键的部位及原因，写出反应式。发展现象观察与规律</w:t>
      </w:r>
      <w:r>
        <w:rPr>
          <w:rFonts w:ascii="SimSun" w:hAnsi="SimSun" w:eastAsia="SimSun" w:cs="SimSun"/>
          <w:sz w:val="24"/>
          <w:szCs w:val="24"/>
          <w:spacing w:val="3"/>
        </w:rPr>
        <w:t xml:space="preserve"> </w:t>
      </w:r>
      <w:r>
        <w:rPr>
          <w:rFonts w:ascii="SimSun" w:hAnsi="SimSun" w:eastAsia="SimSun" w:cs="SimSun"/>
          <w:sz w:val="24"/>
          <w:szCs w:val="24"/>
          <w:spacing w:val="-2"/>
        </w:rPr>
        <w:t>认知、实验探究与创新意识等化学学科核心素养。</w:t>
      </w:r>
    </w:p>
    <w:p>
      <w:pPr>
        <w:ind w:right="39" w:firstLine="470"/>
        <w:spacing w:before="184" w:line="287" w:lineRule="auto"/>
        <w:rPr>
          <w:rFonts w:ascii="SimSun" w:hAnsi="SimSun" w:eastAsia="SimSun" w:cs="SimSun"/>
          <w:sz w:val="24"/>
          <w:szCs w:val="24"/>
        </w:rPr>
      </w:pPr>
      <w:r>
        <w:rPr>
          <w:rFonts w:ascii="SimSun" w:hAnsi="SimSun" w:eastAsia="SimSun" w:cs="SimSun"/>
          <w:sz w:val="24"/>
          <w:szCs w:val="24"/>
          <w:spacing w:val="-1"/>
        </w:rPr>
        <w:t>③查阅资料，了解酒后驾车的简易检测方法及原理，认识</w:t>
      </w:r>
      <w:r>
        <w:rPr>
          <w:rFonts w:ascii="SimSun" w:hAnsi="SimSun" w:eastAsia="SimSun" w:cs="SimSun"/>
          <w:sz w:val="24"/>
          <w:szCs w:val="24"/>
          <w:spacing w:val="-2"/>
        </w:rPr>
        <w:t>酒后驾车的危害，</w:t>
      </w:r>
      <w:r>
        <w:rPr>
          <w:rFonts w:ascii="SimSun" w:hAnsi="SimSun" w:eastAsia="SimSun" w:cs="SimSun"/>
          <w:sz w:val="24"/>
          <w:szCs w:val="24"/>
        </w:rPr>
        <w:t xml:space="preserve"> </w:t>
      </w:r>
      <w:r>
        <w:rPr>
          <w:rFonts w:ascii="SimSun" w:hAnsi="SimSun" w:eastAsia="SimSun" w:cs="SimSun"/>
          <w:sz w:val="24"/>
          <w:szCs w:val="24"/>
          <w:spacing w:val="-1"/>
        </w:rPr>
        <w:t>增强安全意识和法制观念。发展科学态度与社会</w:t>
      </w:r>
      <w:r>
        <w:rPr>
          <w:rFonts w:ascii="SimSun" w:hAnsi="SimSun" w:eastAsia="SimSun" w:cs="SimSun"/>
          <w:sz w:val="24"/>
          <w:szCs w:val="24"/>
          <w:spacing w:val="-2"/>
        </w:rPr>
        <w:t>责任等化学学科核心素养。</w:t>
      </w:r>
    </w:p>
    <w:p>
      <w:pPr>
        <w:ind w:firstLine="470"/>
        <w:spacing w:before="198" w:line="328" w:lineRule="auto"/>
        <w:rPr>
          <w:rFonts w:ascii="SimSun" w:hAnsi="SimSun" w:eastAsia="SimSun" w:cs="SimSun"/>
          <w:sz w:val="24"/>
          <w:szCs w:val="24"/>
        </w:rPr>
      </w:pPr>
      <w:r>
        <w:rPr>
          <w:rFonts w:ascii="SimSun" w:hAnsi="SimSun" w:eastAsia="SimSun" w:cs="SimSun"/>
          <w:sz w:val="24"/>
          <w:szCs w:val="24"/>
          <w:spacing w:val="9"/>
        </w:rPr>
        <w:t>(4)学生实验：重要有机化合物的性质</w:t>
      </w:r>
      <w:r>
        <w:rPr>
          <w:rFonts w:ascii="SimSun" w:hAnsi="SimSun" w:eastAsia="SimSun" w:cs="SimSun"/>
          <w:sz w:val="24"/>
          <w:szCs w:val="24"/>
          <w:spacing w:val="108"/>
        </w:rPr>
        <w:t xml:space="preserve"> </w:t>
      </w:r>
      <w:r>
        <w:rPr>
          <w:rFonts w:ascii="SimSun" w:hAnsi="SimSun" w:eastAsia="SimSun" w:cs="SimSun"/>
          <w:sz w:val="24"/>
          <w:szCs w:val="24"/>
          <w:spacing w:val="9"/>
        </w:rPr>
        <w:t>通过乙醇与活泼金属的反应、乙</w:t>
      </w:r>
      <w:r>
        <w:rPr>
          <w:rFonts w:ascii="SimSun" w:hAnsi="SimSun" w:eastAsia="SimSun" w:cs="SimSun"/>
          <w:sz w:val="24"/>
          <w:szCs w:val="24"/>
        </w:rPr>
        <w:t xml:space="preserve"> </w:t>
      </w:r>
      <w:r>
        <w:rPr>
          <w:rFonts w:ascii="SimSun" w:hAnsi="SimSun" w:eastAsia="SimSun" w:cs="SimSun"/>
          <w:sz w:val="24"/>
          <w:szCs w:val="24"/>
          <w:spacing w:val="-3"/>
        </w:rPr>
        <w:t>醇的还原性，苯酚的弱酸性测试、取代反应和显色反应，乙醛的费林反应和银镜</w:t>
      </w:r>
      <w:r>
        <w:rPr>
          <w:rFonts w:ascii="SimSun" w:hAnsi="SimSun" w:eastAsia="SimSun" w:cs="SimSun"/>
          <w:sz w:val="24"/>
          <w:szCs w:val="24"/>
          <w:spacing w:val="5"/>
        </w:rPr>
        <w:t xml:space="preserve"> </w:t>
      </w:r>
      <w:r>
        <w:rPr>
          <w:rFonts w:ascii="SimSun" w:hAnsi="SimSun" w:eastAsia="SimSun" w:cs="SimSun"/>
          <w:sz w:val="24"/>
          <w:szCs w:val="24"/>
          <w:spacing w:val="4"/>
        </w:rPr>
        <w:t>反应，乙酸的酸性和酯化反应等实验，了解乙醇、苯酚、乙醛、乙酸等重要有</w:t>
      </w:r>
      <w:r>
        <w:rPr>
          <w:rFonts w:ascii="SimSun" w:hAnsi="SimSun" w:eastAsia="SimSun" w:cs="SimSun"/>
          <w:sz w:val="24"/>
          <w:szCs w:val="24"/>
          <w:spacing w:val="5"/>
        </w:rPr>
        <w:t xml:space="preserve"> </w:t>
      </w:r>
      <w:r>
        <w:rPr>
          <w:rFonts w:ascii="SimSun" w:hAnsi="SimSun" w:eastAsia="SimSun" w:cs="SimSun"/>
          <w:sz w:val="24"/>
          <w:szCs w:val="24"/>
        </w:rPr>
        <w:t>机化合物的主要性质；养成规范操作、细心观察、如</w:t>
      </w:r>
      <w:r>
        <w:rPr>
          <w:rFonts w:ascii="SimSun" w:hAnsi="SimSun" w:eastAsia="SimSun" w:cs="SimSun"/>
          <w:sz w:val="24"/>
          <w:szCs w:val="24"/>
          <w:spacing w:val="-1"/>
        </w:rPr>
        <w:t>实记录等实验室工作习惯，</w:t>
      </w:r>
      <w:r>
        <w:rPr>
          <w:rFonts w:ascii="SimSun" w:hAnsi="SimSun" w:eastAsia="SimSun" w:cs="SimSun"/>
          <w:sz w:val="24"/>
          <w:szCs w:val="24"/>
        </w:rPr>
        <w:t xml:space="preserve"> </w:t>
      </w:r>
      <w:r>
        <w:rPr>
          <w:rFonts w:ascii="SimSun" w:hAnsi="SimSun" w:eastAsia="SimSun" w:cs="SimSun"/>
          <w:sz w:val="24"/>
          <w:szCs w:val="24"/>
          <w:spacing w:val="-1"/>
        </w:rPr>
        <w:t>树立安全意识。发展实验探究与创新意识等化学学科核心素养。</w:t>
      </w:r>
    </w:p>
    <w:p>
      <w:pPr>
        <w:ind w:left="353"/>
        <w:spacing w:before="18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83" w:firstLine="470"/>
        <w:spacing w:before="199" w:line="355" w:lineRule="auto"/>
        <w:rPr>
          <w:rFonts w:ascii="SimSun" w:hAnsi="SimSun" w:eastAsia="SimSun" w:cs="SimSun"/>
          <w:sz w:val="24"/>
          <w:szCs w:val="24"/>
        </w:rPr>
      </w:pPr>
      <w:r>
        <w:rPr>
          <w:rFonts w:ascii="SimSun" w:hAnsi="SimSun" w:eastAsia="SimSun" w:cs="SimSun"/>
          <w:sz w:val="24"/>
          <w:szCs w:val="24"/>
          <w:spacing w:val="-3"/>
        </w:rPr>
        <w:t>本主题通过有机化合物的特点和分类、烃、烃的衍生物的教学，培养学生宏</w:t>
      </w:r>
      <w:r>
        <w:rPr>
          <w:rFonts w:ascii="SimSun" w:hAnsi="SimSun" w:eastAsia="SimSun" w:cs="SimSun"/>
          <w:sz w:val="24"/>
          <w:szCs w:val="24"/>
          <w:spacing w:val="14"/>
        </w:rPr>
        <w:t xml:space="preserve"> </w:t>
      </w:r>
      <w:r>
        <w:rPr>
          <w:rFonts w:ascii="SimSun" w:hAnsi="SimSun" w:eastAsia="SimSun" w:cs="SimSun"/>
          <w:sz w:val="24"/>
          <w:szCs w:val="24"/>
          <w:spacing w:val="-3"/>
        </w:rPr>
        <w:t>观辨识与微观探析、现象观察与规律认知、实验探究与创新意识、科学态度与社</w:t>
      </w:r>
    </w:p>
    <w:p>
      <w:pPr>
        <w:spacing w:line="355" w:lineRule="auto"/>
        <w:sectPr>
          <w:footerReference w:type="default" r:id="rId17"/>
          <w:pgSz w:w="11910" w:h="16840"/>
          <w:pgMar w:top="1409" w:right="1739" w:bottom="1199" w:left="1779" w:header="0" w:footer="1019"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4"/>
        </w:rPr>
        <w:t>会责任等化学学科核心素养。</w:t>
      </w:r>
    </w:p>
    <w:p>
      <w:pPr>
        <w:ind w:right="81" w:firstLine="450"/>
        <w:spacing w:before="182" w:line="355" w:lineRule="auto"/>
        <w:jc w:val="both"/>
        <w:rPr>
          <w:rFonts w:ascii="SimSun" w:hAnsi="SimSun" w:eastAsia="SimSun" w:cs="SimSun"/>
          <w:sz w:val="24"/>
          <w:szCs w:val="24"/>
        </w:rPr>
      </w:pPr>
      <w:r>
        <w:rPr>
          <w:rFonts w:ascii="SimSun" w:hAnsi="SimSun" w:eastAsia="SimSun" w:cs="SimSun"/>
          <w:sz w:val="24"/>
          <w:szCs w:val="24"/>
          <w:spacing w:val="-3"/>
        </w:rPr>
        <w:t>教师可以日常生活中常见的有机化合物为例，引导学生认识有机化合物，了</w:t>
      </w:r>
      <w:r>
        <w:rPr>
          <w:rFonts w:ascii="SimSun" w:hAnsi="SimSun" w:eastAsia="SimSun" w:cs="SimSun"/>
          <w:sz w:val="24"/>
          <w:szCs w:val="24"/>
          <w:spacing w:val="9"/>
        </w:rPr>
        <w:t xml:space="preserve"> </w:t>
      </w:r>
      <w:r>
        <w:rPr>
          <w:rFonts w:ascii="SimSun" w:hAnsi="SimSun" w:eastAsia="SimSun" w:cs="SimSun"/>
          <w:sz w:val="24"/>
          <w:szCs w:val="24"/>
          <w:spacing w:val="-3"/>
        </w:rPr>
        <w:t>解有机化合物的特点及分类，认识官能团与有机化合物特点及性质的关系；通过</w:t>
      </w:r>
      <w:r>
        <w:rPr>
          <w:rFonts w:ascii="SimSun" w:hAnsi="SimSun" w:eastAsia="SimSun" w:cs="SimSun"/>
          <w:sz w:val="24"/>
          <w:szCs w:val="24"/>
          <w:spacing w:val="3"/>
        </w:rPr>
        <w:t xml:space="preserve"> </w:t>
      </w:r>
      <w:r>
        <w:rPr>
          <w:rFonts w:ascii="SimSun" w:hAnsi="SimSun" w:eastAsia="SimSun" w:cs="SimSun"/>
          <w:sz w:val="24"/>
          <w:szCs w:val="24"/>
          <w:spacing w:val="-3"/>
        </w:rPr>
        <w:t>模型展示，引导学生认识甲烷的结构，建立有机化合物分子空间结构的概念；通</w:t>
      </w:r>
      <w:r>
        <w:rPr>
          <w:rFonts w:ascii="SimSun" w:hAnsi="SimSun" w:eastAsia="SimSun" w:cs="SimSun"/>
          <w:sz w:val="24"/>
          <w:szCs w:val="24"/>
          <w:spacing w:val="3"/>
        </w:rPr>
        <w:t xml:space="preserve"> </w:t>
      </w:r>
      <w:r>
        <w:rPr>
          <w:rFonts w:ascii="SimSun" w:hAnsi="SimSun" w:eastAsia="SimSun" w:cs="SimSun"/>
          <w:sz w:val="24"/>
          <w:szCs w:val="24"/>
          <w:spacing w:val="-3"/>
        </w:rPr>
        <w:t>过分析和比较乙醇、乙醛和乙酸的结构特点，引导学生了解乙醇、乙醛和乙酸的</w:t>
      </w:r>
      <w:r>
        <w:rPr>
          <w:rFonts w:ascii="SimSun" w:hAnsi="SimSun" w:eastAsia="SimSun" w:cs="SimSun"/>
          <w:sz w:val="24"/>
          <w:szCs w:val="24"/>
          <w:spacing w:val="12"/>
        </w:rPr>
        <w:t xml:space="preserve"> </w:t>
      </w:r>
      <w:r>
        <w:rPr>
          <w:rFonts w:ascii="SimSun" w:hAnsi="SimSun" w:eastAsia="SimSun" w:cs="SimSun"/>
          <w:sz w:val="24"/>
          <w:szCs w:val="24"/>
          <w:spacing w:val="-2"/>
        </w:rPr>
        <w:t>化学性质及应用，形成有机化合物的结构决定其性质的观念。</w:t>
      </w:r>
    </w:p>
    <w:p>
      <w:pPr>
        <w:ind w:right="20" w:firstLine="450"/>
        <w:spacing w:before="35" w:line="355" w:lineRule="auto"/>
        <w:jc w:val="both"/>
        <w:rPr>
          <w:rFonts w:ascii="SimSun" w:hAnsi="SimSun" w:eastAsia="SimSun" w:cs="SimSun"/>
          <w:sz w:val="24"/>
          <w:szCs w:val="24"/>
        </w:rPr>
      </w:pPr>
      <w:r>
        <w:rPr>
          <w:rFonts w:ascii="SimSun" w:hAnsi="SimSun" w:eastAsia="SimSun" w:cs="SimSun"/>
          <w:sz w:val="24"/>
          <w:szCs w:val="24"/>
          <w:spacing w:val="-2"/>
        </w:rPr>
        <w:t>在实验教学中，教师应要求学生遵守实验室安全守则，规范使用酒</w:t>
      </w:r>
      <w:r>
        <w:rPr>
          <w:rFonts w:ascii="SimSun" w:hAnsi="SimSun" w:eastAsia="SimSun" w:cs="SimSun"/>
          <w:sz w:val="24"/>
          <w:szCs w:val="24"/>
          <w:spacing w:val="-3"/>
        </w:rPr>
        <w:t>精灯、浓</w:t>
      </w:r>
      <w:r>
        <w:rPr>
          <w:rFonts w:ascii="SimSun" w:hAnsi="SimSun" w:eastAsia="SimSun" w:cs="SimSun"/>
          <w:sz w:val="24"/>
          <w:szCs w:val="24"/>
        </w:rPr>
        <w:t xml:space="preserve"> </w:t>
      </w:r>
      <w:r>
        <w:rPr>
          <w:rFonts w:ascii="SimSun" w:hAnsi="SimSun" w:eastAsia="SimSun" w:cs="SimSun"/>
          <w:sz w:val="24"/>
          <w:szCs w:val="24"/>
          <w:spacing w:val="-1"/>
        </w:rPr>
        <w:t>硫酸、苯酚等；引导学生仔细观察实验现象，分析产生现象的原因。通过实验，</w:t>
      </w:r>
      <w:r>
        <w:rPr>
          <w:rFonts w:ascii="SimSun" w:hAnsi="SimSun" w:eastAsia="SimSun" w:cs="SimSun"/>
          <w:sz w:val="24"/>
          <w:szCs w:val="24"/>
          <w:spacing w:val="4"/>
        </w:rPr>
        <w:t xml:space="preserve"> </w:t>
      </w:r>
      <w:r>
        <w:rPr>
          <w:rFonts w:ascii="SimSun" w:hAnsi="SimSun" w:eastAsia="SimSun" w:cs="SimSun"/>
          <w:sz w:val="24"/>
          <w:szCs w:val="24"/>
          <w:spacing w:val="1"/>
        </w:rPr>
        <w:t>使学生进一步了解乙醇、苯酚、乙醛、乙酸等重要有机化合物的主要性质。</w:t>
      </w:r>
    </w:p>
    <w:p>
      <w:pPr>
        <w:ind w:left="453"/>
        <w:spacing w:before="240" w:line="221" w:lineRule="auto"/>
        <w:rPr>
          <w:rFonts w:ascii="SimHei" w:hAnsi="SimHei" w:eastAsia="SimHei" w:cs="SimHei"/>
          <w:sz w:val="24"/>
          <w:szCs w:val="24"/>
        </w:rPr>
      </w:pPr>
      <w:r>
        <w:rPr>
          <w:rFonts w:ascii="SimHei" w:hAnsi="SimHei" w:eastAsia="SimHei" w:cs="SimHei"/>
          <w:sz w:val="24"/>
          <w:szCs w:val="24"/>
          <w:b/>
          <w:bCs/>
          <w:spacing w:val="-1"/>
        </w:rPr>
        <w:t>主题六</w:t>
      </w:r>
      <w:r>
        <w:rPr>
          <w:rFonts w:ascii="SimHei" w:hAnsi="SimHei" w:eastAsia="SimHei" w:cs="SimHei"/>
          <w:sz w:val="24"/>
          <w:szCs w:val="24"/>
          <w:spacing w:val="-1"/>
        </w:rPr>
        <w:t xml:space="preserve">  </w:t>
      </w:r>
      <w:r>
        <w:rPr>
          <w:rFonts w:ascii="SimHei" w:hAnsi="SimHei" w:eastAsia="SimHei" w:cs="SimHei"/>
          <w:sz w:val="24"/>
          <w:szCs w:val="24"/>
          <w:b/>
          <w:bCs/>
          <w:spacing w:val="-1"/>
        </w:rPr>
        <w:t>常见生物分子及合成高分子化合物</w:t>
      </w:r>
    </w:p>
    <w:p>
      <w:pPr>
        <w:ind w:left="450"/>
        <w:spacing w:before="177" w:line="219" w:lineRule="auto"/>
        <w:rPr>
          <w:rFonts w:ascii="SimSun" w:hAnsi="SimSun" w:eastAsia="SimSun" w:cs="SimSun"/>
          <w:sz w:val="24"/>
          <w:szCs w:val="24"/>
        </w:rPr>
      </w:pPr>
      <w:r>
        <w:rPr>
          <w:rFonts w:ascii="SimSun" w:hAnsi="SimSun" w:eastAsia="SimSun" w:cs="SimSun"/>
          <w:sz w:val="24"/>
          <w:szCs w:val="24"/>
          <w:spacing w:val="-2"/>
        </w:rPr>
        <w:t>本主题包括糖类、蛋白质、合成高分子化合物、学生实验。</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firstLine="450"/>
        <w:spacing w:before="152" w:line="365" w:lineRule="auto"/>
        <w:jc w:val="both"/>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46"/>
        </w:rPr>
        <w:t xml:space="preserve"> </w:t>
      </w:r>
      <w:r>
        <w:rPr>
          <w:rFonts w:ascii="SimSun" w:hAnsi="SimSun" w:eastAsia="SimSun" w:cs="SimSun"/>
          <w:sz w:val="24"/>
          <w:szCs w:val="24"/>
          <w:b/>
          <w:bCs/>
          <w:spacing w:val="-5"/>
        </w:rPr>
        <w:t>糖类</w:t>
      </w:r>
      <w:r>
        <w:rPr>
          <w:rFonts w:ascii="SimSun" w:hAnsi="SimSun" w:eastAsia="SimSun" w:cs="SimSun"/>
          <w:sz w:val="24"/>
          <w:szCs w:val="24"/>
          <w:spacing w:val="-5"/>
        </w:rPr>
        <w:t xml:space="preserve">  认识糖类的组成、结构特点和主要性质；知道葡萄糖的结构特点、</w:t>
      </w:r>
      <w:r>
        <w:rPr>
          <w:rFonts w:ascii="SimSun" w:hAnsi="SimSun" w:eastAsia="SimSun" w:cs="SimSun"/>
          <w:sz w:val="24"/>
          <w:szCs w:val="24"/>
        </w:rPr>
        <w:t xml:space="preserve"> </w:t>
      </w:r>
      <w:r>
        <w:rPr>
          <w:rFonts w:ascii="SimSun" w:hAnsi="SimSun" w:eastAsia="SimSun" w:cs="SimSun"/>
          <w:sz w:val="24"/>
          <w:szCs w:val="24"/>
          <w:spacing w:val="-3"/>
        </w:rPr>
        <w:t>主要性质及应用；了解淀粉、纤维素及它们与葡萄糖的关系；了解糖类在食品加</w:t>
      </w:r>
      <w:r>
        <w:rPr>
          <w:rFonts w:ascii="SimSun" w:hAnsi="SimSun" w:eastAsia="SimSun" w:cs="SimSun"/>
          <w:sz w:val="24"/>
          <w:szCs w:val="24"/>
          <w:spacing w:val="12"/>
        </w:rPr>
        <w:t xml:space="preserve"> </w:t>
      </w:r>
      <w:r>
        <w:rPr>
          <w:rFonts w:ascii="SimSun" w:hAnsi="SimSun" w:eastAsia="SimSun" w:cs="SimSun"/>
          <w:sz w:val="24"/>
          <w:szCs w:val="24"/>
          <w:spacing w:val="-4"/>
        </w:rPr>
        <w:t>工和生物质能源开发中的应用。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87" w:firstLine="450"/>
        <w:spacing w:before="190" w:line="287" w:lineRule="auto"/>
        <w:rPr>
          <w:rFonts w:ascii="SimSun" w:hAnsi="SimSun" w:eastAsia="SimSun" w:cs="SimSun"/>
          <w:sz w:val="24"/>
          <w:szCs w:val="24"/>
        </w:rPr>
      </w:pPr>
      <w:r>
        <w:rPr>
          <w:rFonts w:ascii="SimSun" w:hAnsi="SimSun" w:eastAsia="SimSun" w:cs="SimSun"/>
          <w:sz w:val="24"/>
          <w:szCs w:val="24"/>
          <w:spacing w:val="-2"/>
        </w:rPr>
        <w:t>①查阅资料，讨论体检表中的血糖检验结果对人体健康的影响。发展</w:t>
      </w:r>
      <w:r>
        <w:rPr>
          <w:rFonts w:ascii="SimSun" w:hAnsi="SimSun" w:eastAsia="SimSun" w:cs="SimSun"/>
          <w:sz w:val="24"/>
          <w:szCs w:val="24"/>
          <w:spacing w:val="-3"/>
        </w:rPr>
        <w:t>科学态</w:t>
      </w:r>
      <w:r>
        <w:rPr>
          <w:rFonts w:ascii="SimSun" w:hAnsi="SimSun" w:eastAsia="SimSun" w:cs="SimSun"/>
          <w:sz w:val="24"/>
          <w:szCs w:val="24"/>
        </w:rPr>
        <w:t xml:space="preserve"> </w:t>
      </w:r>
      <w:r>
        <w:rPr>
          <w:rFonts w:ascii="SimSun" w:hAnsi="SimSun" w:eastAsia="SimSun" w:cs="SimSun"/>
          <w:sz w:val="24"/>
          <w:szCs w:val="24"/>
          <w:spacing w:val="-3"/>
        </w:rPr>
        <w:t>度与社会责任等化学学科核心素养。</w:t>
      </w:r>
    </w:p>
    <w:p>
      <w:pPr>
        <w:ind w:right="87" w:firstLine="450"/>
        <w:spacing w:before="184" w:line="283" w:lineRule="auto"/>
        <w:rPr>
          <w:rFonts w:ascii="SimSun" w:hAnsi="SimSun" w:eastAsia="SimSun" w:cs="SimSun"/>
          <w:sz w:val="24"/>
          <w:szCs w:val="24"/>
        </w:rPr>
      </w:pPr>
      <w:r>
        <w:rPr>
          <w:rFonts w:ascii="SimSun" w:hAnsi="SimSun" w:eastAsia="SimSun" w:cs="SimSun"/>
          <w:sz w:val="24"/>
          <w:szCs w:val="24"/>
          <w:spacing w:val="-2"/>
        </w:rPr>
        <w:t>②查阅资料，了解糖类在食品加工和生物质能源开发中的应用。发展</w:t>
      </w:r>
      <w:r>
        <w:rPr>
          <w:rFonts w:ascii="SimSun" w:hAnsi="SimSun" w:eastAsia="SimSun" w:cs="SimSun"/>
          <w:sz w:val="24"/>
          <w:szCs w:val="24"/>
          <w:spacing w:val="-3"/>
        </w:rPr>
        <w:t>变化观</w:t>
      </w:r>
      <w:r>
        <w:rPr>
          <w:rFonts w:ascii="SimSun" w:hAnsi="SimSun" w:eastAsia="SimSun" w:cs="SimSun"/>
          <w:sz w:val="24"/>
          <w:szCs w:val="24"/>
        </w:rPr>
        <w:t xml:space="preserve"> </w:t>
      </w:r>
      <w:r>
        <w:rPr>
          <w:rFonts w:ascii="SimSun" w:hAnsi="SimSun" w:eastAsia="SimSun" w:cs="SimSun"/>
          <w:sz w:val="24"/>
          <w:szCs w:val="24"/>
          <w:spacing w:val="-1"/>
        </w:rPr>
        <w:t>念与平衡思想、科学态度与社会责任等化学学科核心素养。</w:t>
      </w:r>
    </w:p>
    <w:p>
      <w:pPr>
        <w:ind w:right="67" w:firstLine="453"/>
        <w:spacing w:before="175" w:line="315" w:lineRule="auto"/>
        <w:rPr>
          <w:rFonts w:ascii="SimSun" w:hAnsi="SimSun" w:eastAsia="SimSun" w:cs="SimSun"/>
          <w:sz w:val="24"/>
          <w:szCs w:val="24"/>
        </w:rPr>
      </w:pPr>
      <w:r>
        <w:rPr>
          <w:rFonts w:ascii="SimSun" w:hAnsi="SimSun" w:eastAsia="SimSun" w:cs="SimSun"/>
          <w:sz w:val="24"/>
          <w:szCs w:val="24"/>
          <w:b/>
          <w:bCs/>
          <w:spacing w:val="1"/>
        </w:rPr>
        <w:t>(2)蛋白质</w:t>
      </w:r>
      <w:r>
        <w:rPr>
          <w:rFonts w:ascii="SimSun" w:hAnsi="SimSun" w:eastAsia="SimSun" w:cs="SimSun"/>
          <w:sz w:val="24"/>
          <w:szCs w:val="24"/>
          <w:spacing w:val="1"/>
        </w:rPr>
        <w:t xml:space="preserve">  认识氨基酸及蛋白质的组成、结构特点和主要性质</w:t>
      </w:r>
      <w:r>
        <w:rPr>
          <w:rFonts w:ascii="SimSun" w:hAnsi="SimSun" w:eastAsia="SimSun" w:cs="SimSun"/>
          <w:sz w:val="24"/>
          <w:szCs w:val="24"/>
        </w:rPr>
        <w:t>，知道氨基 </w:t>
      </w:r>
      <w:r>
        <w:rPr>
          <w:rFonts w:ascii="SimSun" w:hAnsi="SimSun" w:eastAsia="SimSun" w:cs="SimSun"/>
          <w:sz w:val="24"/>
          <w:szCs w:val="24"/>
          <w:spacing w:val="-2"/>
        </w:rPr>
        <w:t>酸和蛋白质的关系，了解氨基酸、蛋白质在人类健康与生命</w:t>
      </w:r>
      <w:r>
        <w:rPr>
          <w:rFonts w:ascii="SimSun" w:hAnsi="SimSun" w:eastAsia="SimSun" w:cs="SimSun"/>
          <w:sz w:val="24"/>
          <w:szCs w:val="24"/>
          <w:spacing w:val="-3"/>
        </w:rPr>
        <w:t>活动中所发挥的重要</w:t>
      </w:r>
      <w:r>
        <w:rPr>
          <w:rFonts w:ascii="SimSun" w:hAnsi="SimSun" w:eastAsia="SimSun" w:cs="SimSun"/>
          <w:sz w:val="24"/>
          <w:szCs w:val="24"/>
        </w:rPr>
        <w:t xml:space="preserve"> </w:t>
      </w:r>
      <w:r>
        <w:rPr>
          <w:rFonts w:ascii="SimSun" w:hAnsi="SimSun" w:eastAsia="SimSun" w:cs="SimSun"/>
          <w:sz w:val="24"/>
          <w:szCs w:val="24"/>
          <w:spacing w:val="-11"/>
        </w:rPr>
        <w:t>作用。</w:t>
      </w:r>
    </w:p>
    <w:p>
      <w:pPr>
        <w:ind w:left="450"/>
        <w:spacing w:before="19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50"/>
        <w:spacing w:before="180" w:line="287" w:lineRule="auto"/>
        <w:rPr>
          <w:rFonts w:ascii="SimSun" w:hAnsi="SimSun" w:eastAsia="SimSun" w:cs="SimSun"/>
          <w:sz w:val="24"/>
          <w:szCs w:val="24"/>
        </w:rPr>
      </w:pPr>
      <w:r>
        <w:rPr>
          <w:rFonts w:ascii="SimSun" w:hAnsi="SimSun" w:eastAsia="SimSun" w:cs="SimSun"/>
          <w:sz w:val="24"/>
          <w:szCs w:val="24"/>
          <w:spacing w:val="-3"/>
        </w:rPr>
        <w:t>①观察蒸蛋羹过程中蛋液性状的变化，分析蛋白质变性的条件。发展现象观</w:t>
      </w:r>
      <w:r>
        <w:rPr>
          <w:rFonts w:ascii="SimSun" w:hAnsi="SimSun" w:eastAsia="SimSun" w:cs="SimSun"/>
          <w:sz w:val="24"/>
          <w:szCs w:val="24"/>
          <w:spacing w:val="10"/>
        </w:rPr>
        <w:t xml:space="preserve"> </w:t>
      </w:r>
      <w:r>
        <w:rPr>
          <w:rFonts w:ascii="SimSun" w:hAnsi="SimSun" w:eastAsia="SimSun" w:cs="SimSun"/>
          <w:sz w:val="24"/>
          <w:szCs w:val="24"/>
          <w:spacing w:val="-3"/>
        </w:rPr>
        <w:t>察与规律认知等化学学科核心素养。</w:t>
      </w:r>
    </w:p>
    <w:p>
      <w:pPr>
        <w:ind w:right="81"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②查阅资料，了解氨基酸、蛋白质与人类健康的关系，提出家庭合理膳食的</w:t>
      </w:r>
      <w:r>
        <w:rPr>
          <w:rFonts w:ascii="SimSun" w:hAnsi="SimSun" w:eastAsia="SimSun" w:cs="SimSun"/>
          <w:sz w:val="24"/>
          <w:szCs w:val="24"/>
          <w:spacing w:val="3"/>
        </w:rPr>
        <w:t xml:space="preserve"> </w:t>
      </w:r>
      <w:r>
        <w:rPr>
          <w:rFonts w:ascii="SimSun" w:hAnsi="SimSun" w:eastAsia="SimSun" w:cs="SimSun"/>
          <w:sz w:val="24"/>
          <w:szCs w:val="24"/>
        </w:rPr>
        <w:t>建议，并在课堂上交流。发展科学态度与社会责任等化学学科核心素养。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2"/>
        </w:rPr>
        <w:t>③查阅资料，了解人工合成结晶牛胰岛素的研究过程，知道中国科学</w:t>
      </w:r>
      <w:r>
        <w:rPr>
          <w:rFonts w:ascii="SimSun" w:hAnsi="SimSun" w:eastAsia="SimSun" w:cs="SimSun"/>
          <w:sz w:val="24"/>
          <w:szCs w:val="24"/>
          <w:spacing w:val="-3"/>
        </w:rPr>
        <w:t>家对化</w:t>
      </w:r>
    </w:p>
    <w:p>
      <w:pPr>
        <w:spacing w:line="217" w:lineRule="auto"/>
        <w:sectPr>
          <w:footerReference w:type="default" r:id="rId18"/>
          <w:pgSz w:w="11910" w:h="16840"/>
          <w:pgMar w:top="1410" w:right="1739" w:bottom="1199" w:left="1779" w:header="0" w:footer="1019" w:gutter="0"/>
        </w:sectPr>
        <w:rPr>
          <w:rFonts w:ascii="SimSun" w:hAnsi="SimSun" w:eastAsia="SimSun" w:cs="SimSun"/>
          <w:sz w:val="24"/>
          <w:szCs w:val="24"/>
        </w:rPr>
      </w:pPr>
    </w:p>
    <w:p>
      <w:pPr>
        <w:ind w:right="106"/>
        <w:spacing w:before="48" w:line="363" w:lineRule="auto"/>
        <w:rPr>
          <w:rFonts w:ascii="SimSun" w:hAnsi="SimSun" w:eastAsia="SimSun" w:cs="SimSun"/>
          <w:sz w:val="24"/>
          <w:szCs w:val="24"/>
        </w:rPr>
      </w:pPr>
      <w:r>
        <w:rPr>
          <w:rFonts w:ascii="SimSun" w:hAnsi="SimSun" w:eastAsia="SimSun" w:cs="SimSun"/>
          <w:sz w:val="24"/>
          <w:szCs w:val="24"/>
          <w:spacing w:val="-3"/>
        </w:rPr>
        <w:t>学及相关学科发展与技术进步所做出的巨大贡献，激发爱国主义情怀和为中华民</w:t>
      </w:r>
      <w:r>
        <w:rPr>
          <w:rFonts w:ascii="SimSun" w:hAnsi="SimSun" w:eastAsia="SimSun" w:cs="SimSun"/>
          <w:sz w:val="24"/>
          <w:szCs w:val="24"/>
          <w:spacing w:val="7"/>
        </w:rPr>
        <w:t xml:space="preserve"> </w:t>
      </w:r>
      <w:r>
        <w:rPr>
          <w:rFonts w:ascii="SimSun" w:hAnsi="SimSun" w:eastAsia="SimSun" w:cs="SimSun"/>
          <w:sz w:val="24"/>
          <w:szCs w:val="24"/>
          <w:spacing w:val="1"/>
        </w:rPr>
        <w:t>族伟大复兴而奋斗的使命感。发展科学态度与社会责任等化学学科</w:t>
      </w:r>
      <w:r>
        <w:rPr>
          <w:rFonts w:ascii="SimSun" w:hAnsi="SimSun" w:eastAsia="SimSun" w:cs="SimSun"/>
          <w:sz w:val="24"/>
          <w:szCs w:val="24"/>
        </w:rPr>
        <w:t>核心素养。</w:t>
      </w:r>
    </w:p>
    <w:p>
      <w:pPr>
        <w:ind w:firstLine="450"/>
        <w:spacing w:before="5" w:line="356" w:lineRule="auto"/>
        <w:jc w:val="both"/>
        <w:rPr>
          <w:rFonts w:ascii="SimSun" w:hAnsi="SimSun" w:eastAsia="SimSun" w:cs="SimSun"/>
          <w:sz w:val="24"/>
          <w:szCs w:val="24"/>
        </w:rPr>
      </w:pPr>
      <w:r>
        <w:rPr>
          <w:rFonts w:ascii="SimSun" w:hAnsi="SimSun" w:eastAsia="SimSun" w:cs="SimSun"/>
          <w:sz w:val="24"/>
          <w:szCs w:val="24"/>
          <w:spacing w:val="2"/>
        </w:rPr>
        <w:t>(3)合成高分子化合物  认识塑料、合成纤维</w:t>
      </w:r>
      <w:r>
        <w:rPr>
          <w:rFonts w:ascii="SimSun" w:hAnsi="SimSun" w:eastAsia="SimSun" w:cs="SimSun"/>
          <w:sz w:val="24"/>
          <w:szCs w:val="24"/>
          <w:spacing w:val="1"/>
        </w:rPr>
        <w:t>和合成橡胶等高分子化合物的</w:t>
      </w:r>
      <w:r>
        <w:rPr>
          <w:rFonts w:ascii="SimSun" w:hAnsi="SimSun" w:eastAsia="SimSun" w:cs="SimSun"/>
          <w:sz w:val="24"/>
          <w:szCs w:val="24"/>
        </w:rPr>
        <w:t xml:space="preserve">  </w:t>
      </w:r>
      <w:r>
        <w:rPr>
          <w:rFonts w:ascii="SimSun" w:hAnsi="SimSun" w:eastAsia="SimSun" w:cs="SimSun"/>
          <w:sz w:val="24"/>
          <w:szCs w:val="24"/>
          <w:spacing w:val="-6"/>
        </w:rPr>
        <w:t>结构特点和主要性能，了解新型合成高分子化合</w:t>
      </w:r>
      <w:r>
        <w:rPr>
          <w:rFonts w:ascii="SimSun" w:hAnsi="SimSun" w:eastAsia="SimSun" w:cs="SimSun"/>
          <w:sz w:val="24"/>
          <w:szCs w:val="24"/>
          <w:spacing w:val="-7"/>
        </w:rPr>
        <w:t>物的优异性能，了解它们在生产、</w:t>
      </w:r>
      <w:r>
        <w:rPr>
          <w:rFonts w:ascii="SimSun" w:hAnsi="SimSun" w:eastAsia="SimSun" w:cs="SimSun"/>
          <w:sz w:val="24"/>
          <w:szCs w:val="24"/>
        </w:rPr>
        <w:t xml:space="preserve"> </w:t>
      </w:r>
      <w:r>
        <w:rPr>
          <w:rFonts w:ascii="SimSun" w:hAnsi="SimSun" w:eastAsia="SimSun" w:cs="SimSun"/>
          <w:sz w:val="24"/>
          <w:szCs w:val="24"/>
          <w:spacing w:val="-5"/>
        </w:rPr>
        <w:t>生活中的重要应用。</w:t>
      </w:r>
    </w:p>
    <w:p>
      <w:pPr>
        <w:ind w:left="450"/>
        <w:spacing w:before="1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50"/>
        <w:spacing w:before="180" w:line="287" w:lineRule="auto"/>
        <w:rPr>
          <w:rFonts w:ascii="SimSun" w:hAnsi="SimSun" w:eastAsia="SimSun" w:cs="SimSun"/>
          <w:sz w:val="24"/>
          <w:szCs w:val="24"/>
        </w:rPr>
      </w:pPr>
      <w:r>
        <w:rPr>
          <w:rFonts w:ascii="SimSun" w:hAnsi="SimSun" w:eastAsia="SimSun" w:cs="SimSun"/>
          <w:sz w:val="24"/>
          <w:szCs w:val="24"/>
          <w:spacing w:val="-7"/>
        </w:rPr>
        <w:t>①观察不同类型的塑料制品燃烧时火焰的颜色、离火后的特征、软化拉</w:t>
      </w:r>
      <w:r>
        <w:rPr>
          <w:rFonts w:ascii="SimSun" w:hAnsi="SimSun" w:eastAsia="SimSun" w:cs="SimSun"/>
          <w:sz w:val="24"/>
          <w:szCs w:val="24"/>
          <w:spacing w:val="-8"/>
        </w:rPr>
        <w:t>丝等，</w:t>
      </w:r>
      <w:r>
        <w:rPr>
          <w:rFonts w:ascii="SimSun" w:hAnsi="SimSun" w:eastAsia="SimSun" w:cs="SimSun"/>
          <w:sz w:val="24"/>
          <w:szCs w:val="24"/>
        </w:rPr>
        <w:t xml:space="preserve"> </w:t>
      </w:r>
      <w:r>
        <w:rPr>
          <w:rFonts w:ascii="SimSun" w:hAnsi="SimSun" w:eastAsia="SimSun" w:cs="SimSun"/>
          <w:sz w:val="24"/>
          <w:szCs w:val="24"/>
          <w:spacing w:val="-1"/>
        </w:rPr>
        <w:t>了解塑料的分类与性质。发展现象观察与规律认知等化学学科核心素养。</w:t>
      </w:r>
    </w:p>
    <w:p>
      <w:pPr>
        <w:ind w:right="105" w:firstLine="450"/>
        <w:spacing w:before="172" w:line="310" w:lineRule="auto"/>
        <w:rPr>
          <w:rFonts w:ascii="SimSun" w:hAnsi="SimSun" w:eastAsia="SimSun" w:cs="SimSun"/>
          <w:sz w:val="24"/>
          <w:szCs w:val="24"/>
        </w:rPr>
      </w:pPr>
      <w:r>
        <w:rPr>
          <w:rFonts w:ascii="SimSun" w:hAnsi="SimSun" w:eastAsia="SimSun" w:cs="SimSun"/>
          <w:sz w:val="24"/>
          <w:szCs w:val="24"/>
          <w:spacing w:val="-2"/>
        </w:rPr>
        <w:t>②查阅资料，了解不同类型塑料制品标识的含义及其在垃圾</w:t>
      </w:r>
      <w:r>
        <w:rPr>
          <w:rFonts w:ascii="SimSun" w:hAnsi="SimSun" w:eastAsia="SimSun" w:cs="SimSun"/>
          <w:sz w:val="24"/>
          <w:szCs w:val="24"/>
          <w:spacing w:val="-3"/>
        </w:rPr>
        <w:t>分类、回收利用</w:t>
      </w:r>
      <w:r>
        <w:rPr>
          <w:rFonts w:ascii="SimSun" w:hAnsi="SimSun" w:eastAsia="SimSun" w:cs="SimSun"/>
          <w:sz w:val="24"/>
          <w:szCs w:val="24"/>
        </w:rPr>
        <w:t xml:space="preserve"> </w:t>
      </w:r>
      <w:r>
        <w:rPr>
          <w:rFonts w:ascii="SimSun" w:hAnsi="SimSun" w:eastAsia="SimSun" w:cs="SimSun"/>
          <w:sz w:val="24"/>
          <w:szCs w:val="24"/>
          <w:spacing w:val="-3"/>
        </w:rPr>
        <w:t>中的意义，并制作展板，开展科普活动。发展科学态度与社会责任等化学学科核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right="111" w:firstLine="450"/>
        <w:spacing w:before="202" w:line="287" w:lineRule="auto"/>
        <w:rPr>
          <w:rFonts w:ascii="SimSun" w:hAnsi="SimSun" w:eastAsia="SimSun" w:cs="SimSun"/>
          <w:sz w:val="24"/>
          <w:szCs w:val="24"/>
        </w:rPr>
      </w:pPr>
      <w:r>
        <w:rPr>
          <w:rFonts w:ascii="SimSun" w:hAnsi="SimSun" w:eastAsia="SimSun" w:cs="SimSun"/>
          <w:sz w:val="24"/>
          <w:szCs w:val="24"/>
          <w:spacing w:val="-2"/>
        </w:rPr>
        <w:t>③查阅资料，对比树脂镜片与无机玻璃镜片的组成与性能，</w:t>
      </w:r>
      <w:r>
        <w:rPr>
          <w:rFonts w:ascii="SimSun" w:hAnsi="SimSun" w:eastAsia="SimSun" w:cs="SimSun"/>
          <w:sz w:val="24"/>
          <w:szCs w:val="24"/>
          <w:spacing w:val="-3"/>
        </w:rPr>
        <w:t>讨论高分子材料</w:t>
      </w:r>
      <w:r>
        <w:rPr>
          <w:rFonts w:ascii="SimSun" w:hAnsi="SimSun" w:eastAsia="SimSun" w:cs="SimSun"/>
          <w:sz w:val="24"/>
          <w:szCs w:val="24"/>
        </w:rPr>
        <w:t xml:space="preserve"> </w:t>
      </w:r>
      <w:r>
        <w:rPr>
          <w:rFonts w:ascii="SimSun" w:hAnsi="SimSun" w:eastAsia="SimSun" w:cs="SimSun"/>
          <w:sz w:val="24"/>
          <w:szCs w:val="24"/>
          <w:spacing w:val="-1"/>
        </w:rPr>
        <w:t>替代传统材料的原因和趋势。发展实验探究与创新意识等化学学科核心素养。</w:t>
      </w:r>
    </w:p>
    <w:p>
      <w:pPr>
        <w:ind w:right="72" w:firstLine="450"/>
        <w:spacing w:before="196" w:line="322" w:lineRule="auto"/>
        <w:rPr>
          <w:rFonts w:ascii="SimSun" w:hAnsi="SimSun" w:eastAsia="SimSun" w:cs="SimSun"/>
          <w:sz w:val="24"/>
          <w:szCs w:val="24"/>
        </w:rPr>
      </w:pPr>
      <w:r>
        <w:rPr>
          <w:rFonts w:ascii="SimSun" w:hAnsi="SimSun" w:eastAsia="SimSun" w:cs="SimSun"/>
          <w:sz w:val="24"/>
          <w:szCs w:val="24"/>
          <w:spacing w:val="2"/>
        </w:rPr>
        <w:t>(4)学生实验：常见生物分子的性质  通过葡萄糖的还原性，淀粉的检验，</w:t>
      </w:r>
      <w:r>
        <w:rPr>
          <w:rFonts w:ascii="SimSun" w:hAnsi="SimSun" w:eastAsia="SimSun" w:cs="SimSun"/>
          <w:sz w:val="24"/>
          <w:szCs w:val="24"/>
          <w:spacing w:val="16"/>
        </w:rPr>
        <w:t xml:space="preserve"> </w:t>
      </w:r>
      <w:r>
        <w:rPr>
          <w:rFonts w:ascii="SimSun" w:hAnsi="SimSun" w:eastAsia="SimSun" w:cs="SimSun"/>
          <w:sz w:val="24"/>
          <w:szCs w:val="24"/>
          <w:spacing w:val="-3"/>
        </w:rPr>
        <w:t>蛋白质的盐析、变性和颜色反应等实验，了解常见生物分子的性质；养成规范操</w:t>
      </w:r>
      <w:r>
        <w:rPr>
          <w:rFonts w:ascii="SimSun" w:hAnsi="SimSun" w:eastAsia="SimSun" w:cs="SimSun"/>
          <w:sz w:val="24"/>
          <w:szCs w:val="24"/>
          <w:spacing w:val="6"/>
        </w:rPr>
        <w:t xml:space="preserve"> </w:t>
      </w:r>
      <w:r>
        <w:rPr>
          <w:rFonts w:ascii="SimSun" w:hAnsi="SimSun" w:eastAsia="SimSun" w:cs="SimSun"/>
          <w:sz w:val="24"/>
          <w:szCs w:val="24"/>
          <w:spacing w:val="-3"/>
        </w:rPr>
        <w:t>作、细心观察、如实记录等实验室工作习惯。发展现象观察与规律认知、科学态</w:t>
      </w:r>
      <w:r>
        <w:rPr>
          <w:rFonts w:ascii="SimSun" w:hAnsi="SimSun" w:eastAsia="SimSun" w:cs="SimSun"/>
          <w:sz w:val="24"/>
          <w:szCs w:val="24"/>
          <w:spacing w:val="6"/>
        </w:rPr>
        <w:t xml:space="preserve"> </w:t>
      </w:r>
      <w:r>
        <w:rPr>
          <w:rFonts w:ascii="SimSun" w:hAnsi="SimSun" w:eastAsia="SimSun" w:cs="SimSun"/>
          <w:sz w:val="24"/>
          <w:szCs w:val="24"/>
          <w:spacing w:val="-3"/>
        </w:rPr>
        <w:t>度与社会责任等化学学科核心素养。</w:t>
      </w:r>
    </w:p>
    <w:p>
      <w:pPr>
        <w:ind w:left="328"/>
        <w:spacing w:before="173" w:line="219" w:lineRule="auto"/>
        <w:rPr>
          <w:rFonts w:ascii="SimSun" w:hAnsi="SimSun" w:eastAsia="SimSun" w:cs="SimSun"/>
          <w:sz w:val="25"/>
          <w:szCs w:val="25"/>
        </w:rPr>
      </w:pPr>
      <w:r>
        <w:rPr>
          <w:rFonts w:ascii="SimSun" w:hAnsi="SimSun" w:eastAsia="SimSun" w:cs="SimSun"/>
          <w:sz w:val="25"/>
          <w:szCs w:val="25"/>
          <w:b/>
          <w:bCs/>
          <w:spacing w:val="-5"/>
        </w:rPr>
        <w:t>【教学</w:t>
      </w:r>
      <w:r>
        <w:rPr>
          <w:rFonts w:ascii="SimSun" w:hAnsi="SimSun" w:eastAsia="SimSun" w:cs="SimSun"/>
          <w:sz w:val="25"/>
          <w:szCs w:val="25"/>
          <w:spacing w:val="-5"/>
        </w:rPr>
        <w:t>提示】</w:t>
      </w:r>
    </w:p>
    <w:p>
      <w:pPr>
        <w:ind w:right="108" w:firstLine="450"/>
        <w:spacing w:before="186" w:line="355" w:lineRule="auto"/>
        <w:rPr>
          <w:rFonts w:ascii="SimSun" w:hAnsi="SimSun" w:eastAsia="SimSun" w:cs="SimSun"/>
          <w:sz w:val="24"/>
          <w:szCs w:val="24"/>
        </w:rPr>
      </w:pPr>
      <w:r>
        <w:rPr>
          <w:rFonts w:ascii="SimSun" w:hAnsi="SimSun" w:eastAsia="SimSun" w:cs="SimSun"/>
          <w:sz w:val="24"/>
          <w:szCs w:val="24"/>
          <w:spacing w:val="-3"/>
        </w:rPr>
        <w:t>本主题通过糖类、蛋白质和合成高分子化合物的教学，培养学生变化观念与</w:t>
      </w:r>
      <w:r>
        <w:rPr>
          <w:rFonts w:ascii="SimSun" w:hAnsi="SimSun" w:eastAsia="SimSun" w:cs="SimSun"/>
          <w:sz w:val="24"/>
          <w:szCs w:val="24"/>
          <w:spacing w:val="17"/>
        </w:rPr>
        <w:t xml:space="preserve"> </w:t>
      </w:r>
      <w:r>
        <w:rPr>
          <w:rFonts w:ascii="SimSun" w:hAnsi="SimSun" w:eastAsia="SimSun" w:cs="SimSun"/>
          <w:sz w:val="24"/>
          <w:szCs w:val="24"/>
          <w:spacing w:val="-3"/>
        </w:rPr>
        <w:t>平衡思想、现象观察与规律认知、实验探究与创新意识、科学态度与社会责任等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firstLine="450"/>
        <w:spacing w:before="17" w:line="357" w:lineRule="auto"/>
        <w:jc w:val="both"/>
        <w:rPr>
          <w:rFonts w:ascii="SimSun" w:hAnsi="SimSun" w:eastAsia="SimSun" w:cs="SimSun"/>
          <w:sz w:val="24"/>
          <w:szCs w:val="24"/>
        </w:rPr>
      </w:pPr>
      <w:r>
        <w:rPr>
          <w:rFonts w:ascii="SimSun" w:hAnsi="SimSun" w:eastAsia="SimSun" w:cs="SimSun"/>
          <w:sz w:val="24"/>
          <w:szCs w:val="24"/>
          <w:spacing w:val="-2"/>
        </w:rPr>
        <w:t>在教学中，教师可结合生活实例，介绍常见糖类的组成、结构</w:t>
      </w:r>
      <w:r>
        <w:rPr>
          <w:rFonts w:ascii="SimSun" w:hAnsi="SimSun" w:eastAsia="SimSun" w:cs="SimSun"/>
          <w:sz w:val="24"/>
          <w:szCs w:val="24"/>
          <w:spacing w:val="-3"/>
        </w:rPr>
        <w:t>特点、主要性</w:t>
      </w:r>
      <w:r>
        <w:rPr>
          <w:rFonts w:ascii="SimSun" w:hAnsi="SimSun" w:eastAsia="SimSun" w:cs="SimSun"/>
          <w:sz w:val="24"/>
          <w:szCs w:val="24"/>
        </w:rPr>
        <w:t xml:space="preserve">  </w:t>
      </w:r>
      <w:r>
        <w:rPr>
          <w:rFonts w:ascii="SimSun" w:hAnsi="SimSun" w:eastAsia="SimSun" w:cs="SimSun"/>
          <w:sz w:val="24"/>
          <w:szCs w:val="24"/>
          <w:spacing w:val="-6"/>
        </w:rPr>
        <w:t>质和应用；通过实验，引导学生认识糖的费林反</w:t>
      </w:r>
      <w:r>
        <w:rPr>
          <w:rFonts w:ascii="SimSun" w:hAnsi="SimSun" w:eastAsia="SimSun" w:cs="SimSun"/>
          <w:sz w:val="24"/>
          <w:szCs w:val="24"/>
          <w:spacing w:val="-7"/>
        </w:rPr>
        <w:t>应和银镜反应，认识蛋白质沉淀、</w:t>
      </w:r>
      <w:r>
        <w:rPr>
          <w:rFonts w:ascii="SimSun" w:hAnsi="SimSun" w:eastAsia="SimSun" w:cs="SimSun"/>
          <w:sz w:val="24"/>
          <w:szCs w:val="24"/>
        </w:rPr>
        <w:t xml:space="preserve"> </w:t>
      </w:r>
      <w:r>
        <w:rPr>
          <w:rFonts w:ascii="SimSun" w:hAnsi="SimSun" w:eastAsia="SimSun" w:cs="SimSun"/>
          <w:sz w:val="24"/>
          <w:szCs w:val="24"/>
          <w:spacing w:val="-2"/>
        </w:rPr>
        <w:t>变性现象及应用；通过实践活动，引导学生了解塑料的</w:t>
      </w:r>
      <w:r>
        <w:rPr>
          <w:rFonts w:ascii="SimSun" w:hAnsi="SimSun" w:eastAsia="SimSun" w:cs="SimSun"/>
          <w:sz w:val="24"/>
          <w:szCs w:val="24"/>
          <w:spacing w:val="-3"/>
        </w:rPr>
        <w:t>分类及合理使用，并从化</w:t>
      </w:r>
      <w:r>
        <w:rPr>
          <w:rFonts w:ascii="SimSun" w:hAnsi="SimSun" w:eastAsia="SimSun" w:cs="SimSun"/>
          <w:sz w:val="24"/>
          <w:szCs w:val="24"/>
        </w:rPr>
        <w:t xml:space="preserve"> </w:t>
      </w:r>
      <w:r>
        <w:rPr>
          <w:rFonts w:ascii="SimSun" w:hAnsi="SimSun" w:eastAsia="SimSun" w:cs="SimSun"/>
          <w:sz w:val="24"/>
          <w:szCs w:val="24"/>
          <w:spacing w:val="-2"/>
        </w:rPr>
        <w:t>学的视角分析和解决实际问题，加深学生对新型高分子材料的认识。</w:t>
      </w:r>
    </w:p>
    <w:p>
      <w:pPr>
        <w:ind w:right="110" w:firstLine="450"/>
        <w:spacing w:before="3" w:line="371" w:lineRule="auto"/>
        <w:rPr>
          <w:rFonts w:ascii="SimSun" w:hAnsi="SimSun" w:eastAsia="SimSun" w:cs="SimSun"/>
          <w:sz w:val="24"/>
          <w:szCs w:val="24"/>
        </w:rPr>
      </w:pPr>
      <w:r>
        <w:rPr>
          <w:rFonts w:ascii="SimSun" w:hAnsi="SimSun" w:eastAsia="SimSun" w:cs="SimSun"/>
          <w:sz w:val="24"/>
          <w:szCs w:val="24"/>
          <w:spacing w:val="-2"/>
        </w:rPr>
        <w:t>在实验教学中，教师应指导学生规范操作，提高学生的实验操</w:t>
      </w:r>
      <w:r>
        <w:rPr>
          <w:rFonts w:ascii="SimSun" w:hAnsi="SimSun" w:eastAsia="SimSun" w:cs="SimSun"/>
          <w:sz w:val="24"/>
          <w:szCs w:val="24"/>
          <w:spacing w:val="-3"/>
        </w:rPr>
        <w:t>作技能；通过</w:t>
      </w:r>
      <w:r>
        <w:rPr>
          <w:rFonts w:ascii="SimSun" w:hAnsi="SimSun" w:eastAsia="SimSun" w:cs="SimSun"/>
          <w:sz w:val="24"/>
          <w:szCs w:val="24"/>
        </w:rPr>
        <w:t xml:space="preserve"> </w:t>
      </w:r>
      <w:r>
        <w:rPr>
          <w:rFonts w:ascii="SimSun" w:hAnsi="SimSun" w:eastAsia="SimSun" w:cs="SimSun"/>
          <w:sz w:val="24"/>
          <w:szCs w:val="24"/>
          <w:spacing w:val="-2"/>
        </w:rPr>
        <w:t>实验，加深学生对常见生物分子和合成高分子化合物性质的认识。</w:t>
      </w:r>
    </w:p>
    <w:p>
      <w:pPr>
        <w:spacing w:line="371" w:lineRule="auto"/>
        <w:sectPr>
          <w:footerReference w:type="default" r:id="rId19"/>
          <w:pgSz w:w="11910" w:h="16840"/>
          <w:pgMar w:top="1400" w:right="1719" w:bottom="1199" w:left="1779" w:header="0" w:footer="1019" w:gutter="0"/>
        </w:sectPr>
        <w:rPr>
          <w:rFonts w:ascii="SimSun" w:hAnsi="SimSun" w:eastAsia="SimSun" w:cs="SimSun"/>
          <w:sz w:val="24"/>
          <w:szCs w:val="24"/>
        </w:rPr>
      </w:pPr>
    </w:p>
    <w:p>
      <w:pPr>
        <w:ind w:left="470"/>
        <w:spacing w:before="71" w:line="223" w:lineRule="auto"/>
        <w:outlineLvl w:val="1"/>
        <w:rPr>
          <w:rFonts w:ascii="FangSong" w:hAnsi="FangSong" w:eastAsia="FangSong" w:cs="FangSong"/>
          <w:sz w:val="35"/>
          <w:szCs w:val="35"/>
        </w:rPr>
      </w:pPr>
      <w:bookmarkStart w:name="bookmark12" w:id="18"/>
      <w:bookmarkEnd w:id="18"/>
      <w:r>
        <w:rPr>
          <w:rFonts w:ascii="FangSong" w:hAnsi="FangSong" w:eastAsia="FangSong" w:cs="FangSong"/>
          <w:sz w:val="35"/>
          <w:szCs w:val="35"/>
          <w:spacing w:val="-9"/>
        </w:rPr>
        <w:t>(二)拓展模块</w:t>
      </w:r>
    </w:p>
    <w:p>
      <w:pPr>
        <w:pStyle w:val="BodyText"/>
        <w:spacing w:line="415" w:lineRule="auto"/>
        <w:rPr/>
      </w:pPr>
      <w:r/>
    </w:p>
    <w:p>
      <w:pPr>
        <w:ind w:firstLine="470"/>
        <w:spacing w:before="78" w:line="356" w:lineRule="auto"/>
        <w:jc w:val="both"/>
        <w:rPr>
          <w:rFonts w:ascii="SimSun" w:hAnsi="SimSun" w:eastAsia="SimSun" w:cs="SimSun"/>
          <w:sz w:val="24"/>
          <w:szCs w:val="24"/>
        </w:rPr>
      </w:pPr>
      <w:r>
        <w:rPr>
          <w:rFonts w:ascii="SimSun" w:hAnsi="SimSun" w:eastAsia="SimSun" w:cs="SimSun"/>
          <w:sz w:val="24"/>
          <w:szCs w:val="24"/>
          <w:spacing w:val="-2"/>
        </w:rPr>
        <w:t>本模块分为医药卫生类、农林牧渔类、加工</w:t>
      </w:r>
      <w:r>
        <w:rPr>
          <w:rFonts w:ascii="SimSun" w:hAnsi="SimSun" w:eastAsia="SimSun" w:cs="SimSun"/>
          <w:sz w:val="24"/>
          <w:szCs w:val="24"/>
          <w:spacing w:val="-3"/>
        </w:rPr>
        <w:t>制造类三大类。医药卫生类由溶</w:t>
      </w:r>
      <w:r>
        <w:rPr>
          <w:rFonts w:ascii="SimSun" w:hAnsi="SimSun" w:eastAsia="SimSun" w:cs="SimSun"/>
          <w:sz w:val="24"/>
          <w:szCs w:val="24"/>
        </w:rPr>
        <w:t xml:space="preserve"> </w:t>
      </w:r>
      <w:r>
        <w:rPr>
          <w:rFonts w:ascii="SimSun" w:hAnsi="SimSun" w:eastAsia="SimSun" w:cs="SimSun"/>
          <w:sz w:val="24"/>
          <w:szCs w:val="24"/>
          <w:spacing w:val="-3"/>
        </w:rPr>
        <w:t>液、胶体和渗透压，缓冲溶液，闭链烃，烃的衍生物，脂类，糖类，杂环化合物</w:t>
      </w:r>
      <w:r>
        <w:rPr>
          <w:rFonts w:ascii="SimSun" w:hAnsi="SimSun" w:eastAsia="SimSun" w:cs="SimSun"/>
          <w:sz w:val="24"/>
          <w:szCs w:val="24"/>
          <w:spacing w:val="16"/>
        </w:rPr>
        <w:t xml:space="preserve"> </w:t>
      </w:r>
      <w:r>
        <w:rPr>
          <w:rFonts w:ascii="SimSun" w:hAnsi="SimSun" w:eastAsia="SimSun" w:cs="SimSun"/>
          <w:sz w:val="24"/>
          <w:szCs w:val="24"/>
          <w:spacing w:val="-7"/>
        </w:rPr>
        <w:t>和生物碱，蛋白质和核酸八个专题组成；农林牧渔类由缓冲溶液、胶体和渗透压，</w:t>
      </w:r>
      <w:r>
        <w:rPr>
          <w:rFonts w:ascii="SimSun" w:hAnsi="SimSun" w:eastAsia="SimSun" w:cs="SimSun"/>
          <w:sz w:val="24"/>
          <w:szCs w:val="24"/>
          <w:spacing w:val="1"/>
        </w:rPr>
        <w:t xml:space="preserve"> </w:t>
      </w:r>
      <w:r>
        <w:rPr>
          <w:rFonts w:ascii="SimSun" w:hAnsi="SimSun" w:eastAsia="SimSun" w:cs="SimSun"/>
          <w:sz w:val="24"/>
          <w:szCs w:val="24"/>
          <w:spacing w:val="-2"/>
        </w:rPr>
        <w:t>滴定分析法，脂类和纤维素，杂环化合物、生物碱和核</w:t>
      </w:r>
      <w:r>
        <w:rPr>
          <w:rFonts w:ascii="SimSun" w:hAnsi="SimSun" w:eastAsia="SimSun" w:cs="SimSun"/>
          <w:sz w:val="24"/>
          <w:szCs w:val="24"/>
          <w:spacing w:val="-3"/>
        </w:rPr>
        <w:t>酸四个专题组成；加工制</w:t>
      </w:r>
      <w:r>
        <w:rPr>
          <w:rFonts w:ascii="SimSun" w:hAnsi="SimSun" w:eastAsia="SimSun" w:cs="SimSun"/>
          <w:sz w:val="24"/>
          <w:szCs w:val="24"/>
        </w:rPr>
        <w:t xml:space="preserve"> </w:t>
      </w:r>
      <w:r>
        <w:rPr>
          <w:rFonts w:ascii="SimSun" w:hAnsi="SimSun" w:eastAsia="SimSun" w:cs="SimSun"/>
          <w:sz w:val="24"/>
          <w:szCs w:val="24"/>
          <w:spacing w:val="-2"/>
        </w:rPr>
        <w:t>造类由电化学基础与金属防护、化学与材料两个专题组成。</w:t>
      </w:r>
    </w:p>
    <w:p>
      <w:pPr>
        <w:ind w:left="470"/>
        <w:spacing w:before="272" w:line="219" w:lineRule="auto"/>
        <w:rPr>
          <w:rFonts w:ascii="SimSun" w:hAnsi="SimSun" w:eastAsia="SimSun" w:cs="SimSun"/>
          <w:sz w:val="31"/>
          <w:szCs w:val="31"/>
        </w:rPr>
      </w:pPr>
      <w:r>
        <w:rPr>
          <w:rFonts w:ascii="Times New Roman" w:hAnsi="Times New Roman" w:eastAsia="Times New Roman" w:cs="Times New Roman"/>
          <w:sz w:val="31"/>
          <w:szCs w:val="31"/>
          <w:spacing w:val="-23"/>
        </w:rPr>
        <w:t>I</w:t>
      </w:r>
      <w:r>
        <w:rPr>
          <w:rFonts w:ascii="Times New Roman" w:hAnsi="Times New Roman" w:eastAsia="Times New Roman" w:cs="Times New Roman"/>
          <w:sz w:val="31"/>
          <w:szCs w:val="31"/>
          <w:spacing w:val="18"/>
        </w:rPr>
        <w:t xml:space="preserve">    </w:t>
      </w:r>
      <w:r>
        <w:rPr>
          <w:rFonts w:ascii="SimSun" w:hAnsi="SimSun" w:eastAsia="SimSun" w:cs="SimSun"/>
          <w:sz w:val="31"/>
          <w:szCs w:val="31"/>
          <w:b/>
          <w:bCs/>
          <w:spacing w:val="-23"/>
        </w:rPr>
        <w:t>医药卫生类</w:t>
      </w:r>
    </w:p>
    <w:p>
      <w:pPr>
        <w:pStyle w:val="BodyText"/>
        <w:spacing w:line="397" w:lineRule="auto"/>
        <w:rPr/>
      </w:pPr>
      <w:r/>
    </w:p>
    <w:p>
      <w:pPr>
        <w:ind w:left="473"/>
        <w:spacing w:before="78" w:line="221" w:lineRule="auto"/>
        <w:rPr>
          <w:rFonts w:ascii="SimHei" w:hAnsi="SimHei" w:eastAsia="SimHei" w:cs="SimHei"/>
          <w:sz w:val="24"/>
          <w:szCs w:val="24"/>
        </w:rPr>
      </w:pPr>
      <w:r>
        <w:rPr>
          <w:rFonts w:ascii="SimHei" w:hAnsi="SimHei" w:eastAsia="SimHei" w:cs="SimHei"/>
          <w:sz w:val="24"/>
          <w:szCs w:val="24"/>
          <w:b/>
          <w:bCs/>
          <w:spacing w:val="-1"/>
        </w:rPr>
        <w:t>专题一</w:t>
      </w:r>
      <w:r>
        <w:rPr>
          <w:rFonts w:ascii="SimHei" w:hAnsi="SimHei" w:eastAsia="SimHei" w:cs="SimHei"/>
          <w:sz w:val="24"/>
          <w:szCs w:val="24"/>
          <w:spacing w:val="114"/>
        </w:rPr>
        <w:t xml:space="preserve"> </w:t>
      </w:r>
      <w:r>
        <w:rPr>
          <w:rFonts w:ascii="SimHei" w:hAnsi="SimHei" w:eastAsia="SimHei" w:cs="SimHei"/>
          <w:sz w:val="24"/>
          <w:szCs w:val="24"/>
          <w:b/>
          <w:bCs/>
          <w:spacing w:val="-1"/>
        </w:rPr>
        <w:t>溶液、胶体和渗透压</w:t>
      </w:r>
    </w:p>
    <w:p>
      <w:pPr>
        <w:ind w:left="470"/>
        <w:spacing w:before="187" w:line="219" w:lineRule="auto"/>
        <w:rPr>
          <w:rFonts w:ascii="SimSun" w:hAnsi="SimSun" w:eastAsia="SimSun" w:cs="SimSun"/>
          <w:sz w:val="24"/>
          <w:szCs w:val="24"/>
        </w:rPr>
      </w:pPr>
      <w:r>
        <w:rPr>
          <w:rFonts w:ascii="SimSun" w:hAnsi="SimSun" w:eastAsia="SimSun" w:cs="SimSun"/>
          <w:sz w:val="24"/>
          <w:szCs w:val="24"/>
          <w:spacing w:val="-2"/>
        </w:rPr>
        <w:t>本专题包括溶液及稀释定律、胶体、渗透现象和渗透压。</w:t>
      </w:r>
    </w:p>
    <w:p>
      <w:pPr>
        <w:ind w:left="333"/>
        <w:spacing w:before="18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79" w:firstLine="473"/>
        <w:spacing w:before="183" w:line="357" w:lineRule="auto"/>
        <w:jc w:val="both"/>
        <w:rPr>
          <w:rFonts w:ascii="SimSun" w:hAnsi="SimSun" w:eastAsia="SimSun" w:cs="SimSun"/>
          <w:sz w:val="24"/>
          <w:szCs w:val="24"/>
        </w:rPr>
      </w:pPr>
      <w:r>
        <w:rPr>
          <w:rFonts w:ascii="SimSun" w:hAnsi="SimSun" w:eastAsia="SimSun" w:cs="SimSun"/>
          <w:sz w:val="24"/>
          <w:szCs w:val="24"/>
          <w:b/>
          <w:bCs/>
        </w:rPr>
        <w:t>(1)溶液及稀释定律</w:t>
      </w:r>
      <w:r>
        <w:rPr>
          <w:rFonts w:ascii="SimSun" w:hAnsi="SimSun" w:eastAsia="SimSun" w:cs="SimSun"/>
          <w:sz w:val="24"/>
          <w:szCs w:val="24"/>
        </w:rPr>
        <w:t xml:space="preserve">  认识物质的量浓度、质量浓度、质量分数和体积分数</w:t>
      </w:r>
      <w:r>
        <w:rPr>
          <w:rFonts w:ascii="SimSun" w:hAnsi="SimSun" w:eastAsia="SimSun" w:cs="SimSun"/>
          <w:sz w:val="24"/>
          <w:szCs w:val="24"/>
          <w:spacing w:val="10"/>
        </w:rPr>
        <w:t xml:space="preserve"> </w:t>
      </w:r>
      <w:r>
        <w:rPr>
          <w:rFonts w:ascii="SimSun" w:hAnsi="SimSun" w:eastAsia="SimSun" w:cs="SimSun"/>
          <w:sz w:val="24"/>
          <w:szCs w:val="24"/>
          <w:spacing w:val="-3"/>
        </w:rPr>
        <w:t>等溶液浓度表示方式，会简单计算溶液浓度；理解溶液的稀释定律，知道溶液稀</w:t>
      </w:r>
      <w:r>
        <w:rPr>
          <w:rFonts w:ascii="SimSun" w:hAnsi="SimSun" w:eastAsia="SimSun" w:cs="SimSun"/>
          <w:sz w:val="24"/>
          <w:szCs w:val="24"/>
          <w:spacing w:val="14"/>
        </w:rPr>
        <w:t xml:space="preserve"> </w:t>
      </w:r>
      <w:r>
        <w:rPr>
          <w:rFonts w:ascii="SimSun" w:hAnsi="SimSun" w:eastAsia="SimSun" w:cs="SimSun"/>
          <w:sz w:val="24"/>
          <w:szCs w:val="24"/>
          <w:spacing w:val="-7"/>
        </w:rPr>
        <w:t>释的方法。</w:t>
      </w:r>
    </w:p>
    <w:p>
      <w:pPr>
        <w:ind w:left="47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1" w:firstLine="470"/>
        <w:spacing w:before="180" w:line="356" w:lineRule="auto"/>
        <w:jc w:val="both"/>
        <w:rPr>
          <w:rFonts w:ascii="SimSun" w:hAnsi="SimSun" w:eastAsia="SimSun" w:cs="SimSun"/>
          <w:sz w:val="24"/>
          <w:szCs w:val="24"/>
        </w:rPr>
      </w:pPr>
      <w:r>
        <w:rPr>
          <w:rFonts w:ascii="SimSun" w:hAnsi="SimSun" w:eastAsia="SimSun" w:cs="SimSun"/>
          <w:sz w:val="24"/>
          <w:szCs w:val="24"/>
          <w:spacing w:val="-2"/>
        </w:rPr>
        <w:t>①观察临床用氯化钠和葡萄糖注射液的标签上溶液浓度的表</w:t>
      </w:r>
      <w:r>
        <w:rPr>
          <w:rFonts w:ascii="SimSun" w:hAnsi="SimSun" w:eastAsia="SimSun" w:cs="SimSun"/>
          <w:sz w:val="24"/>
          <w:szCs w:val="24"/>
          <w:spacing w:val="-3"/>
        </w:rPr>
        <w:t>示方法，理解临</w:t>
      </w:r>
      <w:r>
        <w:rPr>
          <w:rFonts w:ascii="SimSun" w:hAnsi="SimSun" w:eastAsia="SimSun" w:cs="SimSun"/>
          <w:sz w:val="24"/>
          <w:szCs w:val="24"/>
        </w:rPr>
        <w:t xml:space="preserve"> </w:t>
      </w:r>
      <w:r>
        <w:rPr>
          <w:rFonts w:ascii="SimSun" w:hAnsi="SimSun" w:eastAsia="SimSun" w:cs="SimSun"/>
          <w:sz w:val="24"/>
          <w:szCs w:val="24"/>
          <w:spacing w:val="-3"/>
        </w:rPr>
        <w:t>床上患者输液或用药时，必须严格执行药液浓度和用量的原因。进一步发展科学</w:t>
      </w:r>
      <w:r>
        <w:rPr>
          <w:rFonts w:ascii="SimSun" w:hAnsi="SimSun" w:eastAsia="SimSun" w:cs="SimSun"/>
          <w:sz w:val="24"/>
          <w:szCs w:val="24"/>
          <w:spacing w:val="17"/>
        </w:rPr>
        <w:t xml:space="preserve"> </w:t>
      </w:r>
      <w:r>
        <w:rPr>
          <w:rFonts w:ascii="SimSun" w:hAnsi="SimSun" w:eastAsia="SimSun" w:cs="SimSun"/>
          <w:sz w:val="24"/>
          <w:szCs w:val="24"/>
          <w:spacing w:val="-3"/>
        </w:rPr>
        <w:t>态度与社会责任等化学学科核心素养。</w:t>
      </w:r>
    </w:p>
    <w:p>
      <w:pPr>
        <w:ind w:right="79" w:firstLine="470"/>
        <w:spacing w:before="13" w:line="355" w:lineRule="auto"/>
        <w:jc w:val="both"/>
        <w:rPr>
          <w:rFonts w:ascii="SimSun" w:hAnsi="SimSun" w:eastAsia="SimSun" w:cs="SimSun"/>
          <w:sz w:val="24"/>
          <w:szCs w:val="24"/>
        </w:rPr>
      </w:pPr>
      <w:r>
        <w:rPr>
          <w:rFonts w:ascii="SimSun" w:hAnsi="SimSun" w:eastAsia="SimSun" w:cs="SimSun"/>
          <w:sz w:val="24"/>
          <w:szCs w:val="24"/>
          <w:spacing w:val="2"/>
        </w:rPr>
        <w:t>②查阅中国药典，了解临床上常用葡萄糖注射液的规</w:t>
      </w:r>
      <w:r>
        <w:rPr>
          <w:rFonts w:ascii="SimSun" w:hAnsi="SimSun" w:eastAsia="SimSun" w:cs="SimSun"/>
          <w:sz w:val="24"/>
          <w:szCs w:val="24"/>
          <w:spacing w:val="1"/>
        </w:rPr>
        <w:t>格。计算配制1000</w:t>
      </w:r>
      <w:r>
        <w:rPr>
          <w:rFonts w:ascii="Times New Roman" w:hAnsi="Times New Roman" w:eastAsia="Times New Roman" w:cs="Times New Roman"/>
          <w:sz w:val="24"/>
          <w:szCs w:val="24"/>
        </w:rPr>
        <w:t>mL </w:t>
      </w:r>
      <w:r>
        <w:rPr>
          <w:rFonts w:ascii="SimSun" w:hAnsi="SimSun" w:eastAsia="SimSun" w:cs="SimSun"/>
          <w:sz w:val="24"/>
          <w:szCs w:val="24"/>
          <w:spacing w:val="-4"/>
        </w:rPr>
        <w:t>50 </w:t>
      </w:r>
      <w:r>
        <w:rPr>
          <w:rFonts w:ascii="Times New Roman" w:hAnsi="Times New Roman" w:eastAsia="Times New Roman" w:cs="Times New Roman"/>
          <w:sz w:val="24"/>
          <w:szCs w:val="24"/>
          <w:spacing w:val="-4"/>
        </w:rPr>
        <w:t>g/L</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葡萄糖注射液所需药品的质量，知道液体制剂制备的标准流程。进一步发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79" w:firstLine="473"/>
        <w:spacing w:before="5" w:line="363" w:lineRule="auto"/>
        <w:rPr>
          <w:rFonts w:ascii="SimSun" w:hAnsi="SimSun" w:eastAsia="SimSun" w:cs="SimSun"/>
          <w:sz w:val="24"/>
          <w:szCs w:val="24"/>
        </w:rPr>
      </w:pPr>
      <w:r>
        <w:rPr>
          <w:rFonts w:ascii="SimSun" w:hAnsi="SimSun" w:eastAsia="SimSun" w:cs="SimSun"/>
          <w:sz w:val="24"/>
          <w:szCs w:val="24"/>
          <w:b/>
          <w:bCs/>
          <w:spacing w:val="1"/>
        </w:rPr>
        <w:t>(2)胶体</w:t>
      </w:r>
      <w:r>
        <w:rPr>
          <w:rFonts w:ascii="SimSun" w:hAnsi="SimSun" w:eastAsia="SimSun" w:cs="SimSun"/>
          <w:sz w:val="24"/>
          <w:szCs w:val="24"/>
          <w:spacing w:val="1"/>
        </w:rPr>
        <w:t xml:space="preserve">  理解分散系的概念、分类及组成，认</w:t>
      </w:r>
      <w:r>
        <w:rPr>
          <w:rFonts w:ascii="SimSun" w:hAnsi="SimSun" w:eastAsia="SimSun" w:cs="SimSun"/>
          <w:sz w:val="24"/>
          <w:szCs w:val="24"/>
        </w:rPr>
        <w:t>识胶体的主要性质，了解高 </w:t>
      </w:r>
      <w:r>
        <w:rPr>
          <w:rFonts w:ascii="SimSun" w:hAnsi="SimSun" w:eastAsia="SimSun" w:cs="SimSun"/>
          <w:sz w:val="24"/>
          <w:szCs w:val="24"/>
          <w:spacing w:val="-6"/>
        </w:rPr>
        <w:t>分子溶液的特点。</w:t>
      </w:r>
    </w:p>
    <w:p>
      <w:pPr>
        <w:ind w:left="47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71" w:line="314" w:lineRule="auto"/>
        <w:rPr>
          <w:rFonts w:ascii="SimSun" w:hAnsi="SimSun" w:eastAsia="SimSun" w:cs="SimSun"/>
          <w:sz w:val="24"/>
          <w:szCs w:val="24"/>
        </w:rPr>
      </w:pPr>
      <w:r>
        <w:rPr>
          <w:rFonts w:ascii="SimSun" w:hAnsi="SimSun" w:eastAsia="SimSun" w:cs="SimSun"/>
          <w:sz w:val="24"/>
          <w:szCs w:val="24"/>
          <w:spacing w:val="-2"/>
        </w:rPr>
        <w:t>①观察碘酒、牛奶、泥浆等物质，理解分散系</w:t>
      </w:r>
      <w:r>
        <w:rPr>
          <w:rFonts w:ascii="SimSun" w:hAnsi="SimSun" w:eastAsia="SimSun" w:cs="SimSun"/>
          <w:sz w:val="24"/>
          <w:szCs w:val="24"/>
          <w:spacing w:val="-3"/>
        </w:rPr>
        <w:t>的概念、分类及组成，从外观</w:t>
      </w:r>
      <w:r>
        <w:rPr>
          <w:rFonts w:ascii="SimSun" w:hAnsi="SimSun" w:eastAsia="SimSun" w:cs="SimSun"/>
          <w:sz w:val="24"/>
          <w:szCs w:val="24"/>
        </w:rPr>
        <w:t xml:space="preserve"> </w:t>
      </w:r>
      <w:r>
        <w:rPr>
          <w:rFonts w:ascii="SimSun" w:hAnsi="SimSun" w:eastAsia="SimSun" w:cs="SimSun"/>
          <w:sz w:val="24"/>
          <w:szCs w:val="24"/>
          <w:spacing w:val="-3"/>
        </w:rPr>
        <w:t>和性质等特征认识胶体分散系。进一步发展宏观辨识与微观探析、现象观察与规</w:t>
      </w:r>
      <w:r>
        <w:rPr>
          <w:rFonts w:ascii="SimSun" w:hAnsi="SimSun" w:eastAsia="SimSun" w:cs="SimSun"/>
          <w:sz w:val="24"/>
          <w:szCs w:val="24"/>
          <w:spacing w:val="14"/>
        </w:rPr>
        <w:t xml:space="preserve"> </w:t>
      </w:r>
      <w:r>
        <w:rPr>
          <w:rFonts w:ascii="SimSun" w:hAnsi="SimSun" w:eastAsia="SimSun" w:cs="SimSun"/>
          <w:sz w:val="24"/>
          <w:szCs w:val="24"/>
          <w:spacing w:val="-4"/>
        </w:rPr>
        <w:t>律认知等化学学科核心素养。</w:t>
      </w:r>
    </w:p>
    <w:p>
      <w:pPr>
        <w:ind w:right="19"/>
        <w:spacing w:before="195" w:line="217" w:lineRule="auto"/>
        <w:jc w:val="right"/>
        <w:rPr>
          <w:rFonts w:ascii="SimSun" w:hAnsi="SimSun" w:eastAsia="SimSun" w:cs="SimSun"/>
          <w:sz w:val="24"/>
          <w:szCs w:val="24"/>
        </w:rPr>
      </w:pPr>
      <w:r>
        <w:rPr>
          <w:rFonts w:ascii="SimSun" w:hAnsi="SimSun" w:eastAsia="SimSun" w:cs="SimSun"/>
          <w:sz w:val="24"/>
          <w:szCs w:val="24"/>
          <w:spacing w:val="-1"/>
        </w:rPr>
        <w:t>②咨询临床药师，了解属于胶体的常见药物，观察并记录该类药物的颜色、</w:t>
      </w:r>
    </w:p>
    <w:p>
      <w:pPr>
        <w:spacing w:line="217" w:lineRule="auto"/>
        <w:sectPr>
          <w:footerReference w:type="default" r:id="rId20"/>
          <w:pgSz w:w="11910" w:h="16840"/>
          <w:pgMar w:top="1351" w:right="1740" w:bottom="1199" w:left="1779" w:header="0" w:footer="1019" w:gutter="0"/>
        </w:sectPr>
        <w:rPr>
          <w:rFonts w:ascii="SimSun" w:hAnsi="SimSun" w:eastAsia="SimSun" w:cs="SimSun"/>
          <w:sz w:val="24"/>
          <w:szCs w:val="24"/>
        </w:rPr>
      </w:pPr>
    </w:p>
    <w:p>
      <w:pPr>
        <w:ind w:right="74"/>
        <w:spacing w:before="49" w:line="360" w:lineRule="auto"/>
        <w:rPr>
          <w:rFonts w:ascii="SimSun" w:hAnsi="SimSun" w:eastAsia="SimSun" w:cs="SimSun"/>
          <w:sz w:val="24"/>
          <w:szCs w:val="24"/>
        </w:rPr>
      </w:pPr>
      <w:r>
        <w:rPr>
          <w:rFonts w:ascii="SimSun" w:hAnsi="SimSun" w:eastAsia="SimSun" w:cs="SimSun"/>
          <w:sz w:val="24"/>
          <w:szCs w:val="24"/>
          <w:spacing w:val="-3"/>
        </w:rPr>
        <w:t>性状、规格和贮藏方法等。进一步发展现象观察与规律认知、科学态度与社会责</w:t>
      </w:r>
      <w:r>
        <w:rPr>
          <w:rFonts w:ascii="SimSun" w:hAnsi="SimSun" w:eastAsia="SimSun" w:cs="SimSun"/>
          <w:sz w:val="24"/>
          <w:szCs w:val="24"/>
          <w:spacing w:val="9"/>
        </w:rPr>
        <w:t xml:space="preserve"> </w:t>
      </w:r>
      <w:r>
        <w:rPr>
          <w:rFonts w:ascii="SimSun" w:hAnsi="SimSun" w:eastAsia="SimSun" w:cs="SimSun"/>
          <w:sz w:val="24"/>
          <w:szCs w:val="24"/>
          <w:spacing w:val="-4"/>
        </w:rPr>
        <w:t>任等化学学科核心素养。</w:t>
      </w:r>
    </w:p>
    <w:p>
      <w:pPr>
        <w:ind w:right="78" w:firstLine="463"/>
        <w:spacing w:before="1" w:line="355" w:lineRule="auto"/>
        <w:rPr>
          <w:rFonts w:ascii="SimSun" w:hAnsi="SimSun" w:eastAsia="SimSun" w:cs="SimSun"/>
          <w:sz w:val="24"/>
          <w:szCs w:val="24"/>
        </w:rPr>
      </w:pPr>
      <w:r>
        <w:rPr>
          <w:rFonts w:ascii="SimSun" w:hAnsi="SimSun" w:eastAsia="SimSun" w:cs="SimSun"/>
          <w:sz w:val="24"/>
          <w:szCs w:val="24"/>
          <w:b/>
          <w:bCs/>
          <w:spacing w:val="1"/>
        </w:rPr>
        <w:t>(3)渗透现象和渗透压</w:t>
      </w:r>
      <w:r>
        <w:rPr>
          <w:rFonts w:ascii="SimSun" w:hAnsi="SimSun" w:eastAsia="SimSun" w:cs="SimSun"/>
          <w:sz w:val="24"/>
          <w:szCs w:val="24"/>
          <w:spacing w:val="103"/>
        </w:rPr>
        <w:t xml:space="preserve"> </w:t>
      </w:r>
      <w:r>
        <w:rPr>
          <w:rFonts w:ascii="SimSun" w:hAnsi="SimSun" w:eastAsia="SimSun" w:cs="SimSun"/>
          <w:sz w:val="24"/>
          <w:szCs w:val="24"/>
          <w:spacing w:val="1"/>
        </w:rPr>
        <w:t>认识溶液的渗透现象，了解溶液的</w:t>
      </w:r>
      <w:r>
        <w:rPr>
          <w:rFonts w:ascii="SimSun" w:hAnsi="SimSun" w:eastAsia="SimSun" w:cs="SimSun"/>
          <w:sz w:val="24"/>
          <w:szCs w:val="24"/>
        </w:rPr>
        <w:t>渗透压与溶液浓 </w:t>
      </w:r>
      <w:r>
        <w:rPr>
          <w:rFonts w:ascii="SimSun" w:hAnsi="SimSun" w:eastAsia="SimSun" w:cs="SimSun"/>
          <w:sz w:val="24"/>
          <w:szCs w:val="24"/>
          <w:spacing w:val="-3"/>
        </w:rPr>
        <w:t>度的关系，知道渗透压在医学中的重要意义。</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60"/>
        <w:spacing w:before="190" w:line="307" w:lineRule="auto"/>
        <w:rPr>
          <w:rFonts w:ascii="SimSun" w:hAnsi="SimSun" w:eastAsia="SimSun" w:cs="SimSun"/>
          <w:sz w:val="24"/>
          <w:szCs w:val="24"/>
        </w:rPr>
      </w:pPr>
      <w:r>
        <w:rPr>
          <w:rFonts w:ascii="SimSun" w:hAnsi="SimSun" w:eastAsia="SimSun" w:cs="SimSun"/>
          <w:sz w:val="24"/>
          <w:szCs w:val="24"/>
          <w:spacing w:val="-1"/>
        </w:rPr>
        <w:t>①利用长颈漏斗、烧杯、玻璃纸、白糖水、红色染料等</w:t>
      </w:r>
      <w:r>
        <w:rPr>
          <w:rFonts w:ascii="SimSun" w:hAnsi="SimSun" w:eastAsia="SimSun" w:cs="SimSun"/>
          <w:sz w:val="24"/>
          <w:szCs w:val="24"/>
          <w:spacing w:val="-2"/>
        </w:rPr>
        <w:t>设计渗透现象实验，</w:t>
      </w:r>
      <w:r>
        <w:rPr>
          <w:rFonts w:ascii="SimSun" w:hAnsi="SimSun" w:eastAsia="SimSun" w:cs="SimSun"/>
          <w:sz w:val="24"/>
          <w:szCs w:val="24"/>
        </w:rPr>
        <w:t xml:space="preserve"> </w:t>
      </w:r>
      <w:r>
        <w:rPr>
          <w:rFonts w:ascii="SimSun" w:hAnsi="SimSun" w:eastAsia="SimSun" w:cs="SimSun"/>
          <w:sz w:val="24"/>
          <w:szCs w:val="24"/>
          <w:spacing w:val="-3"/>
        </w:rPr>
        <w:t>分析、讨论产生渗透现象的原因。进一步发展宏观辨识与微观探析等化学学科核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firstLine="460"/>
        <w:spacing w:before="203" w:line="309" w:lineRule="auto"/>
        <w:rPr>
          <w:rFonts w:ascii="SimSun" w:hAnsi="SimSun" w:eastAsia="SimSun" w:cs="SimSun"/>
          <w:sz w:val="24"/>
          <w:szCs w:val="24"/>
        </w:rPr>
      </w:pPr>
      <w:r>
        <w:rPr>
          <w:rFonts w:ascii="SimSun" w:hAnsi="SimSun" w:eastAsia="SimSun" w:cs="SimSun"/>
          <w:sz w:val="24"/>
          <w:szCs w:val="24"/>
          <w:spacing w:val="-7"/>
        </w:rPr>
        <w:t>②调研临床上常用液体药物制剂的浓度、渗透压，分析它们是否为等</w:t>
      </w:r>
      <w:r>
        <w:rPr>
          <w:rFonts w:ascii="SimSun" w:hAnsi="SimSun" w:eastAsia="SimSun" w:cs="SimSun"/>
          <w:sz w:val="24"/>
          <w:szCs w:val="24"/>
          <w:spacing w:val="-8"/>
        </w:rPr>
        <w:t>渗溶液，</w:t>
      </w:r>
      <w:r>
        <w:rPr>
          <w:rFonts w:ascii="SimSun" w:hAnsi="SimSun" w:eastAsia="SimSun" w:cs="SimSun"/>
          <w:sz w:val="24"/>
          <w:szCs w:val="24"/>
        </w:rPr>
        <w:t xml:space="preserve"> </w:t>
      </w:r>
      <w:r>
        <w:rPr>
          <w:rFonts w:ascii="SimSun" w:hAnsi="SimSun" w:eastAsia="SimSun" w:cs="SimSun"/>
          <w:sz w:val="24"/>
          <w:szCs w:val="24"/>
          <w:spacing w:val="-3"/>
        </w:rPr>
        <w:t>了解它们的使用方法；撰写调查报告，讨论渗透压在医学中的意义。进一步发展</w:t>
      </w:r>
      <w:r>
        <w:rPr>
          <w:rFonts w:ascii="SimSun" w:hAnsi="SimSun" w:eastAsia="SimSun" w:cs="SimSun"/>
          <w:sz w:val="24"/>
          <w:szCs w:val="24"/>
          <w:spacing w:val="7"/>
        </w:rPr>
        <w:t xml:space="preserve"> </w:t>
      </w:r>
      <w:r>
        <w:rPr>
          <w:rFonts w:ascii="SimSun" w:hAnsi="SimSun" w:eastAsia="SimSun" w:cs="SimSun"/>
          <w:sz w:val="24"/>
          <w:szCs w:val="24"/>
          <w:spacing w:val="-2"/>
        </w:rPr>
        <w:t>现象观察与规律认知、科学态度与社会责任等化学学科核心素养。</w:t>
      </w:r>
    </w:p>
    <w:p>
      <w:pPr>
        <w:ind w:left="33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56" w:firstLine="460"/>
        <w:spacing w:before="171" w:line="362" w:lineRule="auto"/>
        <w:jc w:val="both"/>
        <w:rPr>
          <w:rFonts w:ascii="SimSun" w:hAnsi="SimSun" w:eastAsia="SimSun" w:cs="SimSun"/>
          <w:sz w:val="24"/>
          <w:szCs w:val="24"/>
        </w:rPr>
      </w:pPr>
      <w:r>
        <w:rPr>
          <w:rFonts w:ascii="SimSun" w:hAnsi="SimSun" w:eastAsia="SimSun" w:cs="SimSun"/>
          <w:sz w:val="24"/>
          <w:szCs w:val="24"/>
          <w:spacing w:val="-2"/>
        </w:rPr>
        <w:t>本专题通过溶液及稀释定律、胶体、渗透现</w:t>
      </w:r>
      <w:r>
        <w:rPr>
          <w:rFonts w:ascii="SimSun" w:hAnsi="SimSun" w:eastAsia="SimSun" w:cs="SimSun"/>
          <w:sz w:val="24"/>
          <w:szCs w:val="24"/>
          <w:spacing w:val="-3"/>
        </w:rPr>
        <w:t>象和渗透压的教学，进一步培养</w:t>
      </w:r>
      <w:r>
        <w:rPr>
          <w:rFonts w:ascii="SimSun" w:hAnsi="SimSun" w:eastAsia="SimSun" w:cs="SimSun"/>
          <w:sz w:val="24"/>
          <w:szCs w:val="24"/>
        </w:rPr>
        <w:t xml:space="preserve"> </w:t>
      </w:r>
      <w:r>
        <w:rPr>
          <w:rFonts w:ascii="SimSun" w:hAnsi="SimSun" w:eastAsia="SimSun" w:cs="SimSun"/>
          <w:sz w:val="24"/>
          <w:szCs w:val="24"/>
          <w:spacing w:val="-2"/>
        </w:rPr>
        <w:t>学生宏观辨识与微观探析、现象观察与规律认知、科学态度与</w:t>
      </w:r>
      <w:r>
        <w:rPr>
          <w:rFonts w:ascii="SimSun" w:hAnsi="SimSun" w:eastAsia="SimSun" w:cs="SimSun"/>
          <w:sz w:val="24"/>
          <w:szCs w:val="24"/>
          <w:spacing w:val="-3"/>
        </w:rPr>
        <w:t>社会责任等化学学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79" w:firstLine="460"/>
        <w:spacing w:before="5" w:line="354" w:lineRule="auto"/>
        <w:jc w:val="both"/>
        <w:rPr>
          <w:rFonts w:ascii="SimSun" w:hAnsi="SimSun" w:eastAsia="SimSun" w:cs="SimSun"/>
          <w:sz w:val="24"/>
          <w:szCs w:val="24"/>
        </w:rPr>
      </w:pPr>
      <w:r>
        <w:rPr>
          <w:rFonts w:ascii="SimSun" w:hAnsi="SimSun" w:eastAsia="SimSun" w:cs="SimSun"/>
          <w:sz w:val="24"/>
          <w:szCs w:val="24"/>
          <w:spacing w:val="-3"/>
        </w:rPr>
        <w:t>教师可采用生理盐水、葡萄糖注射液等临床常用的液体制剂，引导学生了解</w:t>
      </w:r>
      <w:r>
        <w:rPr>
          <w:rFonts w:ascii="SimSun" w:hAnsi="SimSun" w:eastAsia="SimSun" w:cs="SimSun"/>
          <w:sz w:val="24"/>
          <w:szCs w:val="24"/>
          <w:spacing w:val="16"/>
        </w:rPr>
        <w:t xml:space="preserve"> </w:t>
      </w:r>
      <w:r>
        <w:rPr>
          <w:rFonts w:ascii="SimSun" w:hAnsi="SimSun" w:eastAsia="SimSun" w:cs="SimSun"/>
          <w:sz w:val="24"/>
          <w:szCs w:val="24"/>
          <w:spacing w:val="-3"/>
        </w:rPr>
        <w:t>溶液浓度的表示方式及计算方法；以稀释一定浓度的溶液为例，引导学生理解稀</w:t>
      </w:r>
      <w:r>
        <w:rPr>
          <w:rFonts w:ascii="SimSun" w:hAnsi="SimSun" w:eastAsia="SimSun" w:cs="SimSun"/>
          <w:sz w:val="24"/>
          <w:szCs w:val="24"/>
          <w:spacing w:val="4"/>
        </w:rPr>
        <w:t xml:space="preserve"> </w:t>
      </w:r>
      <w:r>
        <w:rPr>
          <w:rFonts w:ascii="SimSun" w:hAnsi="SimSun" w:eastAsia="SimSun" w:cs="SimSun"/>
          <w:sz w:val="24"/>
          <w:szCs w:val="24"/>
          <w:spacing w:val="-3"/>
        </w:rPr>
        <w:t>释定律；结合实例，引导学生了解胶体的性质、稳定性和沉降方法；通过微观粒</w:t>
      </w:r>
      <w:r>
        <w:rPr>
          <w:rFonts w:ascii="SimSun" w:hAnsi="SimSun" w:eastAsia="SimSun" w:cs="SimSun"/>
          <w:sz w:val="24"/>
          <w:szCs w:val="24"/>
          <w:spacing w:val="2"/>
        </w:rPr>
        <w:t xml:space="preserve"> </w:t>
      </w:r>
      <w:r>
        <w:rPr>
          <w:rFonts w:ascii="SimSun" w:hAnsi="SimSun" w:eastAsia="SimSun" w:cs="SimSun"/>
          <w:sz w:val="24"/>
          <w:szCs w:val="24"/>
          <w:spacing w:val="-3"/>
        </w:rPr>
        <w:t>子的运动，引导学生理解半透膜的选择性，认识渗透压的作用和意义；通过社会</w:t>
      </w:r>
      <w:r>
        <w:rPr>
          <w:rFonts w:ascii="SimSun" w:hAnsi="SimSun" w:eastAsia="SimSun" w:cs="SimSun"/>
          <w:sz w:val="24"/>
          <w:szCs w:val="24"/>
          <w:spacing w:val="4"/>
        </w:rPr>
        <w:t xml:space="preserve"> </w:t>
      </w:r>
      <w:r>
        <w:rPr>
          <w:rFonts w:ascii="SimSun" w:hAnsi="SimSun" w:eastAsia="SimSun" w:cs="SimSun"/>
          <w:sz w:val="24"/>
          <w:szCs w:val="24"/>
          <w:spacing w:val="-2"/>
        </w:rPr>
        <w:t>实践和案例分析，引导学生充分认识等渗溶液的临床意义。</w:t>
      </w:r>
    </w:p>
    <w:p>
      <w:pPr>
        <w:ind w:left="463"/>
        <w:spacing w:before="240" w:line="221" w:lineRule="auto"/>
        <w:rPr>
          <w:rFonts w:ascii="SimHei" w:hAnsi="SimHei" w:eastAsia="SimHei" w:cs="SimHei"/>
          <w:sz w:val="26"/>
          <w:szCs w:val="26"/>
        </w:rPr>
      </w:pPr>
      <w:r>
        <w:rPr>
          <w:rFonts w:ascii="SimHei" w:hAnsi="SimHei" w:eastAsia="SimHei" w:cs="SimHei"/>
          <w:sz w:val="26"/>
          <w:szCs w:val="26"/>
          <w:b/>
          <w:bCs/>
          <w:spacing w:val="-19"/>
        </w:rPr>
        <w:t>专题二</w:t>
      </w:r>
      <w:r>
        <w:rPr>
          <w:rFonts w:ascii="SimHei" w:hAnsi="SimHei" w:eastAsia="SimHei" w:cs="SimHei"/>
          <w:sz w:val="26"/>
          <w:szCs w:val="26"/>
          <w:spacing w:val="108"/>
        </w:rPr>
        <w:t xml:space="preserve"> </w:t>
      </w:r>
      <w:r>
        <w:rPr>
          <w:rFonts w:ascii="SimHei" w:hAnsi="SimHei" w:eastAsia="SimHei" w:cs="SimHei"/>
          <w:sz w:val="26"/>
          <w:szCs w:val="26"/>
          <w:b/>
          <w:bCs/>
          <w:spacing w:val="-19"/>
        </w:rPr>
        <w:t>缓冲溶液</w:t>
      </w:r>
    </w:p>
    <w:p>
      <w:pPr>
        <w:ind w:right="45" w:firstLine="460"/>
        <w:spacing w:before="182" w:line="357" w:lineRule="auto"/>
        <w:rPr>
          <w:rFonts w:ascii="SimSun" w:hAnsi="SimSun" w:eastAsia="SimSun" w:cs="SimSun"/>
          <w:sz w:val="24"/>
          <w:szCs w:val="24"/>
        </w:rPr>
      </w:pPr>
      <w:r>
        <w:rPr>
          <w:rFonts w:ascii="SimSun" w:hAnsi="SimSun" w:eastAsia="SimSun" w:cs="SimSun"/>
          <w:sz w:val="24"/>
          <w:szCs w:val="24"/>
          <w:spacing w:val="-1"/>
        </w:rPr>
        <w:t>本专题包括缓冲作用、缓冲溶液的类型和组</w:t>
      </w:r>
      <w:r>
        <w:rPr>
          <w:rFonts w:ascii="SimSun" w:hAnsi="SimSun" w:eastAsia="SimSun" w:cs="SimSun"/>
          <w:sz w:val="24"/>
          <w:szCs w:val="24"/>
          <w:spacing w:val="-2"/>
        </w:rPr>
        <w:t>成、缓冲溶液在医药中的应用、</w:t>
      </w:r>
      <w:r>
        <w:rPr>
          <w:rFonts w:ascii="SimSun" w:hAnsi="SimSun" w:eastAsia="SimSun" w:cs="SimSun"/>
          <w:sz w:val="24"/>
          <w:szCs w:val="24"/>
        </w:rPr>
        <w:t xml:space="preserve"> </w:t>
      </w:r>
      <w:r>
        <w:rPr>
          <w:rFonts w:ascii="SimSun" w:hAnsi="SimSun" w:eastAsia="SimSun" w:cs="SimSun"/>
          <w:sz w:val="24"/>
          <w:szCs w:val="24"/>
          <w:spacing w:val="-4"/>
        </w:rPr>
        <w:t>学生实验。</w:t>
      </w:r>
    </w:p>
    <w:p>
      <w:pPr>
        <w:ind w:left="343"/>
        <w:spacing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460" w:right="969"/>
        <w:spacing w:before="179" w:line="291" w:lineRule="auto"/>
        <w:rPr>
          <w:rFonts w:ascii="SimSun" w:hAnsi="SimSun" w:eastAsia="SimSun" w:cs="SimSun"/>
          <w:sz w:val="24"/>
          <w:szCs w:val="24"/>
        </w:rPr>
      </w:pPr>
      <w:r>
        <w:rPr>
          <w:rFonts w:ascii="SimSun" w:hAnsi="SimSun" w:eastAsia="SimSun" w:cs="SimSun"/>
          <w:sz w:val="24"/>
          <w:szCs w:val="24"/>
          <w:spacing w:val="3"/>
        </w:rPr>
        <w:t>(1)缓冲作用  了解缓冲溶液的概念，认识缓冲溶液的缓冲作用。</w:t>
      </w:r>
      <w:r>
        <w:rPr>
          <w:rFonts w:ascii="SimSun" w:hAnsi="SimSun" w:eastAsia="SimSun" w:cs="SimSun"/>
          <w:sz w:val="24"/>
          <w:szCs w:val="24"/>
          <w:spacing w:val="16"/>
        </w:rPr>
        <w:t xml:space="preserve"> </w:t>
      </w:r>
      <w:r>
        <w:rPr>
          <w:rFonts w:ascii="SimSun" w:hAnsi="SimSun" w:eastAsia="SimSun" w:cs="SimSun"/>
          <w:sz w:val="24"/>
          <w:szCs w:val="24"/>
          <w:spacing w:val="-11"/>
        </w:rPr>
        <w:t>活动示例：</w:t>
      </w:r>
    </w:p>
    <w:p>
      <w:pPr>
        <w:ind w:right="79" w:firstLine="460"/>
        <w:spacing w:before="182" w:line="314" w:lineRule="auto"/>
        <w:rPr>
          <w:rFonts w:ascii="SimSun" w:hAnsi="SimSun" w:eastAsia="SimSun" w:cs="SimSun"/>
          <w:sz w:val="24"/>
          <w:szCs w:val="24"/>
        </w:rPr>
      </w:pPr>
      <w:r>
        <w:rPr>
          <w:rFonts w:ascii="SimSun" w:hAnsi="SimSun" w:eastAsia="SimSun" w:cs="SimSun"/>
          <w:sz w:val="24"/>
          <w:szCs w:val="24"/>
          <w:spacing w:val="4"/>
        </w:rPr>
        <w:t>①取等体积的水和1:1的0.1</w:t>
      </w:r>
      <w:r>
        <w:rPr>
          <w:rFonts w:ascii="SimSun" w:hAnsi="SimSun" w:eastAsia="SimSun" w:cs="SimSun"/>
          <w:sz w:val="24"/>
          <w:szCs w:val="24"/>
          <w:spacing w:val="54"/>
        </w:rPr>
        <w:t xml:space="preserve">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w:t>
      </w:r>
      <w:r>
        <w:rPr>
          <w:rFonts w:ascii="SimSun" w:hAnsi="SimSun" w:eastAsia="SimSun" w:cs="SimSun"/>
          <w:sz w:val="24"/>
          <w:szCs w:val="24"/>
          <w:spacing w:val="3"/>
        </w:rPr>
        <w:t>、0.1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3"/>
        </w:rPr>
        <w:t>/L </w:t>
      </w:r>
      <w:r>
        <w:rPr>
          <w:rFonts w:ascii="SimSun" w:hAnsi="SimSun" w:eastAsia="SimSun" w:cs="SimSun"/>
          <w:sz w:val="24"/>
          <w:szCs w:val="24"/>
          <w:spacing w:val="3"/>
        </w:rPr>
        <w:t>醋酸钠混合液，测量</w:t>
      </w:r>
      <w:r>
        <w:rPr>
          <w:rFonts w:ascii="SimSun" w:hAnsi="SimSun" w:eastAsia="SimSun" w:cs="SimSun"/>
          <w:sz w:val="24"/>
          <w:szCs w:val="24"/>
        </w:rPr>
        <w:t xml:space="preserve"> </w:t>
      </w:r>
      <w:r>
        <w:rPr>
          <w:rFonts w:ascii="SimSun" w:hAnsi="SimSun" w:eastAsia="SimSun" w:cs="SimSun"/>
          <w:sz w:val="24"/>
          <w:szCs w:val="24"/>
          <w:spacing w:val="11"/>
        </w:rPr>
        <w:t>向它们中各加入1或2滴0.1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1"/>
        </w:rPr>
        <w:t>/L </w:t>
      </w:r>
      <w:r>
        <w:rPr>
          <w:rFonts w:ascii="SimSun" w:hAnsi="SimSun" w:eastAsia="SimSun" w:cs="SimSun"/>
          <w:sz w:val="24"/>
          <w:szCs w:val="24"/>
          <w:spacing w:val="11"/>
        </w:rPr>
        <w:t>强酸(或强碱)溶液前后的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31"/>
          <w:w w:val="101"/>
        </w:rPr>
        <w:t xml:space="preserve">  </w:t>
      </w:r>
      <w:r>
        <w:rPr>
          <w:rFonts w:ascii="SimSun" w:hAnsi="SimSun" w:eastAsia="SimSun" w:cs="SimSun"/>
          <w:sz w:val="24"/>
          <w:szCs w:val="24"/>
          <w:spacing w:val="11"/>
        </w:rPr>
        <w:t>分析实验数</w:t>
      </w:r>
      <w:r>
        <w:rPr>
          <w:rFonts w:ascii="SimSun" w:hAnsi="SimSun" w:eastAsia="SimSun" w:cs="SimSun"/>
          <w:sz w:val="24"/>
          <w:szCs w:val="24"/>
        </w:rPr>
        <w:t xml:space="preserve"> </w:t>
      </w:r>
      <w:r>
        <w:rPr>
          <w:rFonts w:ascii="SimSun" w:hAnsi="SimSun" w:eastAsia="SimSun" w:cs="SimSun"/>
          <w:sz w:val="24"/>
          <w:szCs w:val="24"/>
          <w:spacing w:val="-1"/>
        </w:rPr>
        <w:t>据，讨论缓冲作用。进一步发展现象观察与规律认知</w:t>
      </w:r>
      <w:r>
        <w:rPr>
          <w:rFonts w:ascii="SimSun" w:hAnsi="SimSun" w:eastAsia="SimSun" w:cs="SimSun"/>
          <w:sz w:val="24"/>
          <w:szCs w:val="24"/>
          <w:spacing w:val="-2"/>
        </w:rPr>
        <w:t>等化学学科核心素养。</w:t>
      </w:r>
    </w:p>
    <w:p>
      <w:pPr>
        <w:spacing w:line="314" w:lineRule="auto"/>
        <w:sectPr>
          <w:footerReference w:type="default" r:id="rId21"/>
          <w:pgSz w:w="11910" w:h="16840"/>
          <w:pgMar w:top="1410" w:right="1759" w:bottom="1199" w:left="1769" w:header="0" w:footer="1019" w:gutter="0"/>
        </w:sectPr>
        <w:rPr>
          <w:rFonts w:ascii="SimSun" w:hAnsi="SimSun" w:eastAsia="SimSun" w:cs="SimSun"/>
          <w:sz w:val="24"/>
          <w:szCs w:val="24"/>
        </w:rPr>
      </w:pPr>
    </w:p>
    <w:p>
      <w:pPr>
        <w:ind w:right="109" w:firstLine="450"/>
        <w:spacing w:before="51" w:line="304" w:lineRule="auto"/>
        <w:rPr>
          <w:rFonts w:ascii="SimSun" w:hAnsi="SimSun" w:eastAsia="SimSun" w:cs="SimSun"/>
          <w:sz w:val="24"/>
          <w:szCs w:val="24"/>
        </w:rPr>
      </w:pPr>
      <w:r>
        <w:rPr>
          <w:rFonts w:ascii="SimSun" w:hAnsi="SimSun" w:eastAsia="SimSun" w:cs="SimSun"/>
          <w:sz w:val="24"/>
          <w:szCs w:val="24"/>
          <w:spacing w:val="2"/>
        </w:rPr>
        <w:t>②查阅资料，了解人体血液正常</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范围和酸中毒、碱中</w:t>
      </w:r>
      <w:r>
        <w:rPr>
          <w:rFonts w:ascii="SimSun" w:hAnsi="SimSun" w:eastAsia="SimSun" w:cs="SimSun"/>
          <w:sz w:val="24"/>
          <w:szCs w:val="24"/>
          <w:spacing w:val="1"/>
        </w:rPr>
        <w:t>毒，讨论缓冲溶液</w:t>
      </w:r>
      <w:r>
        <w:rPr>
          <w:rFonts w:ascii="SimSun" w:hAnsi="SimSun" w:eastAsia="SimSun" w:cs="SimSun"/>
          <w:sz w:val="24"/>
          <w:szCs w:val="24"/>
        </w:rPr>
        <w:t xml:space="preserve"> </w:t>
      </w:r>
      <w:r>
        <w:rPr>
          <w:rFonts w:ascii="SimSun" w:hAnsi="SimSun" w:eastAsia="SimSun" w:cs="SimSun"/>
          <w:sz w:val="24"/>
          <w:szCs w:val="24"/>
          <w:spacing w:val="-1"/>
        </w:rPr>
        <w:t>的重要意义。进一步发展科学态度与社会责任等化学学科核心素养。</w:t>
      </w:r>
    </w:p>
    <w:p>
      <w:pPr>
        <w:ind w:right="104" w:firstLine="450"/>
        <w:spacing w:before="187" w:line="277" w:lineRule="auto"/>
        <w:rPr>
          <w:rFonts w:ascii="SimSun" w:hAnsi="SimSun" w:eastAsia="SimSun" w:cs="SimSun"/>
          <w:sz w:val="25"/>
          <w:szCs w:val="25"/>
        </w:rPr>
      </w:pPr>
      <w:r>
        <w:rPr>
          <w:rFonts w:ascii="SimSun" w:hAnsi="SimSun" w:eastAsia="SimSun" w:cs="SimSun"/>
          <w:sz w:val="25"/>
          <w:szCs w:val="25"/>
          <w:spacing w:val="-7"/>
        </w:rPr>
        <w:t>(2)缓冲溶液的类型和组成</w:t>
      </w:r>
      <w:r>
        <w:rPr>
          <w:rFonts w:ascii="SimSun" w:hAnsi="SimSun" w:eastAsia="SimSun" w:cs="SimSun"/>
          <w:sz w:val="25"/>
          <w:szCs w:val="25"/>
          <w:spacing w:val="93"/>
        </w:rPr>
        <w:t xml:space="preserve"> </w:t>
      </w:r>
      <w:r>
        <w:rPr>
          <w:rFonts w:ascii="SimSun" w:hAnsi="SimSun" w:eastAsia="SimSun" w:cs="SimSun"/>
          <w:sz w:val="25"/>
          <w:szCs w:val="25"/>
          <w:spacing w:val="-7"/>
        </w:rPr>
        <w:t>了解共轭酸碱对的概念，知</w:t>
      </w:r>
      <w:r>
        <w:rPr>
          <w:rFonts w:ascii="SimSun" w:hAnsi="SimSun" w:eastAsia="SimSun" w:cs="SimSun"/>
          <w:sz w:val="25"/>
          <w:szCs w:val="25"/>
          <w:spacing w:val="-8"/>
        </w:rPr>
        <w:t>道缓冲溶液的类型</w:t>
      </w:r>
      <w:r>
        <w:rPr>
          <w:rFonts w:ascii="SimSun" w:hAnsi="SimSun" w:eastAsia="SimSun" w:cs="SimSun"/>
          <w:sz w:val="25"/>
          <w:szCs w:val="25"/>
        </w:rPr>
        <w:t xml:space="preserve"> </w:t>
      </w:r>
      <w:r>
        <w:rPr>
          <w:rFonts w:ascii="SimSun" w:hAnsi="SimSun" w:eastAsia="SimSun" w:cs="SimSun"/>
          <w:sz w:val="25"/>
          <w:szCs w:val="25"/>
          <w:spacing w:val="-9"/>
        </w:rPr>
        <w:t>和组成。</w:t>
      </w:r>
    </w:p>
    <w:p>
      <w:pPr>
        <w:ind w:left="450"/>
        <w:spacing w:before="179"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50"/>
        <w:spacing w:before="191" w:line="322" w:lineRule="auto"/>
        <w:rPr>
          <w:rFonts w:ascii="SimSun" w:hAnsi="SimSun" w:eastAsia="SimSun" w:cs="SimSun"/>
          <w:sz w:val="24"/>
          <w:szCs w:val="24"/>
        </w:rPr>
      </w:pPr>
      <w:r>
        <w:rPr>
          <w:rFonts w:ascii="SimSun" w:hAnsi="SimSun" w:eastAsia="SimSun" w:cs="SimSun"/>
          <w:sz w:val="24"/>
          <w:szCs w:val="24"/>
          <w:spacing w:val="-2"/>
        </w:rPr>
        <w:t>①设计实验方案，比较醋酸钠溶液、醋酸、醋酸钠和醋酸混合</w:t>
      </w:r>
      <w:r>
        <w:rPr>
          <w:rFonts w:ascii="SimSun" w:hAnsi="SimSun" w:eastAsia="SimSun" w:cs="SimSun"/>
          <w:sz w:val="24"/>
          <w:szCs w:val="24"/>
          <w:spacing w:val="-3"/>
        </w:rPr>
        <w:t>溶液，以及氯</w:t>
      </w:r>
      <w:r>
        <w:rPr>
          <w:rFonts w:ascii="SimSun" w:hAnsi="SimSun" w:eastAsia="SimSun" w:cs="SimSun"/>
          <w:sz w:val="24"/>
          <w:szCs w:val="24"/>
        </w:rPr>
        <w:t xml:space="preserve"> </w:t>
      </w:r>
      <w:r>
        <w:rPr>
          <w:rFonts w:ascii="SimSun" w:hAnsi="SimSun" w:eastAsia="SimSun" w:cs="SimSun"/>
          <w:sz w:val="24"/>
          <w:szCs w:val="24"/>
          <w:spacing w:val="9"/>
        </w:rPr>
        <w:t>化铵溶液、氨水、氯化铵和氨水混合溶液在加入少</w:t>
      </w:r>
      <w:r>
        <w:rPr>
          <w:rFonts w:ascii="SimSun" w:hAnsi="SimSun" w:eastAsia="SimSun" w:cs="SimSun"/>
          <w:sz w:val="24"/>
          <w:szCs w:val="24"/>
          <w:spacing w:val="8"/>
        </w:rPr>
        <w:t>量强酸(或强碱)前后</w:t>
      </w:r>
      <w:r>
        <w:rPr>
          <w:rFonts w:ascii="Times New Roman" w:hAnsi="Times New Roman" w:eastAsia="Times New Roman" w:cs="Times New Roman"/>
          <w:sz w:val="24"/>
          <w:szCs w:val="24"/>
        </w:rPr>
        <w:t>pH</w:t>
      </w:r>
      <w:r>
        <w:rPr>
          <w:rFonts w:ascii="SimSun" w:hAnsi="SimSun" w:eastAsia="SimSun" w:cs="SimSun"/>
          <w:sz w:val="24"/>
          <w:szCs w:val="24"/>
          <w:spacing w:val="8"/>
        </w:rPr>
        <w:t>的</w:t>
      </w:r>
      <w:r>
        <w:rPr>
          <w:rFonts w:ascii="SimSun" w:hAnsi="SimSun" w:eastAsia="SimSun" w:cs="SimSun"/>
          <w:sz w:val="24"/>
          <w:szCs w:val="24"/>
        </w:rPr>
        <w:t xml:space="preserve"> </w:t>
      </w:r>
      <w:r>
        <w:rPr>
          <w:rFonts w:ascii="SimSun" w:hAnsi="SimSun" w:eastAsia="SimSun" w:cs="SimSun"/>
          <w:sz w:val="24"/>
          <w:szCs w:val="24"/>
          <w:spacing w:val="-2"/>
        </w:rPr>
        <w:t>变化情况，分析缓冲溶液的类型和组成。进一步发展现</w:t>
      </w:r>
      <w:r>
        <w:rPr>
          <w:rFonts w:ascii="SimSun" w:hAnsi="SimSun" w:eastAsia="SimSun" w:cs="SimSun"/>
          <w:sz w:val="24"/>
          <w:szCs w:val="24"/>
          <w:spacing w:val="-3"/>
        </w:rPr>
        <w:t>象观察与规律认知、实验</w:t>
      </w:r>
      <w:r>
        <w:rPr>
          <w:rFonts w:ascii="SimSun" w:hAnsi="SimSun" w:eastAsia="SimSun" w:cs="SimSun"/>
          <w:sz w:val="24"/>
          <w:szCs w:val="24"/>
        </w:rPr>
        <w:t xml:space="preserve"> </w:t>
      </w:r>
      <w:r>
        <w:rPr>
          <w:rFonts w:ascii="SimSun" w:hAnsi="SimSun" w:eastAsia="SimSun" w:cs="SimSun"/>
          <w:sz w:val="24"/>
          <w:szCs w:val="24"/>
          <w:spacing w:val="-3"/>
        </w:rPr>
        <w:t>探究与创新意识等化学学科核心素养。</w:t>
      </w:r>
    </w:p>
    <w:p>
      <w:pPr>
        <w:ind w:right="109"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②查阅资料，了解人体体液的主要成分，讨论体液中的缓冲体系</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left="450" w:right="759"/>
        <w:spacing w:before="187" w:line="287" w:lineRule="auto"/>
        <w:rPr>
          <w:rFonts w:ascii="SimSun" w:hAnsi="SimSun" w:eastAsia="SimSun" w:cs="SimSun"/>
          <w:sz w:val="24"/>
          <w:szCs w:val="24"/>
        </w:rPr>
      </w:pPr>
      <w:r>
        <w:rPr>
          <w:rFonts w:ascii="SimSun" w:hAnsi="SimSun" w:eastAsia="SimSun" w:cs="SimSun"/>
          <w:sz w:val="24"/>
          <w:szCs w:val="24"/>
          <w:spacing w:val="4"/>
        </w:rPr>
        <w:t>(3)缓冲溶液在医药中的应用</w:t>
      </w:r>
      <w:r>
        <w:rPr>
          <w:rFonts w:ascii="SimSun" w:hAnsi="SimSun" w:eastAsia="SimSun" w:cs="SimSun"/>
          <w:sz w:val="24"/>
          <w:szCs w:val="24"/>
        </w:rPr>
        <w:t xml:space="preserve">  </w:t>
      </w:r>
      <w:r>
        <w:rPr>
          <w:rFonts w:ascii="SimSun" w:hAnsi="SimSun" w:eastAsia="SimSun" w:cs="SimSun"/>
          <w:sz w:val="24"/>
          <w:szCs w:val="24"/>
          <w:spacing w:val="4"/>
        </w:rPr>
        <w:t>认识缓冲溶液在临床医学中的意</w:t>
      </w:r>
      <w:r>
        <w:rPr>
          <w:rFonts w:ascii="SimSun" w:hAnsi="SimSun" w:eastAsia="SimSun" w:cs="SimSun"/>
          <w:sz w:val="24"/>
          <w:szCs w:val="24"/>
          <w:spacing w:val="3"/>
        </w:rPr>
        <w:t>义。</w:t>
      </w:r>
      <w:r>
        <w:rPr>
          <w:rFonts w:ascii="SimSun" w:hAnsi="SimSun" w:eastAsia="SimSun" w:cs="SimSun"/>
          <w:sz w:val="24"/>
          <w:szCs w:val="24"/>
          <w:spacing w:val="1"/>
        </w:rPr>
        <w:t xml:space="preserve"> </w:t>
      </w:r>
      <w:r>
        <w:rPr>
          <w:rFonts w:ascii="SimSun" w:hAnsi="SimSun" w:eastAsia="SimSun" w:cs="SimSun"/>
          <w:sz w:val="24"/>
          <w:szCs w:val="24"/>
          <w:spacing w:val="-11"/>
        </w:rPr>
        <w:t>活动示例：</w:t>
      </w:r>
    </w:p>
    <w:p>
      <w:pPr>
        <w:ind w:right="106" w:firstLine="450"/>
        <w:spacing w:before="180" w:line="312" w:lineRule="auto"/>
        <w:rPr>
          <w:rFonts w:ascii="SimSun" w:hAnsi="SimSun" w:eastAsia="SimSun" w:cs="SimSun"/>
          <w:sz w:val="24"/>
          <w:szCs w:val="24"/>
        </w:rPr>
      </w:pPr>
      <w:r>
        <w:rPr>
          <w:rFonts w:ascii="SimSun" w:hAnsi="SimSun" w:eastAsia="SimSun" w:cs="SimSun"/>
          <w:sz w:val="24"/>
          <w:szCs w:val="24"/>
          <w:spacing w:val="-2"/>
        </w:rPr>
        <w:t>①查阅资料，了解微生物的培养、组织切片染色、血液的保存和</w:t>
      </w:r>
      <w:r>
        <w:rPr>
          <w:rFonts w:ascii="SimSun" w:hAnsi="SimSun" w:eastAsia="SimSun" w:cs="SimSun"/>
          <w:sz w:val="24"/>
          <w:szCs w:val="24"/>
          <w:spacing w:val="-3"/>
        </w:rPr>
        <w:t>药物制剂配</w:t>
      </w:r>
      <w:r>
        <w:rPr>
          <w:rFonts w:ascii="SimSun" w:hAnsi="SimSun" w:eastAsia="SimSun" w:cs="SimSun"/>
          <w:sz w:val="24"/>
          <w:szCs w:val="24"/>
        </w:rPr>
        <w:t xml:space="preserve"> </w:t>
      </w:r>
      <w:r>
        <w:rPr>
          <w:rFonts w:ascii="SimSun" w:hAnsi="SimSun" w:eastAsia="SimSun" w:cs="SimSun"/>
          <w:sz w:val="24"/>
          <w:szCs w:val="24"/>
          <w:spacing w:val="-3"/>
        </w:rPr>
        <w:t>制对体系酸碱度的要求，以及酸碱度对药物稳定性的影响。进一步发展科学态度</w:t>
      </w:r>
      <w:r>
        <w:rPr>
          <w:rFonts w:ascii="SimSun" w:hAnsi="SimSun" w:eastAsia="SimSun" w:cs="SimSun"/>
          <w:sz w:val="24"/>
          <w:szCs w:val="24"/>
          <w:spacing w:val="8"/>
        </w:rPr>
        <w:t xml:space="preserve"> </w:t>
      </w:r>
      <w:r>
        <w:rPr>
          <w:rFonts w:ascii="SimSun" w:hAnsi="SimSun" w:eastAsia="SimSun" w:cs="SimSun"/>
          <w:sz w:val="24"/>
          <w:szCs w:val="24"/>
          <w:spacing w:val="-4"/>
        </w:rPr>
        <w:t>与社会责任等化学学科核心素养。</w:t>
      </w:r>
    </w:p>
    <w:p>
      <w:pPr>
        <w:ind w:right="106" w:firstLine="450"/>
        <w:spacing w:before="195" w:line="309" w:lineRule="auto"/>
        <w:rPr>
          <w:rFonts w:ascii="SimSun" w:hAnsi="SimSun" w:eastAsia="SimSun" w:cs="SimSun"/>
          <w:sz w:val="24"/>
          <w:szCs w:val="24"/>
        </w:rPr>
      </w:pPr>
      <w:r>
        <w:rPr>
          <w:rFonts w:ascii="SimSun" w:hAnsi="SimSun" w:eastAsia="SimSun" w:cs="SimSun"/>
          <w:sz w:val="24"/>
          <w:szCs w:val="24"/>
          <w:spacing w:val="5"/>
        </w:rPr>
        <w:t>②咨询学校生物化学、药理教师及医院检验科的医生，了解生物化学、药</w:t>
      </w:r>
      <w:r>
        <w:rPr>
          <w:rFonts w:ascii="SimSun" w:hAnsi="SimSun" w:eastAsia="SimSun" w:cs="SimSun"/>
          <w:sz w:val="24"/>
          <w:szCs w:val="24"/>
          <w:spacing w:val="10"/>
        </w:rPr>
        <w:t xml:space="preserve"> </w:t>
      </w:r>
      <w:r>
        <w:rPr>
          <w:rFonts w:ascii="SimSun" w:hAnsi="SimSun" w:eastAsia="SimSun" w:cs="SimSun"/>
          <w:sz w:val="24"/>
          <w:szCs w:val="24"/>
          <w:spacing w:val="4"/>
        </w:rPr>
        <w:t>理和病理实验室中常用的缓冲体系。进一步发展现象观察与规律认知等化学学</w:t>
      </w:r>
      <w:r>
        <w:rPr>
          <w:rFonts w:ascii="SimSun" w:hAnsi="SimSun" w:eastAsia="SimSun" w:cs="SimSun"/>
          <w:sz w:val="24"/>
          <w:szCs w:val="24"/>
          <w:spacing w:val="6"/>
        </w:rPr>
        <w:t xml:space="preserve"> </w:t>
      </w:r>
      <w:r>
        <w:rPr>
          <w:rFonts w:ascii="SimSun" w:hAnsi="SimSun" w:eastAsia="SimSun" w:cs="SimSun"/>
          <w:sz w:val="24"/>
          <w:szCs w:val="24"/>
          <w:spacing w:val="-3"/>
        </w:rPr>
        <w:t>科核心素养。</w:t>
      </w:r>
    </w:p>
    <w:p>
      <w:pPr>
        <w:ind w:right="90" w:firstLine="450"/>
        <w:spacing w:before="188" w:line="331" w:lineRule="auto"/>
        <w:rPr>
          <w:rFonts w:ascii="SimSun" w:hAnsi="SimSun" w:eastAsia="SimSun" w:cs="SimSun"/>
          <w:sz w:val="24"/>
          <w:szCs w:val="24"/>
        </w:rPr>
      </w:pPr>
      <w:r>
        <w:rPr>
          <w:rFonts w:ascii="SimSun" w:hAnsi="SimSun" w:eastAsia="SimSun" w:cs="SimSun"/>
          <w:sz w:val="24"/>
          <w:szCs w:val="24"/>
          <w:spacing w:val="5"/>
        </w:rPr>
        <w:t>(4)学生实验：缓冲溶液的配制</w:t>
      </w:r>
      <w:r>
        <w:rPr>
          <w:rFonts w:ascii="SimSun" w:hAnsi="SimSun" w:eastAsia="SimSun" w:cs="SimSun"/>
          <w:sz w:val="24"/>
          <w:szCs w:val="24"/>
          <w:spacing w:val="110"/>
        </w:rPr>
        <w:t xml:space="preserve"> </w:t>
      </w:r>
      <w:r>
        <w:rPr>
          <w:rFonts w:ascii="SimSun" w:hAnsi="SimSun" w:eastAsia="SimSun" w:cs="SimSun"/>
          <w:sz w:val="24"/>
          <w:szCs w:val="24"/>
          <w:spacing w:val="5"/>
        </w:rPr>
        <w:t>计算配制一定体积和一定</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的</w:t>
      </w:r>
      <w:r>
        <w:rPr>
          <w:rFonts w:ascii="SimSun" w:hAnsi="SimSun" w:eastAsia="SimSun" w:cs="SimSun"/>
          <w:sz w:val="24"/>
          <w:szCs w:val="24"/>
          <w:spacing w:val="4"/>
        </w:rPr>
        <w:t>缓冲溶液</w:t>
      </w:r>
      <w:r>
        <w:rPr>
          <w:rFonts w:ascii="SimSun" w:hAnsi="SimSun" w:eastAsia="SimSun" w:cs="SimSun"/>
          <w:sz w:val="24"/>
          <w:szCs w:val="24"/>
        </w:rPr>
        <w:t xml:space="preserve"> </w:t>
      </w:r>
      <w:r>
        <w:rPr>
          <w:rFonts w:ascii="SimSun" w:hAnsi="SimSun" w:eastAsia="SimSun" w:cs="SimSun"/>
          <w:sz w:val="24"/>
          <w:szCs w:val="24"/>
          <w:spacing w:val="4"/>
        </w:rPr>
        <w:t>所需等浓度磷酸氢二钠和磷酸二氢钾溶液的体积，用吸量管吸取两种溶液配制</w:t>
      </w:r>
      <w:r>
        <w:rPr>
          <w:rFonts w:ascii="SimSun" w:hAnsi="SimSun" w:eastAsia="SimSun" w:cs="SimSun"/>
          <w:sz w:val="24"/>
          <w:szCs w:val="24"/>
          <w:spacing w:val="14"/>
        </w:rPr>
        <w:t xml:space="preserve"> </w:t>
      </w:r>
      <w:r>
        <w:rPr>
          <w:rFonts w:ascii="SimSun" w:hAnsi="SimSun" w:eastAsia="SimSun" w:cs="SimSun"/>
          <w:sz w:val="24"/>
          <w:szCs w:val="24"/>
          <w:spacing w:val="12"/>
        </w:rPr>
        <w:t>缓冲溶液，用精密</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试纸测定所配缓冲溶液的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及加入少量酸(或碱)后缓</w:t>
      </w:r>
      <w:r>
        <w:rPr>
          <w:rFonts w:ascii="SimSun" w:hAnsi="SimSun" w:eastAsia="SimSun" w:cs="SimSun"/>
          <w:sz w:val="24"/>
          <w:szCs w:val="24"/>
          <w:spacing w:val="15"/>
        </w:rPr>
        <w:t xml:space="preserve"> </w:t>
      </w:r>
      <w:r>
        <w:rPr>
          <w:rFonts w:ascii="SimSun" w:hAnsi="SimSun" w:eastAsia="SimSun" w:cs="SimSun"/>
          <w:sz w:val="24"/>
          <w:szCs w:val="24"/>
          <w:spacing w:val="7"/>
        </w:rPr>
        <w:t>冲溶液的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7"/>
        </w:rPr>
        <w:t>观察</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的变化情况。进一步发展现象观察与规律认</w:t>
      </w:r>
      <w:r>
        <w:rPr>
          <w:rFonts w:ascii="SimSun" w:hAnsi="SimSun" w:eastAsia="SimSun" w:cs="SimSun"/>
          <w:sz w:val="24"/>
          <w:szCs w:val="24"/>
          <w:spacing w:val="6"/>
        </w:rPr>
        <w:t>知等化学学</w:t>
      </w:r>
      <w:r>
        <w:rPr>
          <w:rFonts w:ascii="SimSun" w:hAnsi="SimSun" w:eastAsia="SimSun" w:cs="SimSun"/>
          <w:sz w:val="24"/>
          <w:szCs w:val="24"/>
        </w:rPr>
        <w:t xml:space="preserve"> </w:t>
      </w:r>
      <w:r>
        <w:rPr>
          <w:rFonts w:ascii="SimSun" w:hAnsi="SimSun" w:eastAsia="SimSun" w:cs="SimSun"/>
          <w:sz w:val="24"/>
          <w:szCs w:val="24"/>
          <w:spacing w:val="-3"/>
        </w:rPr>
        <w:t>科核心素养。</w:t>
      </w:r>
    </w:p>
    <w:p>
      <w:pPr>
        <w:ind w:left="323"/>
        <w:spacing w:before="16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9" w:firstLine="450"/>
        <w:spacing w:before="162" w:line="355" w:lineRule="auto"/>
        <w:jc w:val="both"/>
        <w:rPr>
          <w:rFonts w:ascii="SimSun" w:hAnsi="SimSun" w:eastAsia="SimSun" w:cs="SimSun"/>
          <w:sz w:val="24"/>
          <w:szCs w:val="24"/>
        </w:rPr>
      </w:pPr>
      <w:r>
        <w:rPr>
          <w:rFonts w:ascii="SimSun" w:hAnsi="SimSun" w:eastAsia="SimSun" w:cs="SimSun"/>
          <w:sz w:val="24"/>
          <w:szCs w:val="24"/>
          <w:spacing w:val="-1"/>
        </w:rPr>
        <w:t>本专题通过缓冲作用、缓冲溶液的类型和组成、缓冲溶液在医药中的应用、</w:t>
      </w:r>
      <w:r>
        <w:rPr>
          <w:rFonts w:ascii="SimSun" w:hAnsi="SimSun" w:eastAsia="SimSun" w:cs="SimSun"/>
          <w:sz w:val="24"/>
          <w:szCs w:val="24"/>
          <w:spacing w:val="11"/>
        </w:rPr>
        <w:t xml:space="preserve"> </w:t>
      </w:r>
      <w:r>
        <w:rPr>
          <w:rFonts w:ascii="SimSun" w:hAnsi="SimSun" w:eastAsia="SimSun" w:cs="SimSun"/>
          <w:sz w:val="24"/>
          <w:szCs w:val="24"/>
          <w:spacing w:val="-1"/>
        </w:rPr>
        <w:t>学生实验的教学，进一步培养学生现象观察与</w:t>
      </w:r>
      <w:r>
        <w:rPr>
          <w:rFonts w:ascii="SimSun" w:hAnsi="SimSun" w:eastAsia="SimSun" w:cs="SimSun"/>
          <w:sz w:val="24"/>
          <w:szCs w:val="24"/>
          <w:spacing w:val="-2"/>
        </w:rPr>
        <w:t>规律认知、实验探究与创新意识、</w:t>
      </w:r>
      <w:r>
        <w:rPr>
          <w:rFonts w:ascii="SimSun" w:hAnsi="SimSun" w:eastAsia="SimSun" w:cs="SimSun"/>
          <w:sz w:val="24"/>
          <w:szCs w:val="24"/>
        </w:rPr>
        <w:t xml:space="preserve"> </w:t>
      </w:r>
      <w:r>
        <w:rPr>
          <w:rFonts w:ascii="SimSun" w:hAnsi="SimSun" w:eastAsia="SimSun" w:cs="SimSun"/>
          <w:sz w:val="24"/>
          <w:szCs w:val="24"/>
          <w:spacing w:val="-3"/>
        </w:rPr>
        <w:t>科学态度与社会责任等化学学科核心素养。</w:t>
      </w:r>
    </w:p>
    <w:p>
      <w:pPr>
        <w:ind w:firstLine="450"/>
        <w:spacing w:before="1" w:line="373" w:lineRule="auto"/>
        <w:rPr>
          <w:rFonts w:ascii="SimSun" w:hAnsi="SimSun" w:eastAsia="SimSun" w:cs="SimSun"/>
          <w:sz w:val="24"/>
          <w:szCs w:val="24"/>
        </w:rPr>
      </w:pPr>
      <w:r>
        <w:rPr>
          <w:rFonts w:ascii="SimSun" w:hAnsi="SimSun" w:eastAsia="SimSun" w:cs="SimSun"/>
          <w:sz w:val="24"/>
          <w:szCs w:val="24"/>
          <w:spacing w:val="-6"/>
        </w:rPr>
        <w:t>教师可结合人体血液正常的</w:t>
      </w:r>
      <w:r>
        <w:rPr>
          <w:rFonts w:ascii="Times New Roman" w:hAnsi="Times New Roman" w:eastAsia="Times New Roman" w:cs="Times New Roman"/>
          <w:sz w:val="24"/>
          <w:szCs w:val="24"/>
          <w:spacing w:val="-6"/>
        </w:rPr>
        <w:t>pH</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6"/>
        </w:rPr>
        <w:t>范围，引导学生认识缓冲溶液的缓冲作用；通</w:t>
      </w:r>
      <w:r>
        <w:rPr>
          <w:rFonts w:ascii="SimSun" w:hAnsi="SimSun" w:eastAsia="SimSun" w:cs="SimSun"/>
          <w:sz w:val="24"/>
          <w:szCs w:val="24"/>
        </w:rPr>
        <w:t xml:space="preserve">  </w:t>
      </w:r>
      <w:r>
        <w:rPr>
          <w:rFonts w:ascii="SimSun" w:hAnsi="SimSun" w:eastAsia="SimSun" w:cs="SimSun"/>
          <w:sz w:val="24"/>
          <w:szCs w:val="24"/>
          <w:spacing w:val="-13"/>
        </w:rPr>
        <w:t>过实验和实践活动，引导学生了解缓冲溶液的组成、类型及其在医药中的重要应用。</w:t>
      </w:r>
    </w:p>
    <w:p>
      <w:pPr>
        <w:spacing w:line="373" w:lineRule="auto"/>
        <w:sectPr>
          <w:footerReference w:type="default" r:id="rId22"/>
          <w:pgSz w:w="11910" w:h="16840"/>
          <w:pgMar w:top="1361" w:right="1719" w:bottom="1210" w:left="1779" w:header="0" w:footer="1012" w:gutter="0"/>
        </w:sectPr>
        <w:rPr>
          <w:rFonts w:ascii="SimSun" w:hAnsi="SimSun" w:eastAsia="SimSun" w:cs="SimSun"/>
          <w:sz w:val="24"/>
          <w:szCs w:val="24"/>
        </w:rPr>
      </w:pPr>
    </w:p>
    <w:p>
      <w:pPr>
        <w:ind w:right="62" w:firstLine="450"/>
        <w:spacing w:before="47" w:line="357" w:lineRule="auto"/>
        <w:rPr>
          <w:rFonts w:ascii="SimSun" w:hAnsi="SimSun" w:eastAsia="SimSun" w:cs="SimSun"/>
          <w:sz w:val="24"/>
          <w:szCs w:val="24"/>
        </w:rPr>
      </w:pPr>
      <w:r>
        <w:rPr>
          <w:rFonts w:ascii="SimSun" w:hAnsi="SimSun" w:eastAsia="SimSun" w:cs="SimSun"/>
          <w:sz w:val="24"/>
          <w:szCs w:val="24"/>
          <w:spacing w:val="-2"/>
        </w:rPr>
        <w:t>在实验教学中，教师可通过缓冲溶液的配制</w:t>
      </w:r>
      <w:r>
        <w:rPr>
          <w:rFonts w:ascii="SimSun" w:hAnsi="SimSun" w:eastAsia="SimSun" w:cs="SimSun"/>
          <w:sz w:val="24"/>
          <w:szCs w:val="24"/>
          <w:spacing w:val="-3"/>
        </w:rPr>
        <w:t>，指导学生规范使用吸量管，准</w:t>
      </w:r>
      <w:r>
        <w:rPr>
          <w:rFonts w:ascii="SimSun" w:hAnsi="SimSun" w:eastAsia="SimSun" w:cs="SimSun"/>
          <w:sz w:val="24"/>
          <w:szCs w:val="24"/>
        </w:rPr>
        <w:t xml:space="preserve"> </w:t>
      </w:r>
      <w:r>
        <w:rPr>
          <w:rFonts w:ascii="SimSun" w:hAnsi="SimSun" w:eastAsia="SimSun" w:cs="SimSun"/>
          <w:sz w:val="24"/>
          <w:szCs w:val="24"/>
          <w:spacing w:val="-2"/>
        </w:rPr>
        <w:t>确量取一定体积的溶液。</w:t>
      </w:r>
    </w:p>
    <w:p>
      <w:pPr>
        <w:ind w:left="453"/>
        <w:spacing w:before="239" w:line="222" w:lineRule="auto"/>
        <w:rPr>
          <w:rFonts w:ascii="SimHei" w:hAnsi="SimHei" w:eastAsia="SimHei" w:cs="SimHei"/>
          <w:sz w:val="25"/>
          <w:szCs w:val="25"/>
        </w:rPr>
      </w:pPr>
      <w:r>
        <w:rPr>
          <w:rFonts w:ascii="SimHei" w:hAnsi="SimHei" w:eastAsia="SimHei" w:cs="SimHei"/>
          <w:sz w:val="25"/>
          <w:szCs w:val="25"/>
          <w:b/>
          <w:bCs/>
          <w:spacing w:val="-8"/>
        </w:rPr>
        <w:t>专题三</w:t>
      </w:r>
      <w:r>
        <w:rPr>
          <w:rFonts w:ascii="SimHei" w:hAnsi="SimHei" w:eastAsia="SimHei" w:cs="SimHei"/>
          <w:sz w:val="25"/>
          <w:szCs w:val="25"/>
          <w:spacing w:val="101"/>
        </w:rPr>
        <w:t xml:space="preserve"> </w:t>
      </w:r>
      <w:r>
        <w:rPr>
          <w:rFonts w:ascii="SimHei" w:hAnsi="SimHei" w:eastAsia="SimHei" w:cs="SimHei"/>
          <w:sz w:val="25"/>
          <w:szCs w:val="25"/>
          <w:b/>
          <w:bCs/>
          <w:spacing w:val="-8"/>
        </w:rPr>
        <w:t>闭链烃</w:t>
      </w:r>
    </w:p>
    <w:p>
      <w:pPr>
        <w:ind w:left="450"/>
        <w:spacing w:before="170" w:line="219" w:lineRule="auto"/>
        <w:rPr>
          <w:rFonts w:ascii="SimSun" w:hAnsi="SimSun" w:eastAsia="SimSun" w:cs="SimSun"/>
          <w:sz w:val="24"/>
          <w:szCs w:val="24"/>
        </w:rPr>
      </w:pPr>
      <w:r>
        <w:rPr>
          <w:rFonts w:ascii="SimSun" w:hAnsi="SimSun" w:eastAsia="SimSun" w:cs="SimSun"/>
          <w:sz w:val="24"/>
          <w:szCs w:val="24"/>
          <w:spacing w:val="-2"/>
        </w:rPr>
        <w:t>本专题包括脂环烃、苯的同系物。</w:t>
      </w:r>
    </w:p>
    <w:p>
      <w:pPr>
        <w:ind w:left="320"/>
        <w:spacing w:before="167"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right="713"/>
        <w:spacing w:before="171" w:line="287" w:lineRule="auto"/>
        <w:rPr>
          <w:rFonts w:ascii="SimSun" w:hAnsi="SimSun" w:eastAsia="SimSun" w:cs="SimSun"/>
          <w:sz w:val="24"/>
          <w:szCs w:val="24"/>
        </w:rPr>
      </w:pPr>
      <w:r>
        <w:rPr>
          <w:rFonts w:ascii="SimSun" w:hAnsi="SimSun" w:eastAsia="SimSun" w:cs="SimSun"/>
          <w:sz w:val="24"/>
          <w:szCs w:val="24"/>
          <w:spacing w:val="4"/>
        </w:rPr>
        <w:t>(1)脂环烃</w:t>
      </w:r>
      <w:r>
        <w:rPr>
          <w:rFonts w:ascii="SimSun" w:hAnsi="SimSun" w:eastAsia="SimSun" w:cs="SimSun"/>
          <w:sz w:val="24"/>
          <w:szCs w:val="24"/>
          <w:spacing w:val="108"/>
        </w:rPr>
        <w:t xml:space="preserve"> </w:t>
      </w:r>
      <w:r>
        <w:rPr>
          <w:rFonts w:ascii="SimSun" w:hAnsi="SimSun" w:eastAsia="SimSun" w:cs="SimSun"/>
          <w:sz w:val="24"/>
          <w:szCs w:val="24"/>
          <w:spacing w:val="4"/>
        </w:rPr>
        <w:t>认识脂环烃的结构，了解脂环烃在医药领域中的应用。</w:t>
      </w:r>
      <w:r>
        <w:rPr>
          <w:rFonts w:ascii="SimSun" w:hAnsi="SimSun" w:eastAsia="SimSun" w:cs="SimSun"/>
          <w:sz w:val="24"/>
          <w:szCs w:val="24"/>
        </w:rPr>
        <w:t xml:space="preserve"> </w:t>
      </w:r>
      <w:r>
        <w:rPr>
          <w:rFonts w:ascii="SimSun" w:hAnsi="SimSun" w:eastAsia="SimSun" w:cs="SimSun"/>
          <w:sz w:val="24"/>
          <w:szCs w:val="24"/>
          <w:spacing w:val="-11"/>
        </w:rPr>
        <w:t>活动示例：</w:t>
      </w:r>
    </w:p>
    <w:p>
      <w:pPr>
        <w:ind w:right="64" w:firstLine="450"/>
        <w:spacing w:before="180" w:line="295" w:lineRule="auto"/>
        <w:rPr>
          <w:rFonts w:ascii="SimSun" w:hAnsi="SimSun" w:eastAsia="SimSun" w:cs="SimSun"/>
          <w:sz w:val="24"/>
          <w:szCs w:val="24"/>
        </w:rPr>
      </w:pPr>
      <w:r>
        <w:rPr>
          <w:rFonts w:ascii="SimSun" w:hAnsi="SimSun" w:eastAsia="SimSun" w:cs="SimSun"/>
          <w:sz w:val="24"/>
          <w:szCs w:val="24"/>
          <w:spacing w:val="-3"/>
        </w:rPr>
        <w:t>①搭建环丙烷、环丁烷、环己烷等简单脂环烃的球棍模型，初步形成脂环烃</w:t>
      </w:r>
      <w:r>
        <w:rPr>
          <w:rFonts w:ascii="SimSun" w:hAnsi="SimSun" w:eastAsia="SimSun" w:cs="SimSun"/>
          <w:sz w:val="24"/>
          <w:szCs w:val="24"/>
          <w:spacing w:val="17"/>
        </w:rPr>
        <w:t xml:space="preserve"> </w:t>
      </w:r>
      <w:r>
        <w:rPr>
          <w:rFonts w:ascii="SimSun" w:hAnsi="SimSun" w:eastAsia="SimSun" w:cs="SimSun"/>
          <w:sz w:val="24"/>
          <w:szCs w:val="24"/>
          <w:spacing w:val="-1"/>
        </w:rPr>
        <w:t>立体结构的概念。进一步发展宏观辨识与微观</w:t>
      </w:r>
      <w:r>
        <w:rPr>
          <w:rFonts w:ascii="SimSun" w:hAnsi="SimSun" w:eastAsia="SimSun" w:cs="SimSun"/>
          <w:sz w:val="24"/>
          <w:szCs w:val="24"/>
          <w:spacing w:val="-2"/>
        </w:rPr>
        <w:t>探析等化学学科核心素养。</w:t>
      </w:r>
    </w:p>
    <w:p>
      <w:pPr>
        <w:ind w:firstLine="450"/>
        <w:spacing w:before="174" w:line="287" w:lineRule="auto"/>
        <w:rPr>
          <w:rFonts w:ascii="SimSun" w:hAnsi="SimSun" w:eastAsia="SimSun" w:cs="SimSun"/>
          <w:sz w:val="24"/>
          <w:szCs w:val="24"/>
        </w:rPr>
      </w:pPr>
      <w:r>
        <w:rPr>
          <w:rFonts w:ascii="SimSun" w:hAnsi="SimSun" w:eastAsia="SimSun" w:cs="SimSun"/>
          <w:sz w:val="24"/>
          <w:szCs w:val="24"/>
          <w:spacing w:val="-2"/>
        </w:rPr>
        <w:t>②收集含有脂环烃结构药物的说明书，并在课</w:t>
      </w:r>
      <w:r>
        <w:rPr>
          <w:rFonts w:ascii="SimSun" w:hAnsi="SimSun" w:eastAsia="SimSun" w:cs="SimSun"/>
          <w:sz w:val="24"/>
          <w:szCs w:val="24"/>
          <w:spacing w:val="-3"/>
        </w:rPr>
        <w:t>堂上交流脂环烃的特点及含有</w:t>
      </w:r>
      <w:r>
        <w:rPr>
          <w:rFonts w:ascii="SimSun" w:hAnsi="SimSun" w:eastAsia="SimSun" w:cs="SimSun"/>
          <w:sz w:val="24"/>
          <w:szCs w:val="24"/>
        </w:rPr>
        <w:t xml:space="preserve"> </w:t>
      </w:r>
      <w:r>
        <w:rPr>
          <w:rFonts w:ascii="SimSun" w:hAnsi="SimSun" w:eastAsia="SimSun" w:cs="SimSun"/>
          <w:sz w:val="24"/>
          <w:szCs w:val="24"/>
          <w:spacing w:val="-1"/>
        </w:rPr>
        <w:t>脂环烃结构药物的用途。进一步发展科学态度与社</w:t>
      </w:r>
      <w:r>
        <w:rPr>
          <w:rFonts w:ascii="SimSun" w:hAnsi="SimSun" w:eastAsia="SimSun" w:cs="SimSun"/>
          <w:sz w:val="24"/>
          <w:szCs w:val="24"/>
          <w:spacing w:val="-2"/>
        </w:rPr>
        <w:t>会责任等化学学科核心素养。</w:t>
      </w:r>
    </w:p>
    <w:p>
      <w:pPr>
        <w:ind w:right="64" w:firstLine="450"/>
        <w:spacing w:before="196" w:line="286" w:lineRule="auto"/>
        <w:rPr>
          <w:rFonts w:ascii="SimSun" w:hAnsi="SimSun" w:eastAsia="SimSun" w:cs="SimSun"/>
          <w:sz w:val="24"/>
          <w:szCs w:val="24"/>
        </w:rPr>
      </w:pPr>
      <w:r>
        <w:rPr>
          <w:rFonts w:ascii="SimSun" w:hAnsi="SimSun" w:eastAsia="SimSun" w:cs="SimSun"/>
          <w:sz w:val="24"/>
          <w:szCs w:val="24"/>
          <w:spacing w:val="8"/>
        </w:rPr>
        <w:t>(2)苯的同系物  知道苯的同系物的同分异构现象及同分异构体的命名方</w:t>
      </w:r>
      <w:r>
        <w:rPr>
          <w:rFonts w:ascii="SimSun" w:hAnsi="SimSun" w:eastAsia="SimSun" w:cs="SimSun"/>
          <w:sz w:val="24"/>
          <w:szCs w:val="24"/>
          <w:spacing w:val="6"/>
        </w:rPr>
        <w:t xml:space="preserve"> </w:t>
      </w:r>
      <w:r>
        <w:rPr>
          <w:rFonts w:ascii="SimSun" w:hAnsi="SimSun" w:eastAsia="SimSun" w:cs="SimSun"/>
          <w:sz w:val="24"/>
          <w:szCs w:val="24"/>
          <w:spacing w:val="-3"/>
        </w:rPr>
        <w:t>法，了解苯的同系物氧化反应的特点。</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63" w:firstLine="450"/>
        <w:spacing w:before="181" w:line="287" w:lineRule="auto"/>
        <w:rPr>
          <w:rFonts w:ascii="SimSun" w:hAnsi="SimSun" w:eastAsia="SimSun" w:cs="SimSun"/>
          <w:sz w:val="24"/>
          <w:szCs w:val="24"/>
        </w:rPr>
      </w:pPr>
      <w:r>
        <w:rPr>
          <w:rFonts w:ascii="SimSun" w:hAnsi="SimSun" w:eastAsia="SimSun" w:cs="SimSun"/>
          <w:sz w:val="24"/>
          <w:szCs w:val="24"/>
          <w:spacing w:val="-3"/>
        </w:rPr>
        <w:t>①观察苯、甲苯分别与酸性高锰酸钾溶液混合后的现象，讨论产生不同现象</w:t>
      </w:r>
      <w:r>
        <w:rPr>
          <w:rFonts w:ascii="SimSun" w:hAnsi="SimSun" w:eastAsia="SimSun" w:cs="SimSun"/>
          <w:sz w:val="24"/>
          <w:szCs w:val="24"/>
          <w:spacing w:val="18"/>
        </w:rPr>
        <w:t xml:space="preserve"> </w:t>
      </w:r>
      <w:r>
        <w:rPr>
          <w:rFonts w:ascii="SimSun" w:hAnsi="SimSun" w:eastAsia="SimSun" w:cs="SimSun"/>
          <w:sz w:val="24"/>
          <w:szCs w:val="24"/>
          <w:spacing w:val="-1"/>
        </w:rPr>
        <w:t>的原因。进一步发展现象观察与规律认知等化学学科核心</w:t>
      </w:r>
      <w:r>
        <w:rPr>
          <w:rFonts w:ascii="SimSun" w:hAnsi="SimSun" w:eastAsia="SimSun" w:cs="SimSun"/>
          <w:sz w:val="24"/>
          <w:szCs w:val="24"/>
          <w:spacing w:val="-2"/>
        </w:rPr>
        <w:t>素养。</w:t>
      </w:r>
    </w:p>
    <w:p>
      <w:pPr>
        <w:ind w:right="60" w:firstLine="450"/>
        <w:spacing w:before="193" w:line="287" w:lineRule="auto"/>
        <w:rPr>
          <w:rFonts w:ascii="SimSun" w:hAnsi="SimSun" w:eastAsia="SimSun" w:cs="SimSun"/>
          <w:sz w:val="24"/>
          <w:szCs w:val="24"/>
        </w:rPr>
      </w:pPr>
      <w:r>
        <w:rPr>
          <w:rFonts w:ascii="SimSun" w:hAnsi="SimSun" w:eastAsia="SimSun" w:cs="SimSun"/>
          <w:sz w:val="24"/>
          <w:szCs w:val="24"/>
          <w:spacing w:val="-2"/>
        </w:rPr>
        <w:t>②查阅资料，了解甲苯在医药领域中的应用，并</w:t>
      </w:r>
      <w:r>
        <w:rPr>
          <w:rFonts w:ascii="SimSun" w:hAnsi="SimSun" w:eastAsia="SimSun" w:cs="SimSun"/>
          <w:sz w:val="24"/>
          <w:szCs w:val="24"/>
          <w:spacing w:val="-3"/>
        </w:rPr>
        <w:t>在课堂上交流。进一步发展</w:t>
      </w:r>
      <w:r>
        <w:rPr>
          <w:rFonts w:ascii="SimSun" w:hAnsi="SimSun" w:eastAsia="SimSun" w:cs="SimSun"/>
          <w:sz w:val="24"/>
          <w:szCs w:val="24"/>
        </w:rPr>
        <w:t xml:space="preserve"> </w:t>
      </w:r>
      <w:r>
        <w:rPr>
          <w:rFonts w:ascii="SimSun" w:hAnsi="SimSun" w:eastAsia="SimSun" w:cs="SimSun"/>
          <w:sz w:val="24"/>
          <w:szCs w:val="24"/>
          <w:spacing w:val="-3"/>
        </w:rPr>
        <w:t>科学态度与社会责任等化学学科核心素养。</w:t>
      </w:r>
    </w:p>
    <w:p>
      <w:pPr>
        <w:ind w:left="323"/>
        <w:spacing w:before="16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64" w:firstLine="450"/>
        <w:spacing w:before="174" w:line="357" w:lineRule="auto"/>
        <w:rPr>
          <w:rFonts w:ascii="SimSun" w:hAnsi="SimSun" w:eastAsia="SimSun" w:cs="SimSun"/>
          <w:sz w:val="24"/>
          <w:szCs w:val="24"/>
        </w:rPr>
      </w:pPr>
      <w:r>
        <w:rPr>
          <w:rFonts w:ascii="SimSun" w:hAnsi="SimSun" w:eastAsia="SimSun" w:cs="SimSun"/>
          <w:sz w:val="24"/>
          <w:szCs w:val="24"/>
          <w:spacing w:val="-3"/>
        </w:rPr>
        <w:t>本专题通过脂环烃和苯的同系物的教学，进一步培养学生宏观辨识与微观探</w:t>
      </w:r>
      <w:r>
        <w:rPr>
          <w:rFonts w:ascii="SimSun" w:hAnsi="SimSun" w:eastAsia="SimSun" w:cs="SimSun"/>
          <w:sz w:val="24"/>
          <w:szCs w:val="24"/>
          <w:spacing w:val="17"/>
        </w:rPr>
        <w:t xml:space="preserve"> </w:t>
      </w:r>
      <w:r>
        <w:rPr>
          <w:rFonts w:ascii="SimSun" w:hAnsi="SimSun" w:eastAsia="SimSun" w:cs="SimSun"/>
          <w:sz w:val="24"/>
          <w:szCs w:val="24"/>
          <w:spacing w:val="-2"/>
        </w:rPr>
        <w:t>析、现象观察与规律认知、科学态度与社会责任等化学学科核心素养。</w:t>
      </w:r>
    </w:p>
    <w:p>
      <w:pPr>
        <w:ind w:right="52" w:firstLine="450"/>
        <w:spacing w:before="2" w:line="357" w:lineRule="auto"/>
        <w:jc w:val="both"/>
        <w:rPr>
          <w:rFonts w:ascii="SimSun" w:hAnsi="SimSun" w:eastAsia="SimSun" w:cs="SimSun"/>
          <w:sz w:val="24"/>
          <w:szCs w:val="24"/>
        </w:rPr>
      </w:pPr>
      <w:r>
        <w:rPr>
          <w:rFonts w:ascii="SimSun" w:hAnsi="SimSun" w:eastAsia="SimSun" w:cs="SimSun"/>
          <w:sz w:val="24"/>
          <w:szCs w:val="24"/>
          <w:spacing w:val="5"/>
        </w:rPr>
        <w:t>通过搭建模型等活动，引导学生认识碳原子的成键特点、价键类型、脂环</w:t>
      </w:r>
      <w:r>
        <w:rPr>
          <w:rFonts w:ascii="SimSun" w:hAnsi="SimSun" w:eastAsia="SimSun" w:cs="SimSun"/>
          <w:sz w:val="24"/>
          <w:szCs w:val="24"/>
          <w:spacing w:val="1"/>
        </w:rPr>
        <w:t xml:space="preserve"> </w:t>
      </w:r>
      <w:r>
        <w:rPr>
          <w:rFonts w:ascii="SimSun" w:hAnsi="SimSun" w:eastAsia="SimSun" w:cs="SimSun"/>
          <w:sz w:val="24"/>
          <w:szCs w:val="24"/>
          <w:spacing w:val="4"/>
        </w:rPr>
        <w:t>烃的立体结构和稳定性；通过讲解苯的结构，引导学生了解芳香烃的结构特点 </w:t>
      </w:r>
      <w:r>
        <w:rPr>
          <w:rFonts w:ascii="SimSun" w:hAnsi="SimSun" w:eastAsia="SimSun" w:cs="SimSun"/>
          <w:sz w:val="24"/>
          <w:szCs w:val="24"/>
          <w:spacing w:val="-3"/>
        </w:rPr>
        <w:t>及分类，知道苯的同系物的同分异构现象；通过对比实验，引导学生了解苯的同</w:t>
      </w:r>
      <w:r>
        <w:rPr>
          <w:rFonts w:ascii="SimSun" w:hAnsi="SimSun" w:eastAsia="SimSun" w:cs="SimSun"/>
          <w:sz w:val="24"/>
          <w:szCs w:val="24"/>
          <w:spacing w:val="5"/>
        </w:rPr>
        <w:t xml:space="preserve"> </w:t>
      </w:r>
      <w:r>
        <w:rPr>
          <w:rFonts w:ascii="SimSun" w:hAnsi="SimSun" w:eastAsia="SimSun" w:cs="SimSun"/>
          <w:sz w:val="24"/>
          <w:szCs w:val="24"/>
          <w:spacing w:val="-5"/>
        </w:rPr>
        <w:t>系物的氧化反应的特点。</w:t>
      </w:r>
    </w:p>
    <w:p>
      <w:pPr>
        <w:ind w:left="453"/>
        <w:spacing w:before="250" w:line="222" w:lineRule="auto"/>
        <w:rPr>
          <w:rFonts w:ascii="SimHei" w:hAnsi="SimHei" w:eastAsia="SimHei" w:cs="SimHei"/>
          <w:sz w:val="25"/>
          <w:szCs w:val="25"/>
        </w:rPr>
      </w:pPr>
      <w:r>
        <w:rPr>
          <w:rFonts w:ascii="SimHei" w:hAnsi="SimHei" w:eastAsia="SimHei" w:cs="SimHei"/>
          <w:sz w:val="25"/>
          <w:szCs w:val="25"/>
          <w:b/>
          <w:bCs/>
          <w:spacing w:val="-6"/>
        </w:rPr>
        <w:t>专题四</w:t>
      </w:r>
      <w:r>
        <w:rPr>
          <w:rFonts w:ascii="SimHei" w:hAnsi="SimHei" w:eastAsia="SimHei" w:cs="SimHei"/>
          <w:sz w:val="25"/>
          <w:szCs w:val="25"/>
          <w:spacing w:val="91"/>
        </w:rPr>
        <w:t xml:space="preserve"> </w:t>
      </w:r>
      <w:r>
        <w:rPr>
          <w:rFonts w:ascii="SimHei" w:hAnsi="SimHei" w:eastAsia="SimHei" w:cs="SimHei"/>
          <w:sz w:val="25"/>
          <w:szCs w:val="25"/>
          <w:b/>
          <w:bCs/>
          <w:spacing w:val="-6"/>
        </w:rPr>
        <w:t>烃的衍生物</w:t>
      </w:r>
    </w:p>
    <w:p>
      <w:pPr>
        <w:ind w:left="450"/>
        <w:spacing w:before="171" w:line="219" w:lineRule="auto"/>
        <w:rPr>
          <w:rFonts w:ascii="SimSun" w:hAnsi="SimSun" w:eastAsia="SimSun" w:cs="SimSun"/>
          <w:sz w:val="24"/>
          <w:szCs w:val="24"/>
        </w:rPr>
      </w:pPr>
      <w:r>
        <w:rPr>
          <w:rFonts w:ascii="SimSun" w:hAnsi="SimSun" w:eastAsia="SimSun" w:cs="SimSun"/>
          <w:sz w:val="24"/>
          <w:szCs w:val="24"/>
          <w:spacing w:val="-2"/>
        </w:rPr>
        <w:t>本专题主要包括醇、酚、醚，羧酸，含氮化合物。</w:t>
      </w:r>
    </w:p>
    <w:p>
      <w:pPr>
        <w:ind w:left="320"/>
        <w:spacing w:before="168" w:line="219" w:lineRule="auto"/>
        <w:rPr>
          <w:rFonts w:ascii="SimSun" w:hAnsi="SimSun" w:eastAsia="SimSun" w:cs="SimSun"/>
          <w:sz w:val="26"/>
          <w:szCs w:val="26"/>
        </w:rPr>
      </w:pPr>
      <w:r>
        <w:rPr>
          <w:rFonts w:ascii="SimSun" w:hAnsi="SimSun" w:eastAsia="SimSun" w:cs="SimSun"/>
          <w:sz w:val="26"/>
          <w:szCs w:val="26"/>
          <w:spacing w:val="-10"/>
        </w:rPr>
        <w:t>【内容要求】</w:t>
      </w:r>
    </w:p>
    <w:p>
      <w:pPr>
        <w:ind w:left="453"/>
        <w:spacing w:before="178" w:line="227" w:lineRule="auto"/>
        <w:rPr>
          <w:rFonts w:ascii="SimSun" w:hAnsi="SimSun" w:eastAsia="SimSun" w:cs="SimSun"/>
          <w:sz w:val="24"/>
          <w:szCs w:val="24"/>
        </w:rPr>
      </w:pPr>
      <w:r>
        <w:rPr>
          <w:rFonts w:ascii="KaiTi" w:hAnsi="KaiTi" w:eastAsia="KaiTi" w:cs="KaiTi"/>
          <w:sz w:val="24"/>
          <w:szCs w:val="24"/>
          <w:b/>
          <w:bCs/>
          <w:spacing w:val="1"/>
        </w:rPr>
        <w:t>(1)醇</w:t>
      </w:r>
      <w:r>
        <w:rPr>
          <w:rFonts w:ascii="KaiTi" w:hAnsi="KaiTi" w:eastAsia="KaiTi" w:cs="KaiTi"/>
          <w:sz w:val="24"/>
          <w:szCs w:val="24"/>
          <w:spacing w:val="1"/>
        </w:rPr>
        <w:t xml:space="preserve">  </w:t>
      </w:r>
      <w:r>
        <w:rPr>
          <w:rFonts w:ascii="KaiTi" w:hAnsi="KaiTi" w:eastAsia="KaiTi" w:cs="KaiTi"/>
          <w:sz w:val="24"/>
          <w:szCs w:val="24"/>
          <w:b/>
          <w:bCs/>
          <w:spacing w:val="1"/>
        </w:rPr>
        <w:t>酚</w:t>
      </w:r>
      <w:r>
        <w:rPr>
          <w:rFonts w:ascii="KaiTi" w:hAnsi="KaiTi" w:eastAsia="KaiTi" w:cs="KaiTi"/>
          <w:sz w:val="24"/>
          <w:szCs w:val="24"/>
          <w:spacing w:val="1"/>
        </w:rPr>
        <w:t xml:space="preserve">  </w:t>
      </w:r>
      <w:r>
        <w:rPr>
          <w:rFonts w:ascii="KaiTi" w:hAnsi="KaiTi" w:eastAsia="KaiTi" w:cs="KaiTi"/>
          <w:sz w:val="24"/>
          <w:szCs w:val="24"/>
          <w:b/>
          <w:bCs/>
          <w:spacing w:val="1"/>
        </w:rPr>
        <w:t>醚</w:t>
      </w:r>
      <w:r>
        <w:rPr>
          <w:rFonts w:ascii="KaiTi" w:hAnsi="KaiTi" w:eastAsia="KaiTi" w:cs="KaiTi"/>
          <w:sz w:val="24"/>
          <w:szCs w:val="24"/>
          <w:spacing w:val="1"/>
        </w:rPr>
        <w:t xml:space="preserve">  </w:t>
      </w:r>
      <w:r>
        <w:rPr>
          <w:rFonts w:ascii="SimSun" w:hAnsi="SimSun" w:eastAsia="SimSun" w:cs="SimSun"/>
          <w:sz w:val="24"/>
          <w:szCs w:val="24"/>
          <w:spacing w:val="1"/>
        </w:rPr>
        <w:t>进一步认识醇、酚、醚的</w:t>
      </w:r>
      <w:r>
        <w:rPr>
          <w:rFonts w:ascii="SimSun" w:hAnsi="SimSun" w:eastAsia="SimSun" w:cs="SimSun"/>
          <w:sz w:val="24"/>
          <w:szCs w:val="24"/>
        </w:rPr>
        <w:t>结构，学会其命名方法，了解甘</w:t>
      </w:r>
    </w:p>
    <w:p>
      <w:pPr>
        <w:spacing w:line="227" w:lineRule="auto"/>
        <w:sectPr>
          <w:footerReference w:type="default" r:id="rId23"/>
          <w:pgSz w:w="11910" w:h="16840"/>
          <w:pgMar w:top="1411" w:right="1776" w:bottom="1197" w:left="1779" w:header="0" w:footer="1016" w:gutter="0"/>
        </w:sectPr>
        <w:rPr>
          <w:rFonts w:ascii="SimSun" w:hAnsi="SimSun" w:eastAsia="SimSun" w:cs="SimSun"/>
          <w:sz w:val="24"/>
          <w:szCs w:val="24"/>
        </w:rPr>
      </w:pPr>
    </w:p>
    <w:p>
      <w:pPr>
        <w:spacing w:before="48" w:line="220" w:lineRule="auto"/>
        <w:rPr>
          <w:rFonts w:ascii="SimSun" w:hAnsi="SimSun" w:eastAsia="SimSun" w:cs="SimSun"/>
          <w:sz w:val="24"/>
          <w:szCs w:val="24"/>
        </w:rPr>
      </w:pPr>
      <w:r>
        <w:rPr>
          <w:rFonts w:ascii="SimSun" w:hAnsi="SimSun" w:eastAsia="SimSun" w:cs="SimSun"/>
          <w:sz w:val="24"/>
          <w:szCs w:val="24"/>
          <w:spacing w:val="-2"/>
        </w:rPr>
        <w:t>油、甲酚和乙醚的性质及其在医药领域中的</w:t>
      </w:r>
      <w:r>
        <w:rPr>
          <w:rFonts w:ascii="SimSun" w:hAnsi="SimSun" w:eastAsia="SimSun" w:cs="SimSun"/>
          <w:sz w:val="24"/>
          <w:szCs w:val="24"/>
          <w:spacing w:val="-3"/>
        </w:rPr>
        <w:t>应用。</w:t>
      </w:r>
    </w:p>
    <w:p>
      <w:pPr>
        <w:ind w:left="470"/>
        <w:spacing w:before="173"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70"/>
        <w:spacing w:before="190" w:line="287" w:lineRule="auto"/>
        <w:rPr>
          <w:rFonts w:ascii="SimSun" w:hAnsi="SimSun" w:eastAsia="SimSun" w:cs="SimSun"/>
          <w:sz w:val="24"/>
          <w:szCs w:val="24"/>
        </w:rPr>
      </w:pPr>
      <w:r>
        <w:rPr>
          <w:rFonts w:ascii="SimSun" w:hAnsi="SimSun" w:eastAsia="SimSun" w:cs="SimSun"/>
          <w:sz w:val="24"/>
          <w:szCs w:val="24"/>
          <w:spacing w:val="-2"/>
        </w:rPr>
        <w:t>①查阅资料，了解甘油、甘露醇、肌醇、苯甲醇</w:t>
      </w:r>
      <w:r>
        <w:rPr>
          <w:rFonts w:ascii="SimSun" w:hAnsi="SimSun" w:eastAsia="SimSun" w:cs="SimSun"/>
          <w:sz w:val="24"/>
          <w:szCs w:val="24"/>
          <w:spacing w:val="-3"/>
        </w:rPr>
        <w:t>在医药领域中的应用，并在</w:t>
      </w:r>
      <w:r>
        <w:rPr>
          <w:rFonts w:ascii="SimSun" w:hAnsi="SimSun" w:eastAsia="SimSun" w:cs="SimSun"/>
          <w:sz w:val="24"/>
          <w:szCs w:val="24"/>
        </w:rPr>
        <w:t xml:space="preserve"> </w:t>
      </w:r>
      <w:r>
        <w:rPr>
          <w:rFonts w:ascii="SimSun" w:hAnsi="SimSun" w:eastAsia="SimSun" w:cs="SimSun"/>
          <w:sz w:val="24"/>
          <w:szCs w:val="24"/>
          <w:spacing w:val="-1"/>
        </w:rPr>
        <w:t>课堂上交流。进一步发展科学态度与社会责任等化学学科核心素养。</w:t>
      </w:r>
    </w:p>
    <w:p>
      <w:pPr>
        <w:ind w:right="109" w:firstLine="470"/>
        <w:spacing w:before="183" w:line="291" w:lineRule="auto"/>
        <w:rPr>
          <w:rFonts w:ascii="SimSun" w:hAnsi="SimSun" w:eastAsia="SimSun" w:cs="SimSun"/>
          <w:sz w:val="24"/>
          <w:szCs w:val="24"/>
        </w:rPr>
      </w:pPr>
      <w:r>
        <w:rPr>
          <w:rFonts w:ascii="SimSun" w:hAnsi="SimSun" w:eastAsia="SimSun" w:cs="SimSun"/>
          <w:sz w:val="24"/>
          <w:szCs w:val="24"/>
          <w:spacing w:val="-3"/>
        </w:rPr>
        <w:t>②查阅资料，了解临床麻醉及麻醉剂发展简史。进一步发展实验探究与创新</w:t>
      </w:r>
      <w:r>
        <w:rPr>
          <w:rFonts w:ascii="SimSun" w:hAnsi="SimSun" w:eastAsia="SimSun" w:cs="SimSun"/>
          <w:sz w:val="24"/>
          <w:szCs w:val="24"/>
          <w:spacing w:val="18"/>
        </w:rPr>
        <w:t xml:space="preserve"> </w:t>
      </w:r>
      <w:r>
        <w:rPr>
          <w:rFonts w:ascii="SimSun" w:hAnsi="SimSun" w:eastAsia="SimSun" w:cs="SimSun"/>
          <w:sz w:val="24"/>
          <w:szCs w:val="24"/>
          <w:spacing w:val="-3"/>
        </w:rPr>
        <w:t>意识等化学学科核心素养。</w:t>
      </w:r>
    </w:p>
    <w:p>
      <w:pPr>
        <w:ind w:right="30" w:firstLine="470"/>
        <w:spacing w:before="184" w:line="312" w:lineRule="auto"/>
        <w:rPr>
          <w:rFonts w:ascii="SimSun" w:hAnsi="SimSun" w:eastAsia="SimSun" w:cs="SimSun"/>
          <w:sz w:val="24"/>
          <w:szCs w:val="24"/>
        </w:rPr>
      </w:pPr>
      <w:r>
        <w:rPr>
          <w:rFonts w:ascii="SimSun" w:hAnsi="SimSun" w:eastAsia="SimSun" w:cs="SimSun"/>
          <w:sz w:val="24"/>
          <w:szCs w:val="24"/>
        </w:rPr>
        <w:t>③了解甲酚皂溶液的主要成分、用途、用法及不良反应等，在课堂上交</w:t>
      </w:r>
      <w:r>
        <w:rPr>
          <w:rFonts w:ascii="SimSun" w:hAnsi="SimSun" w:eastAsia="SimSun" w:cs="SimSun"/>
          <w:sz w:val="24"/>
          <w:szCs w:val="24"/>
          <w:spacing w:val="-1"/>
        </w:rPr>
        <w:t>流，</w:t>
      </w:r>
      <w:r>
        <w:rPr>
          <w:rFonts w:ascii="SimSun" w:hAnsi="SimSun" w:eastAsia="SimSun" w:cs="SimSun"/>
          <w:sz w:val="24"/>
          <w:szCs w:val="24"/>
        </w:rPr>
        <w:t xml:space="preserve"> </w:t>
      </w:r>
      <w:r>
        <w:rPr>
          <w:rFonts w:ascii="SimSun" w:hAnsi="SimSun" w:eastAsia="SimSun" w:cs="SimSun"/>
          <w:sz w:val="24"/>
          <w:szCs w:val="24"/>
          <w:spacing w:val="4"/>
        </w:rPr>
        <w:t>体会化学与医学的密切关系。进一步发展科学态度与社会责任等化学学科核心</w:t>
      </w:r>
      <w:r>
        <w:rPr>
          <w:rFonts w:ascii="SimSun" w:hAnsi="SimSun" w:eastAsia="SimSun" w:cs="SimSun"/>
          <w:sz w:val="24"/>
          <w:szCs w:val="24"/>
          <w:spacing w:val="18"/>
        </w:rPr>
        <w:t xml:space="preserve"> </w:t>
      </w:r>
      <w:r>
        <w:rPr>
          <w:rFonts w:ascii="SimSun" w:hAnsi="SimSun" w:eastAsia="SimSun" w:cs="SimSun"/>
          <w:sz w:val="24"/>
          <w:szCs w:val="24"/>
          <w:spacing w:val="-11"/>
        </w:rPr>
        <w:t>素养。</w:t>
      </w:r>
    </w:p>
    <w:p>
      <w:pPr>
        <w:ind w:right="92" w:firstLine="473"/>
        <w:spacing w:before="179" w:line="311" w:lineRule="auto"/>
        <w:rPr>
          <w:rFonts w:ascii="SimSun" w:hAnsi="SimSun" w:eastAsia="SimSun" w:cs="SimSun"/>
          <w:sz w:val="24"/>
          <w:szCs w:val="24"/>
        </w:rPr>
      </w:pPr>
      <w:r>
        <w:rPr>
          <w:rFonts w:ascii="SimHei" w:hAnsi="SimHei" w:eastAsia="SimHei" w:cs="SimHei"/>
          <w:sz w:val="24"/>
          <w:szCs w:val="24"/>
          <w:b/>
          <w:bCs/>
          <w:spacing w:val="1"/>
        </w:rPr>
        <w:t>(2)羧酸</w:t>
      </w:r>
      <w:r>
        <w:rPr>
          <w:rFonts w:ascii="SimHei" w:hAnsi="SimHei" w:eastAsia="SimHei" w:cs="SimHei"/>
          <w:sz w:val="24"/>
          <w:szCs w:val="24"/>
          <w:spacing w:val="127"/>
        </w:rPr>
        <w:t xml:space="preserve"> </w:t>
      </w:r>
      <w:r>
        <w:rPr>
          <w:rFonts w:ascii="SimSun" w:hAnsi="SimSun" w:eastAsia="SimSun" w:cs="SimSun"/>
          <w:sz w:val="24"/>
          <w:szCs w:val="24"/>
          <w:spacing w:val="1"/>
        </w:rPr>
        <w:t>进一步认识甲酸、乙酸的结构和性质，认识苯甲酸、草酸的性质</w:t>
      </w:r>
      <w:r>
        <w:rPr>
          <w:rFonts w:ascii="SimSun" w:hAnsi="SimSun" w:eastAsia="SimSun" w:cs="SimSun"/>
          <w:sz w:val="24"/>
          <w:szCs w:val="24"/>
        </w:rPr>
        <w:t xml:space="preserve"> </w:t>
      </w:r>
      <w:r>
        <w:rPr>
          <w:rFonts w:ascii="SimSun" w:hAnsi="SimSun" w:eastAsia="SimSun" w:cs="SimSun"/>
          <w:sz w:val="24"/>
          <w:szCs w:val="24"/>
          <w:spacing w:val="-3"/>
        </w:rPr>
        <w:t>和用途，了解乳酸、水杨酸、柠檬酸等取代羧酸的主要性质和用途，知道酮体及</w:t>
      </w:r>
      <w:r>
        <w:rPr>
          <w:rFonts w:ascii="SimSun" w:hAnsi="SimSun" w:eastAsia="SimSun" w:cs="SimSun"/>
          <w:sz w:val="24"/>
          <w:szCs w:val="24"/>
          <w:spacing w:val="17"/>
        </w:rPr>
        <w:t xml:space="preserve"> </w:t>
      </w:r>
      <w:r>
        <w:rPr>
          <w:rFonts w:ascii="SimSun" w:hAnsi="SimSun" w:eastAsia="SimSun" w:cs="SimSun"/>
          <w:sz w:val="24"/>
          <w:szCs w:val="24"/>
          <w:spacing w:val="-5"/>
        </w:rPr>
        <w:t>其在医学中的应用。</w:t>
      </w:r>
    </w:p>
    <w:p>
      <w:pPr>
        <w:ind w:left="47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70"/>
        <w:spacing w:before="180" w:line="291" w:lineRule="auto"/>
        <w:rPr>
          <w:rFonts w:ascii="SimSun" w:hAnsi="SimSun" w:eastAsia="SimSun" w:cs="SimSun"/>
          <w:sz w:val="24"/>
          <w:szCs w:val="24"/>
        </w:rPr>
      </w:pPr>
      <w:r>
        <w:rPr>
          <w:rFonts w:ascii="SimSun" w:hAnsi="SimSun" w:eastAsia="SimSun" w:cs="SimSun"/>
          <w:sz w:val="24"/>
          <w:szCs w:val="24"/>
          <w:spacing w:val="-2"/>
        </w:rPr>
        <w:t>①查阅资料，了解人体乳酸代谢过程涉及的化学反</w:t>
      </w:r>
      <w:r>
        <w:rPr>
          <w:rFonts w:ascii="SimSun" w:hAnsi="SimSun" w:eastAsia="SimSun" w:cs="SimSun"/>
          <w:sz w:val="24"/>
          <w:szCs w:val="24"/>
          <w:spacing w:val="-3"/>
        </w:rPr>
        <w:t>应。进一步发展科学态度</w:t>
      </w:r>
      <w:r>
        <w:rPr>
          <w:rFonts w:ascii="SimSun" w:hAnsi="SimSun" w:eastAsia="SimSun" w:cs="SimSun"/>
          <w:sz w:val="24"/>
          <w:szCs w:val="24"/>
        </w:rPr>
        <w:t xml:space="preserve"> </w:t>
      </w:r>
      <w:r>
        <w:rPr>
          <w:rFonts w:ascii="SimSun" w:hAnsi="SimSun" w:eastAsia="SimSun" w:cs="SimSun"/>
          <w:sz w:val="24"/>
          <w:szCs w:val="24"/>
          <w:spacing w:val="-4"/>
        </w:rPr>
        <w:t>与社会责任等化学学科核心素养。</w:t>
      </w:r>
    </w:p>
    <w:p>
      <w:pPr>
        <w:ind w:right="105" w:firstLine="470"/>
        <w:spacing w:before="184" w:line="283" w:lineRule="auto"/>
        <w:rPr>
          <w:rFonts w:ascii="SimSun" w:hAnsi="SimSun" w:eastAsia="SimSun" w:cs="SimSun"/>
          <w:sz w:val="24"/>
          <w:szCs w:val="24"/>
        </w:rPr>
      </w:pPr>
      <w:r>
        <w:rPr>
          <w:rFonts w:ascii="SimSun" w:hAnsi="SimSun" w:eastAsia="SimSun" w:cs="SimSun"/>
          <w:sz w:val="24"/>
          <w:szCs w:val="24"/>
          <w:spacing w:val="-2"/>
        </w:rPr>
        <w:t>②查阅资料，了解临床尿常规检查中酮体指标的含</w:t>
      </w:r>
      <w:r>
        <w:rPr>
          <w:rFonts w:ascii="SimSun" w:hAnsi="SimSun" w:eastAsia="SimSun" w:cs="SimSun"/>
          <w:sz w:val="24"/>
          <w:szCs w:val="24"/>
          <w:spacing w:val="-3"/>
        </w:rPr>
        <w:t>义，知道糖尿病人尿中酮</w:t>
      </w:r>
      <w:r>
        <w:rPr>
          <w:rFonts w:ascii="SimSun" w:hAnsi="SimSun" w:eastAsia="SimSun" w:cs="SimSun"/>
          <w:sz w:val="24"/>
          <w:szCs w:val="24"/>
        </w:rPr>
        <w:t xml:space="preserve"> </w:t>
      </w:r>
      <w:r>
        <w:rPr>
          <w:rFonts w:ascii="SimSun" w:hAnsi="SimSun" w:eastAsia="SimSun" w:cs="SimSun"/>
          <w:sz w:val="24"/>
          <w:szCs w:val="24"/>
          <w:spacing w:val="-1"/>
        </w:rPr>
        <w:t>体含量偏高的原因。进一步发展现象观察与规律认</w:t>
      </w:r>
      <w:r>
        <w:rPr>
          <w:rFonts w:ascii="SimSun" w:hAnsi="SimSun" w:eastAsia="SimSun" w:cs="SimSun"/>
          <w:sz w:val="24"/>
          <w:szCs w:val="24"/>
          <w:spacing w:val="-2"/>
        </w:rPr>
        <w:t>知等化学学科核心素养。</w:t>
      </w:r>
    </w:p>
    <w:p>
      <w:pPr>
        <w:ind w:right="106" w:firstLine="470"/>
        <w:spacing w:before="175" w:line="309" w:lineRule="auto"/>
        <w:rPr>
          <w:rFonts w:ascii="SimSun" w:hAnsi="SimSun" w:eastAsia="SimSun" w:cs="SimSun"/>
          <w:sz w:val="24"/>
          <w:szCs w:val="24"/>
        </w:rPr>
      </w:pPr>
      <w:r>
        <w:rPr>
          <w:rFonts w:ascii="SimSun" w:hAnsi="SimSun" w:eastAsia="SimSun" w:cs="SimSun"/>
          <w:sz w:val="24"/>
          <w:szCs w:val="24"/>
          <w:spacing w:val="-2"/>
        </w:rPr>
        <w:t>③查阅资料，了解阿司匹林的成分、主要剂</w:t>
      </w:r>
      <w:r>
        <w:rPr>
          <w:rFonts w:ascii="SimSun" w:hAnsi="SimSun" w:eastAsia="SimSun" w:cs="SimSun"/>
          <w:sz w:val="24"/>
          <w:szCs w:val="24"/>
          <w:spacing w:val="-3"/>
        </w:rPr>
        <w:t>型、适应证和不良反应等，讨论</w:t>
      </w:r>
      <w:r>
        <w:rPr>
          <w:rFonts w:ascii="SimSun" w:hAnsi="SimSun" w:eastAsia="SimSun" w:cs="SimSun"/>
          <w:sz w:val="24"/>
          <w:szCs w:val="24"/>
        </w:rPr>
        <w:t xml:space="preserve"> </w:t>
      </w:r>
      <w:r>
        <w:rPr>
          <w:rFonts w:ascii="SimSun" w:hAnsi="SimSun" w:eastAsia="SimSun" w:cs="SimSun"/>
          <w:sz w:val="24"/>
          <w:szCs w:val="24"/>
          <w:spacing w:val="-3"/>
        </w:rPr>
        <w:t>传统药物对保护人类健康的重要作用。进一步发展实验探究与创新意识等化学学</w:t>
      </w:r>
      <w:r>
        <w:rPr>
          <w:rFonts w:ascii="SimSun" w:hAnsi="SimSun" w:eastAsia="SimSun" w:cs="SimSun"/>
          <w:sz w:val="24"/>
          <w:szCs w:val="24"/>
          <w:spacing w:val="17"/>
        </w:rPr>
        <w:t xml:space="preserve"> </w:t>
      </w:r>
      <w:r>
        <w:rPr>
          <w:rFonts w:ascii="SimSun" w:hAnsi="SimSun" w:eastAsia="SimSun" w:cs="SimSun"/>
          <w:sz w:val="24"/>
          <w:szCs w:val="24"/>
          <w:spacing w:val="-7"/>
        </w:rPr>
        <w:t>科核心素养。</w:t>
      </w:r>
    </w:p>
    <w:p>
      <w:pPr>
        <w:ind w:right="107" w:firstLine="473"/>
        <w:spacing w:before="191" w:line="297" w:lineRule="auto"/>
        <w:rPr>
          <w:rFonts w:ascii="SimSun" w:hAnsi="SimSun" w:eastAsia="SimSun" w:cs="SimSun"/>
          <w:sz w:val="24"/>
          <w:szCs w:val="24"/>
        </w:rPr>
      </w:pPr>
      <w:r>
        <w:rPr>
          <w:rFonts w:ascii="SimSun" w:hAnsi="SimSun" w:eastAsia="SimSun" w:cs="SimSun"/>
          <w:sz w:val="24"/>
          <w:szCs w:val="24"/>
          <w:b/>
          <w:bCs/>
        </w:rPr>
        <w:t>(3)含氮化合物</w:t>
      </w:r>
      <w:r>
        <w:rPr>
          <w:rFonts w:ascii="SimSun" w:hAnsi="SimSun" w:eastAsia="SimSun" w:cs="SimSun"/>
          <w:sz w:val="24"/>
          <w:szCs w:val="24"/>
        </w:rPr>
        <w:t xml:space="preserve">  了解胺、酰胺的结构特点和主要性质，知道季铵盐和季铵</w:t>
      </w:r>
      <w:r>
        <w:rPr>
          <w:rFonts w:ascii="SimSun" w:hAnsi="SimSun" w:eastAsia="SimSun" w:cs="SimSun"/>
          <w:sz w:val="24"/>
          <w:szCs w:val="24"/>
          <w:spacing w:val="17"/>
        </w:rPr>
        <w:t xml:space="preserve"> </w:t>
      </w:r>
      <w:r>
        <w:rPr>
          <w:rFonts w:ascii="SimSun" w:hAnsi="SimSun" w:eastAsia="SimSun" w:cs="SimSun"/>
          <w:sz w:val="24"/>
          <w:szCs w:val="24"/>
          <w:spacing w:val="-7"/>
        </w:rPr>
        <w:t>碱的结构。</w:t>
      </w:r>
    </w:p>
    <w:p>
      <w:pPr>
        <w:ind w:left="47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91" w:line="287" w:lineRule="auto"/>
        <w:rPr>
          <w:rFonts w:ascii="SimSun" w:hAnsi="SimSun" w:eastAsia="SimSun" w:cs="SimSun"/>
          <w:sz w:val="24"/>
          <w:szCs w:val="24"/>
        </w:rPr>
      </w:pPr>
      <w:r>
        <w:rPr>
          <w:rFonts w:ascii="SimSun" w:hAnsi="SimSun" w:eastAsia="SimSun" w:cs="SimSun"/>
          <w:sz w:val="24"/>
          <w:szCs w:val="24"/>
          <w:spacing w:val="-6"/>
        </w:rPr>
        <w:t>①列举氨、胺、铵所代表的三类物质，比较三类物质的结构</w:t>
      </w:r>
      <w:r>
        <w:rPr>
          <w:rFonts w:ascii="SimSun" w:hAnsi="SimSun" w:eastAsia="SimSun" w:cs="SimSun"/>
          <w:sz w:val="24"/>
          <w:szCs w:val="24"/>
          <w:spacing w:val="-7"/>
        </w:rPr>
        <w:t>特点和主要性质。</w:t>
      </w:r>
      <w:r>
        <w:rPr>
          <w:rFonts w:ascii="SimSun" w:hAnsi="SimSun" w:eastAsia="SimSun" w:cs="SimSun"/>
          <w:sz w:val="24"/>
          <w:szCs w:val="24"/>
        </w:rPr>
        <w:t xml:space="preserve"> </w:t>
      </w:r>
      <w:r>
        <w:rPr>
          <w:rFonts w:ascii="SimSun" w:hAnsi="SimSun" w:eastAsia="SimSun" w:cs="SimSun"/>
          <w:sz w:val="24"/>
          <w:szCs w:val="24"/>
          <w:spacing w:val="-2"/>
        </w:rPr>
        <w:t>进一步发展宏观辨识与微观探析等化学学科核心素养。</w:t>
      </w:r>
    </w:p>
    <w:p>
      <w:pPr>
        <w:ind w:right="106" w:firstLine="470"/>
        <w:spacing w:before="194" w:line="309" w:lineRule="auto"/>
        <w:rPr>
          <w:rFonts w:ascii="SimSun" w:hAnsi="SimSun" w:eastAsia="SimSun" w:cs="SimSun"/>
          <w:sz w:val="24"/>
          <w:szCs w:val="24"/>
        </w:rPr>
      </w:pPr>
      <w:r>
        <w:rPr>
          <w:rFonts w:ascii="SimSun" w:hAnsi="SimSun" w:eastAsia="SimSun" w:cs="SimSun"/>
          <w:sz w:val="24"/>
          <w:szCs w:val="24"/>
          <w:spacing w:val="-3"/>
        </w:rPr>
        <w:t>②查阅资料，了解诺贝尔生理学或医学奖获得者、德国生物化学家多马克发</w:t>
      </w:r>
      <w:r>
        <w:rPr>
          <w:rFonts w:ascii="SimSun" w:hAnsi="SimSun" w:eastAsia="SimSun" w:cs="SimSun"/>
          <w:sz w:val="24"/>
          <w:szCs w:val="24"/>
          <w:spacing w:val="18"/>
        </w:rPr>
        <w:t xml:space="preserve"> </w:t>
      </w:r>
      <w:r>
        <w:rPr>
          <w:rFonts w:ascii="SimSun" w:hAnsi="SimSun" w:eastAsia="SimSun" w:cs="SimSun"/>
          <w:sz w:val="24"/>
          <w:szCs w:val="24"/>
          <w:spacing w:val="-3"/>
        </w:rPr>
        <w:t>现磺胺类药物的故事，了解磺胺类药物的作用和临床应用。进一步发展实验探究</w:t>
      </w:r>
      <w:r>
        <w:rPr>
          <w:rFonts w:ascii="SimSun" w:hAnsi="SimSun" w:eastAsia="SimSun" w:cs="SimSun"/>
          <w:sz w:val="24"/>
          <w:szCs w:val="24"/>
          <w:spacing w:val="17"/>
        </w:rPr>
        <w:t xml:space="preserve"> </w:t>
      </w:r>
      <w:r>
        <w:rPr>
          <w:rFonts w:ascii="SimSun" w:hAnsi="SimSun" w:eastAsia="SimSun" w:cs="SimSun"/>
          <w:sz w:val="24"/>
          <w:szCs w:val="24"/>
          <w:spacing w:val="-2"/>
        </w:rPr>
        <w:t>与创新意识、科学态度与社会责任等化学学科核心素养。</w:t>
      </w:r>
    </w:p>
    <w:p>
      <w:pPr>
        <w:ind w:right="89" w:firstLine="470"/>
        <w:spacing w:before="194" w:line="287" w:lineRule="auto"/>
        <w:rPr>
          <w:rFonts w:ascii="SimSun" w:hAnsi="SimSun" w:eastAsia="SimSun" w:cs="SimSun"/>
          <w:sz w:val="24"/>
          <w:szCs w:val="24"/>
        </w:rPr>
      </w:pPr>
      <w:r>
        <w:rPr>
          <w:rFonts w:ascii="SimSun" w:hAnsi="SimSun" w:eastAsia="SimSun" w:cs="SimSun"/>
          <w:sz w:val="24"/>
          <w:szCs w:val="24"/>
          <w:spacing w:val="-2"/>
        </w:rPr>
        <w:t>③查阅资料，了解新洁尔灭的成分、主要官能团和化合物类</w:t>
      </w:r>
      <w:r>
        <w:rPr>
          <w:rFonts w:ascii="SimSun" w:hAnsi="SimSun" w:eastAsia="SimSun" w:cs="SimSun"/>
          <w:sz w:val="24"/>
          <w:szCs w:val="24"/>
          <w:spacing w:val="-3"/>
        </w:rPr>
        <w:t>别，并交流其临</w:t>
      </w:r>
      <w:r>
        <w:rPr>
          <w:rFonts w:ascii="SimSun" w:hAnsi="SimSun" w:eastAsia="SimSun" w:cs="SimSun"/>
          <w:sz w:val="24"/>
          <w:szCs w:val="24"/>
        </w:rPr>
        <w:t xml:space="preserve"> </w:t>
      </w:r>
      <w:r>
        <w:rPr>
          <w:rFonts w:ascii="SimSun" w:hAnsi="SimSun" w:eastAsia="SimSun" w:cs="SimSun"/>
          <w:sz w:val="24"/>
          <w:szCs w:val="24"/>
          <w:spacing w:val="-2"/>
        </w:rPr>
        <w:t>床用途及注意事项。进一步发展宏观辨识与微观探析、科学态度与社会责任等化</w:t>
      </w:r>
    </w:p>
    <w:p>
      <w:pPr>
        <w:spacing w:line="287" w:lineRule="auto"/>
        <w:sectPr>
          <w:footerReference w:type="default" r:id="rId24"/>
          <w:pgSz w:w="11910" w:h="16840"/>
          <w:pgMar w:top="1412" w:right="1709" w:bottom="1213" w:left="1779" w:header="0" w:footer="1015"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6"/>
        </w:rPr>
        <w:t>学学科核心素养。</w:t>
      </w:r>
    </w:p>
    <w:p>
      <w:pPr>
        <w:ind w:left="323"/>
        <w:spacing w:before="153"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100" w:firstLine="450"/>
        <w:spacing w:before="193" w:line="355" w:lineRule="auto"/>
        <w:jc w:val="both"/>
        <w:rPr>
          <w:rFonts w:ascii="SimSun" w:hAnsi="SimSun" w:eastAsia="SimSun" w:cs="SimSun"/>
          <w:sz w:val="24"/>
          <w:szCs w:val="24"/>
        </w:rPr>
      </w:pPr>
      <w:r>
        <w:rPr>
          <w:rFonts w:ascii="SimSun" w:hAnsi="SimSun" w:eastAsia="SimSun" w:cs="SimSun"/>
          <w:sz w:val="24"/>
          <w:szCs w:val="24"/>
          <w:spacing w:val="-3"/>
        </w:rPr>
        <w:t>本专题通过进一步认识醇、酚、醚、羧酸、含氮化合物的结构特点和主要性</w:t>
      </w:r>
      <w:r>
        <w:rPr>
          <w:rFonts w:ascii="SimSun" w:hAnsi="SimSun" w:eastAsia="SimSun" w:cs="SimSun"/>
          <w:sz w:val="24"/>
          <w:szCs w:val="24"/>
          <w:spacing w:val="17"/>
        </w:rPr>
        <w:t xml:space="preserve"> </w:t>
      </w:r>
      <w:r>
        <w:rPr>
          <w:rFonts w:ascii="SimSun" w:hAnsi="SimSun" w:eastAsia="SimSun" w:cs="SimSun"/>
          <w:sz w:val="24"/>
          <w:szCs w:val="24"/>
          <w:spacing w:val="-3"/>
        </w:rPr>
        <w:t>质，进一步培养学生的宏观辨识与微观探析、现象观察与规律认知、实验探究与</w:t>
      </w:r>
      <w:r>
        <w:rPr>
          <w:rFonts w:ascii="SimSun" w:hAnsi="SimSun" w:eastAsia="SimSun" w:cs="SimSun"/>
          <w:sz w:val="24"/>
          <w:szCs w:val="24"/>
          <w:spacing w:val="3"/>
        </w:rPr>
        <w:t xml:space="preserve"> </w:t>
      </w:r>
      <w:r>
        <w:rPr>
          <w:rFonts w:ascii="SimSun" w:hAnsi="SimSun" w:eastAsia="SimSun" w:cs="SimSun"/>
          <w:sz w:val="24"/>
          <w:szCs w:val="24"/>
          <w:spacing w:val="-2"/>
        </w:rPr>
        <w:t>创新意识、科学态度与社会责任等化学学科核心素养。</w:t>
      </w:r>
    </w:p>
    <w:p>
      <w:pPr>
        <w:ind w:right="77" w:firstLine="450"/>
        <w:spacing w:before="17" w:line="351" w:lineRule="auto"/>
        <w:rPr>
          <w:rFonts w:ascii="SimSun" w:hAnsi="SimSun" w:eastAsia="SimSun" w:cs="SimSun"/>
          <w:sz w:val="24"/>
          <w:szCs w:val="24"/>
        </w:rPr>
      </w:pPr>
      <w:r>
        <w:rPr>
          <w:rFonts w:ascii="SimSun" w:hAnsi="SimSun" w:eastAsia="SimSun" w:cs="SimSun"/>
          <w:sz w:val="24"/>
          <w:szCs w:val="24"/>
          <w:spacing w:val="-9"/>
        </w:rPr>
        <w:t>教师可通过医药领域中的典型实例，引导学生进一步认识醇、酚、醚、羧酸、</w:t>
      </w:r>
      <w:r>
        <w:rPr>
          <w:rFonts w:ascii="SimSun" w:hAnsi="SimSun" w:eastAsia="SimSun" w:cs="SimSun"/>
          <w:sz w:val="24"/>
          <w:szCs w:val="24"/>
          <w:spacing w:val="17"/>
        </w:rPr>
        <w:t xml:space="preserve"> </w:t>
      </w:r>
      <w:r>
        <w:rPr>
          <w:rFonts w:ascii="SimSun" w:hAnsi="SimSun" w:eastAsia="SimSun" w:cs="SimSun"/>
          <w:sz w:val="24"/>
          <w:szCs w:val="24"/>
          <w:spacing w:val="-9"/>
        </w:rPr>
        <w:t>含氮化合物的官能团，分析其化学性质及其在日常生活和医药领域中的应用，进一</w:t>
      </w:r>
      <w:r>
        <w:rPr>
          <w:rFonts w:ascii="SimSun" w:hAnsi="SimSun" w:eastAsia="SimSun" w:cs="SimSun"/>
          <w:sz w:val="24"/>
          <w:szCs w:val="24"/>
          <w:spacing w:val="5"/>
        </w:rPr>
        <w:t xml:space="preserve"> </w:t>
      </w:r>
      <w:r>
        <w:rPr>
          <w:rFonts w:ascii="SimSun" w:hAnsi="SimSun" w:eastAsia="SimSun" w:cs="SimSun"/>
          <w:sz w:val="24"/>
          <w:szCs w:val="24"/>
          <w:spacing w:val="-9"/>
        </w:rPr>
        <w:t>步树立结构决定性质的观念，提高对专业知识学习的兴趣和期待。</w:t>
      </w:r>
    </w:p>
    <w:p>
      <w:pPr>
        <w:ind w:left="453"/>
        <w:spacing w:before="254" w:line="221" w:lineRule="auto"/>
        <w:rPr>
          <w:rFonts w:ascii="SimHei" w:hAnsi="SimHei" w:eastAsia="SimHei" w:cs="SimHei"/>
          <w:sz w:val="24"/>
          <w:szCs w:val="24"/>
        </w:rPr>
      </w:pPr>
      <w:r>
        <w:rPr>
          <w:rFonts w:ascii="SimHei" w:hAnsi="SimHei" w:eastAsia="SimHei" w:cs="SimHei"/>
          <w:sz w:val="24"/>
          <w:szCs w:val="24"/>
          <w:b/>
          <w:bCs/>
          <w:spacing w:val="-3"/>
        </w:rPr>
        <w:t>专题五</w:t>
      </w:r>
      <w:r>
        <w:rPr>
          <w:rFonts w:ascii="SimHei" w:hAnsi="SimHei" w:eastAsia="SimHei" w:cs="SimHei"/>
          <w:sz w:val="24"/>
          <w:szCs w:val="24"/>
          <w:spacing w:val="8"/>
        </w:rPr>
        <w:t xml:space="preserve">  </w:t>
      </w:r>
      <w:r>
        <w:rPr>
          <w:rFonts w:ascii="SimHei" w:hAnsi="SimHei" w:eastAsia="SimHei" w:cs="SimHei"/>
          <w:sz w:val="24"/>
          <w:szCs w:val="24"/>
          <w:b/>
          <w:bCs/>
          <w:spacing w:val="-3"/>
        </w:rPr>
        <w:t>脂类</w:t>
      </w:r>
    </w:p>
    <w:p>
      <w:pPr>
        <w:ind w:left="450"/>
        <w:spacing w:before="197" w:line="219" w:lineRule="auto"/>
        <w:rPr>
          <w:rFonts w:ascii="SimSun" w:hAnsi="SimSun" w:eastAsia="SimSun" w:cs="SimSun"/>
          <w:sz w:val="24"/>
          <w:szCs w:val="24"/>
        </w:rPr>
      </w:pPr>
      <w:r>
        <w:rPr>
          <w:rFonts w:ascii="SimSun" w:hAnsi="SimSun" w:eastAsia="SimSun" w:cs="SimSun"/>
          <w:sz w:val="24"/>
          <w:szCs w:val="24"/>
          <w:spacing w:val="-3"/>
        </w:rPr>
        <w:t>本专题包括油脂、类脂和学生实验。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right="115" w:firstLine="450"/>
        <w:spacing w:before="183" w:line="357" w:lineRule="auto"/>
        <w:rPr>
          <w:rFonts w:ascii="SimSun" w:hAnsi="SimSun" w:eastAsia="SimSun" w:cs="SimSun"/>
          <w:sz w:val="24"/>
          <w:szCs w:val="24"/>
        </w:rPr>
      </w:pPr>
      <w:r>
        <w:rPr>
          <w:rFonts w:ascii="SimSun" w:hAnsi="SimSun" w:eastAsia="SimSun" w:cs="SimSun"/>
          <w:sz w:val="24"/>
          <w:szCs w:val="24"/>
          <w:spacing w:val="-2"/>
        </w:rPr>
        <w:t>(1) </w:t>
      </w:r>
      <w:r>
        <w:rPr>
          <w:rFonts w:ascii="SimSun" w:hAnsi="SimSun" w:eastAsia="SimSun" w:cs="SimSun"/>
          <w:sz w:val="24"/>
          <w:szCs w:val="24"/>
          <w:b/>
          <w:bCs/>
          <w:spacing w:val="-2"/>
        </w:rPr>
        <w:t>油脂</w:t>
      </w:r>
      <w:r>
        <w:rPr>
          <w:rFonts w:ascii="SimSun" w:hAnsi="SimSun" w:eastAsia="SimSun" w:cs="SimSun"/>
          <w:sz w:val="24"/>
          <w:szCs w:val="24"/>
          <w:spacing w:val="105"/>
        </w:rPr>
        <w:t xml:space="preserve"> </w:t>
      </w:r>
      <w:r>
        <w:rPr>
          <w:rFonts w:ascii="SimSun" w:hAnsi="SimSun" w:eastAsia="SimSun" w:cs="SimSun"/>
          <w:sz w:val="24"/>
          <w:szCs w:val="24"/>
          <w:b/>
          <w:bCs/>
          <w:spacing w:val="-2"/>
        </w:rPr>
        <w:t>认</w:t>
      </w:r>
      <w:r>
        <w:rPr>
          <w:rFonts w:ascii="SimSun" w:hAnsi="SimSun" w:eastAsia="SimSun" w:cs="SimSun"/>
          <w:sz w:val="24"/>
          <w:szCs w:val="24"/>
          <w:spacing w:val="-2"/>
        </w:rPr>
        <w:t>识油脂的组成、结构及其营养作用，</w:t>
      </w:r>
      <w:r>
        <w:rPr>
          <w:rFonts w:ascii="SimSun" w:hAnsi="SimSun" w:eastAsia="SimSun" w:cs="SimSun"/>
          <w:sz w:val="24"/>
          <w:szCs w:val="24"/>
          <w:spacing w:val="-3"/>
        </w:rPr>
        <w:t>了解油脂的酸败，知道油</w:t>
      </w:r>
      <w:r>
        <w:rPr>
          <w:rFonts w:ascii="SimSun" w:hAnsi="SimSun" w:eastAsia="SimSun" w:cs="SimSun"/>
          <w:sz w:val="24"/>
          <w:szCs w:val="24"/>
        </w:rPr>
        <w:t xml:space="preserve"> </w:t>
      </w:r>
      <w:r>
        <w:rPr>
          <w:rFonts w:ascii="SimSun" w:hAnsi="SimSun" w:eastAsia="SimSun" w:cs="SimSun"/>
          <w:sz w:val="24"/>
          <w:szCs w:val="24"/>
          <w:spacing w:val="-4"/>
        </w:rPr>
        <w:t>脂的皂化及加成反应等。</w:t>
      </w:r>
    </w:p>
    <w:p>
      <w:pPr>
        <w:ind w:left="45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80" w:line="287" w:lineRule="auto"/>
        <w:rPr>
          <w:rFonts w:ascii="SimSun" w:hAnsi="SimSun" w:eastAsia="SimSun" w:cs="SimSun"/>
          <w:sz w:val="24"/>
          <w:szCs w:val="24"/>
        </w:rPr>
      </w:pPr>
      <w:r>
        <w:rPr>
          <w:rFonts w:ascii="SimSun" w:hAnsi="SimSun" w:eastAsia="SimSun" w:cs="SimSun"/>
          <w:sz w:val="24"/>
          <w:szCs w:val="24"/>
          <w:spacing w:val="-10"/>
        </w:rPr>
        <w:t>①观察不同品牌食用植物油的产品标签，了解油脂的性状、主要成分、贮藏方</w:t>
      </w:r>
      <w:r>
        <w:rPr>
          <w:rFonts w:ascii="SimSun" w:hAnsi="SimSun" w:eastAsia="SimSun" w:cs="SimSun"/>
          <w:sz w:val="24"/>
          <w:szCs w:val="24"/>
          <w:spacing w:val="8"/>
        </w:rPr>
        <w:t xml:space="preserve">  </w:t>
      </w:r>
      <w:r>
        <w:rPr>
          <w:rFonts w:ascii="SimSun" w:hAnsi="SimSun" w:eastAsia="SimSun" w:cs="SimSun"/>
          <w:sz w:val="24"/>
          <w:szCs w:val="24"/>
          <w:spacing w:val="-13"/>
        </w:rPr>
        <w:t>法等，理解油与脂肪的区别。进一步发展现象观察与规律认知等化学学科核心素养。</w:t>
      </w:r>
    </w:p>
    <w:p>
      <w:pPr>
        <w:ind w:right="109" w:firstLine="450"/>
        <w:spacing w:before="174" w:line="287" w:lineRule="auto"/>
        <w:rPr>
          <w:rFonts w:ascii="SimSun" w:hAnsi="SimSun" w:eastAsia="SimSun" w:cs="SimSun"/>
          <w:sz w:val="24"/>
          <w:szCs w:val="24"/>
        </w:rPr>
      </w:pPr>
      <w:r>
        <w:rPr>
          <w:rFonts w:ascii="SimSun" w:hAnsi="SimSun" w:eastAsia="SimSun" w:cs="SimSun"/>
          <w:sz w:val="24"/>
          <w:szCs w:val="24"/>
          <w:spacing w:val="-3"/>
        </w:rPr>
        <w:t>②查阅资料，了解不同油脂所含脂肪酸的不同，分析家人油脂摄入情况，并</w:t>
      </w:r>
      <w:r>
        <w:rPr>
          <w:rFonts w:ascii="SimSun" w:hAnsi="SimSun" w:eastAsia="SimSun" w:cs="SimSun"/>
          <w:sz w:val="24"/>
          <w:szCs w:val="24"/>
          <w:spacing w:val="18"/>
        </w:rPr>
        <w:t xml:space="preserve"> </w:t>
      </w:r>
      <w:r>
        <w:rPr>
          <w:rFonts w:ascii="SimSun" w:hAnsi="SimSun" w:eastAsia="SimSun" w:cs="SimSun"/>
          <w:sz w:val="24"/>
          <w:szCs w:val="24"/>
          <w:spacing w:val="-2"/>
        </w:rPr>
        <w:t>提出改进建议。进一步发展科学态度与社会责任等化学学科核心素养。</w:t>
      </w:r>
    </w:p>
    <w:p>
      <w:pPr>
        <w:ind w:right="20" w:firstLine="450"/>
        <w:spacing w:before="204" w:line="283" w:lineRule="auto"/>
        <w:rPr>
          <w:rFonts w:ascii="SimSun" w:hAnsi="SimSun" w:eastAsia="SimSun" w:cs="SimSun"/>
          <w:sz w:val="24"/>
          <w:szCs w:val="24"/>
        </w:rPr>
      </w:pPr>
      <w:r>
        <w:rPr>
          <w:rFonts w:ascii="SimSun" w:hAnsi="SimSun" w:eastAsia="SimSun" w:cs="SimSun"/>
          <w:sz w:val="24"/>
          <w:szCs w:val="24"/>
          <w:spacing w:val="-7"/>
        </w:rPr>
        <w:t>③查阅资料，了解生物柴油，以生物柴油为主题制作手抄报，增强环保意识，</w:t>
      </w:r>
      <w:r>
        <w:rPr>
          <w:rFonts w:ascii="SimSun" w:hAnsi="SimSun" w:eastAsia="SimSun" w:cs="SimSun"/>
          <w:sz w:val="24"/>
          <w:szCs w:val="24"/>
          <w:spacing w:val="6"/>
        </w:rPr>
        <w:t xml:space="preserve"> </w:t>
      </w:r>
      <w:r>
        <w:rPr>
          <w:rFonts w:ascii="SimSun" w:hAnsi="SimSun" w:eastAsia="SimSun" w:cs="SimSun"/>
          <w:sz w:val="24"/>
          <w:szCs w:val="24"/>
          <w:spacing w:val="-2"/>
        </w:rPr>
        <w:t>宣传绿色能源。进一步发展科学态度与社会责任等化学学科核心素养。</w:t>
      </w:r>
    </w:p>
    <w:p>
      <w:pPr>
        <w:ind w:left="450" w:firstLine="3"/>
        <w:spacing w:before="195" w:line="292" w:lineRule="auto"/>
        <w:rPr>
          <w:rFonts w:ascii="SimSun" w:hAnsi="SimSun" w:eastAsia="SimSun" w:cs="SimSun"/>
          <w:sz w:val="24"/>
          <w:szCs w:val="24"/>
        </w:rPr>
      </w:pPr>
      <w:r>
        <w:rPr>
          <w:rFonts w:ascii="SimSun" w:hAnsi="SimSun" w:eastAsia="SimSun" w:cs="SimSun"/>
          <w:sz w:val="24"/>
          <w:szCs w:val="24"/>
          <w:b/>
          <w:bCs/>
          <w:spacing w:val="-9"/>
        </w:rPr>
        <w:t>(2)类脂</w:t>
      </w:r>
      <w:r>
        <w:rPr>
          <w:rFonts w:ascii="SimSun" w:hAnsi="SimSun" w:eastAsia="SimSun" w:cs="SimSun"/>
          <w:sz w:val="24"/>
          <w:szCs w:val="24"/>
          <w:spacing w:val="-9"/>
        </w:rPr>
        <w:t xml:space="preserve">  认识磷脂、甾醇、胆固醇的结构，</w:t>
      </w:r>
      <w:r>
        <w:rPr>
          <w:rFonts w:ascii="SimSun" w:hAnsi="SimSun" w:eastAsia="SimSun" w:cs="SimSun"/>
          <w:sz w:val="24"/>
          <w:szCs w:val="24"/>
          <w:spacing w:val="-10"/>
        </w:rPr>
        <w:t>了解卵磷脂和脑磷脂的生理作用。</w:t>
      </w:r>
      <w:r>
        <w:rPr>
          <w:rFonts w:ascii="SimSun" w:hAnsi="SimSun" w:eastAsia="SimSun" w:cs="SimSun"/>
          <w:sz w:val="24"/>
          <w:szCs w:val="24"/>
        </w:rPr>
        <w:t xml:space="preserve"> </w:t>
      </w:r>
      <w:r>
        <w:rPr>
          <w:rFonts w:ascii="SimSun" w:hAnsi="SimSun" w:eastAsia="SimSun" w:cs="SimSun"/>
          <w:sz w:val="24"/>
          <w:szCs w:val="24"/>
          <w:spacing w:val="-11"/>
        </w:rPr>
        <w:t>活动示例：</w:t>
      </w:r>
    </w:p>
    <w:p>
      <w:pPr>
        <w:ind w:firstLine="450"/>
        <w:spacing w:before="159" w:line="291" w:lineRule="auto"/>
        <w:rPr>
          <w:rFonts w:ascii="SimSun" w:hAnsi="SimSun" w:eastAsia="SimSun" w:cs="SimSun"/>
          <w:sz w:val="24"/>
          <w:szCs w:val="24"/>
        </w:rPr>
      </w:pPr>
      <w:r>
        <w:rPr>
          <w:rFonts w:ascii="SimSun" w:hAnsi="SimSun" w:eastAsia="SimSun" w:cs="SimSun"/>
          <w:sz w:val="24"/>
          <w:szCs w:val="24"/>
          <w:spacing w:val="-6"/>
        </w:rPr>
        <w:t>①查阅资料，了解卵磷脂、脑磷脂的生理作用，以及两者的</w:t>
      </w:r>
      <w:r>
        <w:rPr>
          <w:rFonts w:ascii="SimSun" w:hAnsi="SimSun" w:eastAsia="SimSun" w:cs="SimSun"/>
          <w:sz w:val="24"/>
          <w:szCs w:val="24"/>
          <w:spacing w:val="-7"/>
        </w:rPr>
        <w:t>主要区别和来源。</w:t>
      </w:r>
      <w:r>
        <w:rPr>
          <w:rFonts w:ascii="SimSun" w:hAnsi="SimSun" w:eastAsia="SimSun" w:cs="SimSun"/>
          <w:sz w:val="24"/>
          <w:szCs w:val="24"/>
        </w:rPr>
        <w:t xml:space="preserve"> </w:t>
      </w:r>
      <w:r>
        <w:rPr>
          <w:rFonts w:ascii="SimSun" w:hAnsi="SimSun" w:eastAsia="SimSun" w:cs="SimSun"/>
          <w:sz w:val="24"/>
          <w:szCs w:val="24"/>
          <w:spacing w:val="-2"/>
        </w:rPr>
        <w:t>进一步发展科学态度与社会责任等化学学科核心素养。</w:t>
      </w:r>
    </w:p>
    <w:p>
      <w:pPr>
        <w:ind w:right="115" w:firstLine="450"/>
        <w:spacing w:before="183" w:line="295" w:lineRule="auto"/>
        <w:rPr>
          <w:rFonts w:ascii="SimSun" w:hAnsi="SimSun" w:eastAsia="SimSun" w:cs="SimSun"/>
          <w:sz w:val="24"/>
          <w:szCs w:val="24"/>
        </w:rPr>
      </w:pPr>
      <w:r>
        <w:rPr>
          <w:rFonts w:ascii="SimSun" w:hAnsi="SimSun" w:eastAsia="SimSun" w:cs="SimSun"/>
          <w:sz w:val="24"/>
          <w:szCs w:val="24"/>
          <w:spacing w:val="-3"/>
        </w:rPr>
        <w:t>②查阅资料，以胆固醇的“功”与“过”为主题制作手抄报，科学认识胆固</w:t>
      </w:r>
      <w:r>
        <w:rPr>
          <w:rFonts w:ascii="SimSun" w:hAnsi="SimSun" w:eastAsia="SimSun" w:cs="SimSun"/>
          <w:sz w:val="24"/>
          <w:szCs w:val="24"/>
          <w:spacing w:val="12"/>
        </w:rPr>
        <w:t xml:space="preserve"> </w:t>
      </w:r>
      <w:r>
        <w:rPr>
          <w:rFonts w:ascii="SimSun" w:hAnsi="SimSun" w:eastAsia="SimSun" w:cs="SimSun"/>
          <w:sz w:val="24"/>
          <w:szCs w:val="24"/>
          <w:spacing w:val="-2"/>
        </w:rPr>
        <w:t>醇。进一步发展科学态度与社会责任等化学学科核心素养。</w:t>
      </w:r>
    </w:p>
    <w:p>
      <w:pPr>
        <w:ind w:right="20" w:firstLine="453"/>
        <w:spacing w:before="165" w:line="309" w:lineRule="auto"/>
        <w:rPr>
          <w:rFonts w:ascii="SimSun" w:hAnsi="SimSun" w:eastAsia="SimSun" w:cs="SimSun"/>
          <w:sz w:val="24"/>
          <w:szCs w:val="24"/>
        </w:rPr>
      </w:pPr>
      <w:r>
        <w:rPr>
          <w:rFonts w:ascii="SimSun" w:hAnsi="SimSun" w:eastAsia="SimSun" w:cs="SimSun"/>
          <w:sz w:val="24"/>
          <w:szCs w:val="24"/>
          <w:b/>
          <w:bCs/>
        </w:rPr>
        <w:t>(3)学生实验：油脂的性质</w:t>
      </w:r>
      <w:r>
        <w:rPr>
          <w:rFonts w:ascii="SimSun" w:hAnsi="SimSun" w:eastAsia="SimSun" w:cs="SimSun"/>
          <w:sz w:val="24"/>
          <w:szCs w:val="24"/>
          <w:spacing w:val="122"/>
        </w:rPr>
        <w:t xml:space="preserve"> </w:t>
      </w:r>
      <w:r>
        <w:rPr>
          <w:rFonts w:ascii="SimSun" w:hAnsi="SimSun" w:eastAsia="SimSun" w:cs="SimSun"/>
          <w:sz w:val="24"/>
          <w:szCs w:val="24"/>
        </w:rPr>
        <w:t>观察过期花生、瓜子的颜色，并嗅闻气味，探  </w:t>
      </w:r>
      <w:r>
        <w:rPr>
          <w:rFonts w:ascii="SimSun" w:hAnsi="SimSun" w:eastAsia="SimSun" w:cs="SimSun"/>
          <w:sz w:val="24"/>
          <w:szCs w:val="24"/>
          <w:spacing w:val="-7"/>
        </w:rPr>
        <w:t>究其变化原因；观察植物油与水、乙醇的溶解情况，了解植物</w:t>
      </w:r>
      <w:r>
        <w:rPr>
          <w:rFonts w:ascii="SimSun" w:hAnsi="SimSun" w:eastAsia="SimSun" w:cs="SimSun"/>
          <w:sz w:val="24"/>
          <w:szCs w:val="24"/>
          <w:spacing w:val="-8"/>
        </w:rPr>
        <w:t>油的密度和溶解性；</w:t>
      </w:r>
      <w:r>
        <w:rPr>
          <w:rFonts w:ascii="SimSun" w:hAnsi="SimSun" w:eastAsia="SimSun" w:cs="SimSun"/>
          <w:sz w:val="24"/>
          <w:szCs w:val="24"/>
        </w:rPr>
        <w:t xml:space="preserve"> </w:t>
      </w:r>
      <w:r>
        <w:rPr>
          <w:rFonts w:ascii="SimSun" w:hAnsi="SimSun" w:eastAsia="SimSun" w:cs="SimSun"/>
          <w:sz w:val="24"/>
          <w:szCs w:val="24"/>
          <w:spacing w:val="-2"/>
        </w:rPr>
        <w:t>观察植物油与酸性高锰酸钾溶液混合后的变化情况；完成动物油</w:t>
      </w:r>
      <w:r>
        <w:rPr>
          <w:rFonts w:ascii="SimSun" w:hAnsi="SimSun" w:eastAsia="SimSun" w:cs="SimSun"/>
          <w:sz w:val="24"/>
          <w:szCs w:val="24"/>
          <w:spacing w:val="-3"/>
        </w:rPr>
        <w:t>脂制备肥皂的实</w:t>
      </w:r>
    </w:p>
    <w:p>
      <w:pPr>
        <w:spacing w:line="309" w:lineRule="auto"/>
        <w:sectPr>
          <w:footerReference w:type="default" r:id="rId25"/>
          <w:pgSz w:w="11910" w:h="16840"/>
          <w:pgMar w:top="1410" w:right="1729" w:bottom="1197" w:left="1779" w:header="0" w:footer="1016" w:gutter="0"/>
        </w:sectPr>
        <w:rPr>
          <w:rFonts w:ascii="SimSun" w:hAnsi="SimSun" w:eastAsia="SimSun" w:cs="SimSun"/>
          <w:sz w:val="24"/>
          <w:szCs w:val="24"/>
        </w:rPr>
      </w:pPr>
    </w:p>
    <w:p>
      <w:pPr>
        <w:spacing w:before="47" w:line="353" w:lineRule="auto"/>
        <w:rPr>
          <w:rFonts w:ascii="SimSun" w:hAnsi="SimSun" w:eastAsia="SimSun" w:cs="SimSun"/>
          <w:sz w:val="24"/>
          <w:szCs w:val="24"/>
        </w:rPr>
      </w:pPr>
      <w:r>
        <w:rPr>
          <w:rFonts w:ascii="SimSun" w:hAnsi="SimSun" w:eastAsia="SimSun" w:cs="SimSun"/>
          <w:sz w:val="24"/>
          <w:szCs w:val="24"/>
          <w:spacing w:val="-9"/>
        </w:rPr>
        <w:t>验，进一步规范实验操作、训练实验技巧，养成认真观察、真实记录实</w:t>
      </w:r>
      <w:r>
        <w:rPr>
          <w:rFonts w:ascii="SimSun" w:hAnsi="SimSun" w:eastAsia="SimSun" w:cs="SimSun"/>
          <w:sz w:val="24"/>
          <w:szCs w:val="24"/>
          <w:spacing w:val="-10"/>
        </w:rPr>
        <w:t>验现象的习</w:t>
      </w:r>
      <w:r>
        <w:rPr>
          <w:rFonts w:ascii="SimSun" w:hAnsi="SimSun" w:eastAsia="SimSun" w:cs="SimSun"/>
          <w:sz w:val="24"/>
          <w:szCs w:val="24"/>
        </w:rPr>
        <w:t xml:space="preserve"> </w:t>
      </w:r>
      <w:r>
        <w:rPr>
          <w:rFonts w:ascii="SimSun" w:hAnsi="SimSun" w:eastAsia="SimSun" w:cs="SimSun"/>
          <w:sz w:val="24"/>
          <w:szCs w:val="24"/>
          <w:spacing w:val="-7"/>
        </w:rPr>
        <w:t>惯。进一步发展现象观察与规律认知、实验探究与创新意识等化学学科核心素养。</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10" w:firstLine="450"/>
        <w:spacing w:before="172" w:line="356" w:lineRule="auto"/>
        <w:rPr>
          <w:rFonts w:ascii="SimSun" w:hAnsi="SimSun" w:eastAsia="SimSun" w:cs="SimSun"/>
          <w:sz w:val="24"/>
          <w:szCs w:val="24"/>
        </w:rPr>
      </w:pPr>
      <w:r>
        <w:rPr>
          <w:rFonts w:ascii="SimSun" w:hAnsi="SimSun" w:eastAsia="SimSun" w:cs="SimSun"/>
          <w:sz w:val="24"/>
          <w:szCs w:val="24"/>
          <w:spacing w:val="-3"/>
        </w:rPr>
        <w:t>本专题通过油脂、类脂和学生实验的教学，进一步培养学生现象观察与规律</w:t>
      </w:r>
      <w:r>
        <w:rPr>
          <w:rFonts w:ascii="SimSun" w:hAnsi="SimSun" w:eastAsia="SimSun" w:cs="SimSun"/>
          <w:sz w:val="24"/>
          <w:szCs w:val="24"/>
          <w:spacing w:val="17"/>
        </w:rPr>
        <w:t xml:space="preserve"> </w:t>
      </w:r>
      <w:r>
        <w:rPr>
          <w:rFonts w:ascii="SimSun" w:hAnsi="SimSun" w:eastAsia="SimSun" w:cs="SimSun"/>
          <w:sz w:val="24"/>
          <w:szCs w:val="24"/>
          <w:spacing w:val="-1"/>
        </w:rPr>
        <w:t>认知、实验探究与创新意识、科学态度与社会责任等化学学科核心素养。</w:t>
      </w:r>
    </w:p>
    <w:p>
      <w:pPr>
        <w:ind w:right="80" w:firstLine="450"/>
        <w:spacing w:before="16" w:line="359" w:lineRule="auto"/>
        <w:jc w:val="both"/>
        <w:rPr>
          <w:rFonts w:ascii="SimSun" w:hAnsi="SimSun" w:eastAsia="SimSun" w:cs="SimSun"/>
          <w:sz w:val="24"/>
          <w:szCs w:val="24"/>
        </w:rPr>
      </w:pPr>
      <w:r>
        <w:rPr>
          <w:rFonts w:ascii="SimSun" w:hAnsi="SimSun" w:eastAsia="SimSun" w:cs="SimSun"/>
          <w:sz w:val="24"/>
          <w:szCs w:val="24"/>
          <w:spacing w:val="-3"/>
        </w:rPr>
        <w:t>教师可以通过探究实验，引导学生认识油脂的组成和结构，了解油脂的性质</w:t>
      </w:r>
      <w:r>
        <w:rPr>
          <w:rFonts w:ascii="SimSun" w:hAnsi="SimSun" w:eastAsia="SimSun" w:cs="SimSun"/>
          <w:sz w:val="24"/>
          <w:szCs w:val="24"/>
          <w:spacing w:val="14"/>
        </w:rPr>
        <w:t xml:space="preserve"> </w:t>
      </w:r>
      <w:r>
        <w:rPr>
          <w:rFonts w:ascii="SimSun" w:hAnsi="SimSun" w:eastAsia="SimSun" w:cs="SimSun"/>
          <w:sz w:val="24"/>
          <w:szCs w:val="24"/>
          <w:spacing w:val="-2"/>
        </w:rPr>
        <w:t>和营养作用；以卵磷脂能提高记忆和智力水平入手，</w:t>
      </w:r>
      <w:r>
        <w:rPr>
          <w:rFonts w:ascii="SimSun" w:hAnsi="SimSun" w:eastAsia="SimSun" w:cs="SimSun"/>
          <w:sz w:val="24"/>
          <w:szCs w:val="24"/>
          <w:spacing w:val="-3"/>
        </w:rPr>
        <w:t>引导学生认识类脂的分类和</w:t>
      </w:r>
      <w:r>
        <w:rPr>
          <w:rFonts w:ascii="SimSun" w:hAnsi="SimSun" w:eastAsia="SimSun" w:cs="SimSun"/>
          <w:sz w:val="24"/>
          <w:szCs w:val="24"/>
        </w:rPr>
        <w:t xml:space="preserve"> </w:t>
      </w:r>
      <w:r>
        <w:rPr>
          <w:rFonts w:ascii="SimSun" w:hAnsi="SimSun" w:eastAsia="SimSun" w:cs="SimSun"/>
          <w:sz w:val="24"/>
          <w:szCs w:val="24"/>
          <w:spacing w:val="-3"/>
        </w:rPr>
        <w:t>结构，了解类脂对人体的生理作用。</w:t>
      </w:r>
    </w:p>
    <w:p>
      <w:pPr>
        <w:ind w:left="453"/>
        <w:spacing w:before="213" w:line="221" w:lineRule="auto"/>
        <w:rPr>
          <w:rFonts w:ascii="SimHei" w:hAnsi="SimHei" w:eastAsia="SimHei" w:cs="SimHei"/>
          <w:sz w:val="25"/>
          <w:szCs w:val="25"/>
        </w:rPr>
      </w:pPr>
      <w:r>
        <w:rPr>
          <w:rFonts w:ascii="SimHei" w:hAnsi="SimHei" w:eastAsia="SimHei" w:cs="SimHei"/>
          <w:sz w:val="25"/>
          <w:szCs w:val="25"/>
          <w:b/>
          <w:bCs/>
          <w:spacing w:val="-7"/>
        </w:rPr>
        <w:t>专题六</w:t>
      </w:r>
      <w:r>
        <w:rPr>
          <w:rFonts w:ascii="SimHei" w:hAnsi="SimHei" w:eastAsia="SimHei" w:cs="SimHei"/>
          <w:sz w:val="25"/>
          <w:szCs w:val="25"/>
          <w:spacing w:val="91"/>
        </w:rPr>
        <w:t xml:space="preserve"> </w:t>
      </w:r>
      <w:r>
        <w:rPr>
          <w:rFonts w:ascii="SimHei" w:hAnsi="SimHei" w:eastAsia="SimHei" w:cs="SimHei"/>
          <w:sz w:val="25"/>
          <w:szCs w:val="25"/>
          <w:b/>
          <w:bCs/>
          <w:spacing w:val="-7"/>
        </w:rPr>
        <w:t>糖类</w:t>
      </w:r>
    </w:p>
    <w:p>
      <w:pPr>
        <w:ind w:left="450"/>
        <w:spacing w:before="195" w:line="219" w:lineRule="auto"/>
        <w:rPr>
          <w:rFonts w:ascii="SimSun" w:hAnsi="SimSun" w:eastAsia="SimSun" w:cs="SimSun"/>
          <w:sz w:val="24"/>
          <w:szCs w:val="24"/>
        </w:rPr>
      </w:pPr>
      <w:r>
        <w:rPr>
          <w:rFonts w:ascii="SimSun" w:hAnsi="SimSun" w:eastAsia="SimSun" w:cs="SimSun"/>
          <w:sz w:val="24"/>
          <w:szCs w:val="24"/>
          <w:spacing w:val="-3"/>
        </w:rPr>
        <w:t>本专题包括单糖、双糖、多糖和学生实验。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110" w:firstLine="450"/>
        <w:spacing w:before="181" w:line="357" w:lineRule="auto"/>
        <w:rPr>
          <w:rFonts w:ascii="SimSun" w:hAnsi="SimSun" w:eastAsia="SimSun" w:cs="SimSun"/>
          <w:sz w:val="24"/>
          <w:szCs w:val="24"/>
        </w:rPr>
      </w:pPr>
      <w:r>
        <w:rPr>
          <w:rFonts w:ascii="SimSun" w:hAnsi="SimSun" w:eastAsia="SimSun" w:cs="SimSun"/>
          <w:sz w:val="24"/>
          <w:szCs w:val="24"/>
          <w:spacing w:val="-3"/>
        </w:rPr>
        <w:t>(1) </w:t>
      </w:r>
      <w:r>
        <w:rPr>
          <w:rFonts w:ascii="SimSun" w:hAnsi="SimSun" w:eastAsia="SimSun" w:cs="SimSun"/>
          <w:sz w:val="24"/>
          <w:szCs w:val="24"/>
          <w:b/>
          <w:bCs/>
          <w:spacing w:val="-3"/>
        </w:rPr>
        <w:t>单糖</w:t>
      </w:r>
      <w:r>
        <w:rPr>
          <w:rFonts w:ascii="SimSun" w:hAnsi="SimSun" w:eastAsia="SimSun" w:cs="SimSun"/>
          <w:sz w:val="24"/>
          <w:szCs w:val="24"/>
          <w:spacing w:val="-3"/>
        </w:rPr>
        <w:t xml:space="preserve">  </w:t>
      </w:r>
      <w:r>
        <w:rPr>
          <w:rFonts w:ascii="SimSun" w:hAnsi="SimSun" w:eastAsia="SimSun" w:cs="SimSun"/>
          <w:sz w:val="24"/>
          <w:szCs w:val="24"/>
          <w:b/>
          <w:bCs/>
          <w:spacing w:val="-3"/>
        </w:rPr>
        <w:t>认</w:t>
      </w:r>
      <w:r>
        <w:rPr>
          <w:rFonts w:ascii="SimSun" w:hAnsi="SimSun" w:eastAsia="SimSun" w:cs="SimSun"/>
          <w:sz w:val="24"/>
          <w:szCs w:val="24"/>
          <w:spacing w:val="-3"/>
        </w:rPr>
        <w:t>识葡萄糖、果糖、核糖、脱氧核糖的结构，知道其具有代表性</w:t>
      </w:r>
      <w:r>
        <w:rPr>
          <w:rFonts w:ascii="SimSun" w:hAnsi="SimSun" w:eastAsia="SimSun" w:cs="SimSun"/>
          <w:sz w:val="24"/>
          <w:szCs w:val="24"/>
          <w:spacing w:val="18"/>
        </w:rPr>
        <w:t xml:space="preserve"> </w:t>
      </w:r>
      <w:r>
        <w:rPr>
          <w:rFonts w:ascii="SimSun" w:hAnsi="SimSun" w:eastAsia="SimSun" w:cs="SimSun"/>
          <w:sz w:val="24"/>
          <w:szCs w:val="24"/>
          <w:spacing w:val="-1"/>
        </w:rPr>
        <w:t>的性质，了解葡萄糖、核糖和脱氧核糖的生物功能及在医药领域中的应用。</w:t>
      </w:r>
    </w:p>
    <w:p>
      <w:pPr>
        <w:ind w:left="450"/>
        <w:spacing w:before="6"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70" w:line="287" w:lineRule="auto"/>
        <w:rPr>
          <w:rFonts w:ascii="SimSun" w:hAnsi="SimSun" w:eastAsia="SimSun" w:cs="SimSun"/>
          <w:sz w:val="24"/>
          <w:szCs w:val="24"/>
        </w:rPr>
      </w:pPr>
      <w:r>
        <w:rPr>
          <w:rFonts w:ascii="SimSun" w:hAnsi="SimSun" w:eastAsia="SimSun" w:cs="SimSun"/>
          <w:sz w:val="24"/>
          <w:szCs w:val="24"/>
          <w:spacing w:val="-2"/>
        </w:rPr>
        <w:t>①查阅资料，了解生活中含有葡萄糖、果糖的物</w:t>
      </w:r>
      <w:r>
        <w:rPr>
          <w:rFonts w:ascii="SimSun" w:hAnsi="SimSun" w:eastAsia="SimSun" w:cs="SimSun"/>
          <w:sz w:val="24"/>
          <w:szCs w:val="24"/>
          <w:spacing w:val="-3"/>
        </w:rPr>
        <w:t>质，并在课堂上交流。进一</w:t>
      </w:r>
      <w:r>
        <w:rPr>
          <w:rFonts w:ascii="SimSun" w:hAnsi="SimSun" w:eastAsia="SimSun" w:cs="SimSun"/>
          <w:sz w:val="24"/>
          <w:szCs w:val="24"/>
        </w:rPr>
        <w:t xml:space="preserve"> </w:t>
      </w:r>
      <w:r>
        <w:rPr>
          <w:rFonts w:ascii="SimSun" w:hAnsi="SimSun" w:eastAsia="SimSun" w:cs="SimSun"/>
          <w:sz w:val="24"/>
          <w:szCs w:val="24"/>
          <w:spacing w:val="-2"/>
        </w:rPr>
        <w:t>步发展现象观察与规律认知等化学学科核心素</w:t>
      </w:r>
      <w:r>
        <w:rPr>
          <w:rFonts w:ascii="SimSun" w:hAnsi="SimSun" w:eastAsia="SimSun" w:cs="SimSun"/>
          <w:sz w:val="24"/>
          <w:szCs w:val="24"/>
          <w:spacing w:val="-3"/>
        </w:rPr>
        <w:t>养。</w:t>
      </w:r>
    </w:p>
    <w:p>
      <w:pPr>
        <w:ind w:right="111" w:firstLine="450"/>
        <w:spacing w:before="204" w:line="287" w:lineRule="auto"/>
        <w:rPr>
          <w:rFonts w:ascii="SimSun" w:hAnsi="SimSun" w:eastAsia="SimSun" w:cs="SimSun"/>
          <w:sz w:val="24"/>
          <w:szCs w:val="24"/>
        </w:rPr>
      </w:pPr>
      <w:r>
        <w:rPr>
          <w:rFonts w:ascii="SimSun" w:hAnsi="SimSun" w:eastAsia="SimSun" w:cs="SimSun"/>
          <w:sz w:val="24"/>
          <w:szCs w:val="24"/>
          <w:spacing w:val="-3"/>
        </w:rPr>
        <w:t>②了解医学临床检验中血糖、尿糖的含义，并在课堂上交流。进一步发展科</w:t>
      </w:r>
      <w:r>
        <w:rPr>
          <w:rFonts w:ascii="SimSun" w:hAnsi="SimSun" w:eastAsia="SimSun" w:cs="SimSun"/>
          <w:sz w:val="24"/>
          <w:szCs w:val="24"/>
          <w:spacing w:val="16"/>
        </w:rPr>
        <w:t xml:space="preserve"> </w:t>
      </w:r>
      <w:r>
        <w:rPr>
          <w:rFonts w:ascii="SimSun" w:hAnsi="SimSun" w:eastAsia="SimSun" w:cs="SimSun"/>
          <w:sz w:val="24"/>
          <w:szCs w:val="24"/>
          <w:spacing w:val="-3"/>
        </w:rPr>
        <w:t>学态度与社会责任等化学学科核心素养。</w:t>
      </w:r>
    </w:p>
    <w:p>
      <w:pPr>
        <w:ind w:right="109" w:firstLine="450"/>
        <w:spacing w:before="184" w:line="287" w:lineRule="auto"/>
        <w:rPr>
          <w:rFonts w:ascii="SimSun" w:hAnsi="SimSun" w:eastAsia="SimSun" w:cs="SimSun"/>
          <w:sz w:val="24"/>
          <w:szCs w:val="24"/>
        </w:rPr>
      </w:pPr>
      <w:r>
        <w:rPr>
          <w:rFonts w:ascii="SimSun" w:hAnsi="SimSun" w:eastAsia="SimSun" w:cs="SimSun"/>
          <w:sz w:val="24"/>
          <w:szCs w:val="24"/>
          <w:spacing w:val="-3"/>
        </w:rPr>
        <w:t>③查阅资料，了解核糖和脱氧核糖的生物功能，并在课堂上交流。进一步发</w:t>
      </w:r>
      <w:r>
        <w:rPr>
          <w:rFonts w:ascii="SimSun" w:hAnsi="SimSun" w:eastAsia="SimSun" w:cs="SimSun"/>
          <w:sz w:val="24"/>
          <w:szCs w:val="24"/>
          <w:spacing w:val="18"/>
        </w:rPr>
        <w:t xml:space="preserve"> </w:t>
      </w:r>
      <w:r>
        <w:rPr>
          <w:rFonts w:ascii="SimSun" w:hAnsi="SimSun" w:eastAsia="SimSun" w:cs="SimSun"/>
          <w:sz w:val="24"/>
          <w:szCs w:val="24"/>
          <w:spacing w:val="-3"/>
        </w:rPr>
        <w:t>展宏观辨识与微观探析等化学学科核心素养。</w:t>
      </w:r>
    </w:p>
    <w:p>
      <w:pPr>
        <w:ind w:right="109" w:firstLine="453"/>
        <w:spacing w:before="161" w:line="293" w:lineRule="auto"/>
        <w:rPr>
          <w:rFonts w:ascii="SimSun" w:hAnsi="SimSun" w:eastAsia="SimSun" w:cs="SimSun"/>
          <w:sz w:val="24"/>
          <w:szCs w:val="24"/>
        </w:rPr>
      </w:pPr>
      <w:r>
        <w:rPr>
          <w:rFonts w:ascii="SimHei" w:hAnsi="SimHei" w:eastAsia="SimHei" w:cs="SimHei"/>
          <w:sz w:val="24"/>
          <w:szCs w:val="24"/>
          <w:b/>
          <w:bCs/>
          <w:spacing w:val="1"/>
        </w:rPr>
        <w:t>(2)双糖</w:t>
      </w:r>
      <w:r>
        <w:rPr>
          <w:rFonts w:ascii="SimHei" w:hAnsi="SimHei" w:eastAsia="SimHei" w:cs="SimHei"/>
          <w:sz w:val="24"/>
          <w:szCs w:val="24"/>
          <w:spacing w:val="1"/>
        </w:rPr>
        <w:t xml:space="preserve">  </w:t>
      </w:r>
      <w:r>
        <w:rPr>
          <w:rFonts w:ascii="SimSun" w:hAnsi="SimSun" w:eastAsia="SimSun" w:cs="SimSun"/>
          <w:sz w:val="24"/>
          <w:szCs w:val="24"/>
          <w:spacing w:val="1"/>
        </w:rPr>
        <w:t>认识蔗糖、麦芽糖和乳糖的结构特点</w:t>
      </w:r>
      <w:r>
        <w:rPr>
          <w:rFonts w:ascii="SimSun" w:hAnsi="SimSun" w:eastAsia="SimSun" w:cs="SimSun"/>
          <w:sz w:val="24"/>
          <w:szCs w:val="24"/>
        </w:rPr>
        <w:t>，知道蔗糖、麦芽糖和乳糖 </w:t>
      </w:r>
      <w:r>
        <w:rPr>
          <w:rFonts w:ascii="SimSun" w:hAnsi="SimSun" w:eastAsia="SimSun" w:cs="SimSun"/>
          <w:sz w:val="24"/>
          <w:szCs w:val="24"/>
          <w:spacing w:val="-2"/>
        </w:rPr>
        <w:t>的主要性质及生理意义。</w:t>
      </w:r>
    </w:p>
    <w:p>
      <w:pPr>
        <w:ind w:left="450"/>
        <w:spacing w:before="195"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59" w:line="284" w:lineRule="auto"/>
        <w:rPr>
          <w:rFonts w:ascii="SimSun" w:hAnsi="SimSun" w:eastAsia="SimSun" w:cs="SimSun"/>
          <w:sz w:val="25"/>
          <w:szCs w:val="25"/>
        </w:rPr>
      </w:pPr>
      <w:r>
        <w:rPr>
          <w:rFonts w:ascii="SimSun" w:hAnsi="SimSun" w:eastAsia="SimSun" w:cs="SimSun"/>
          <w:sz w:val="25"/>
          <w:szCs w:val="25"/>
          <w:spacing w:val="-13"/>
        </w:rPr>
        <w:t>①查阅资料，了解日常生活中常用的红糖、黑糖、白糖、冰糖的异同点，并</w:t>
      </w:r>
      <w:r>
        <w:rPr>
          <w:rFonts w:ascii="SimSun" w:hAnsi="SimSun" w:eastAsia="SimSun" w:cs="SimSun"/>
          <w:sz w:val="25"/>
          <w:szCs w:val="25"/>
          <w:spacing w:val="18"/>
        </w:rPr>
        <w:t xml:space="preserve"> </w:t>
      </w:r>
      <w:r>
        <w:rPr>
          <w:rFonts w:ascii="SimSun" w:hAnsi="SimSun" w:eastAsia="SimSun" w:cs="SimSun"/>
          <w:sz w:val="25"/>
          <w:szCs w:val="25"/>
          <w:spacing w:val="-11"/>
        </w:rPr>
        <w:t>在课堂上交流。进一步发展科学态度与社会责任等化学学科核心素养。</w:t>
      </w:r>
    </w:p>
    <w:p>
      <w:pPr>
        <w:ind w:right="106" w:firstLine="450"/>
        <w:spacing w:before="171" w:line="317" w:lineRule="auto"/>
        <w:rPr>
          <w:rFonts w:ascii="SimSun" w:hAnsi="SimSun" w:eastAsia="SimSun" w:cs="SimSun"/>
          <w:sz w:val="24"/>
          <w:szCs w:val="24"/>
        </w:rPr>
      </w:pPr>
      <w:r>
        <w:rPr>
          <w:rFonts w:ascii="SimSun" w:hAnsi="SimSun" w:eastAsia="SimSun" w:cs="SimSun"/>
          <w:sz w:val="24"/>
          <w:szCs w:val="24"/>
          <w:spacing w:val="-2"/>
        </w:rPr>
        <w:t>②查阅资料，了解乳糖的结构特点、主要性质</w:t>
      </w:r>
      <w:r>
        <w:rPr>
          <w:rFonts w:ascii="SimSun" w:hAnsi="SimSun" w:eastAsia="SimSun" w:cs="SimSun"/>
          <w:sz w:val="24"/>
          <w:szCs w:val="24"/>
          <w:spacing w:val="-3"/>
        </w:rPr>
        <w:t>及生理意义，分析糖尿病人能</w:t>
      </w:r>
      <w:r>
        <w:rPr>
          <w:rFonts w:ascii="SimSun" w:hAnsi="SimSun" w:eastAsia="SimSun" w:cs="SimSun"/>
          <w:sz w:val="24"/>
          <w:szCs w:val="24"/>
        </w:rPr>
        <w:t xml:space="preserve"> </w:t>
      </w:r>
      <w:r>
        <w:rPr>
          <w:rFonts w:ascii="SimSun" w:hAnsi="SimSun" w:eastAsia="SimSun" w:cs="SimSun"/>
          <w:sz w:val="24"/>
          <w:szCs w:val="24"/>
          <w:spacing w:val="-3"/>
        </w:rPr>
        <w:t>否食用含乳糖的食品，并在课堂上交流。进一步发展科学态度与社会责任</w:t>
      </w:r>
      <w:r>
        <w:rPr>
          <w:rFonts w:ascii="SimSun" w:hAnsi="SimSun" w:eastAsia="SimSun" w:cs="SimSun"/>
          <w:sz w:val="24"/>
          <w:szCs w:val="24"/>
          <w:spacing w:val="-4"/>
        </w:rPr>
        <w:t>等化学</w:t>
      </w:r>
      <w:r>
        <w:rPr>
          <w:rFonts w:ascii="SimSun" w:hAnsi="SimSun" w:eastAsia="SimSun" w:cs="SimSun"/>
          <w:sz w:val="24"/>
          <w:szCs w:val="24"/>
        </w:rPr>
        <w:t xml:space="preserve"> </w:t>
      </w:r>
      <w:r>
        <w:rPr>
          <w:rFonts w:ascii="SimSun" w:hAnsi="SimSun" w:eastAsia="SimSun" w:cs="SimSun"/>
          <w:sz w:val="24"/>
          <w:szCs w:val="24"/>
          <w:spacing w:val="-6"/>
        </w:rPr>
        <w:t>学科核心素养。</w:t>
      </w:r>
    </w:p>
    <w:p>
      <w:pPr>
        <w:ind w:left="450"/>
        <w:spacing w:before="186" w:line="227" w:lineRule="auto"/>
        <w:rPr>
          <w:rFonts w:ascii="SimSun" w:hAnsi="SimSun" w:eastAsia="SimSun" w:cs="SimSun"/>
          <w:sz w:val="24"/>
          <w:szCs w:val="24"/>
        </w:rPr>
      </w:pPr>
      <w:r>
        <w:rPr>
          <w:rFonts w:ascii="KaiTi" w:hAnsi="KaiTi" w:eastAsia="KaiTi" w:cs="KaiTi"/>
          <w:sz w:val="24"/>
          <w:szCs w:val="24"/>
          <w:spacing w:val="-1"/>
        </w:rPr>
        <w:t>(3</w:t>
      </w:r>
      <w:r>
        <w:rPr>
          <w:rFonts w:ascii="KaiTi" w:hAnsi="KaiTi" w:eastAsia="KaiTi" w:cs="KaiTi"/>
          <w:sz w:val="24"/>
          <w:szCs w:val="24"/>
          <w:spacing w:val="-52"/>
        </w:rPr>
        <w:t xml:space="preserve"> </w:t>
      </w:r>
      <w:r>
        <w:rPr>
          <w:rFonts w:ascii="KaiTi" w:hAnsi="KaiTi" w:eastAsia="KaiTi" w:cs="KaiTi"/>
          <w:sz w:val="24"/>
          <w:szCs w:val="24"/>
          <w:b/>
          <w:bCs/>
          <w:spacing w:val="-1"/>
        </w:rPr>
        <w:t>)多糖</w:t>
      </w:r>
      <w:r>
        <w:rPr>
          <w:rFonts w:ascii="KaiTi" w:hAnsi="KaiTi" w:eastAsia="KaiTi" w:cs="KaiTi"/>
          <w:sz w:val="24"/>
          <w:szCs w:val="24"/>
          <w:spacing w:val="-1"/>
        </w:rPr>
        <w:t xml:space="preserve">  </w:t>
      </w:r>
      <w:r>
        <w:rPr>
          <w:rFonts w:ascii="SimSun" w:hAnsi="SimSun" w:eastAsia="SimSun" w:cs="SimSun"/>
          <w:sz w:val="24"/>
          <w:szCs w:val="24"/>
          <w:spacing w:val="-1"/>
        </w:rPr>
        <w:t>认识淀粉、纤维素、糖原的结构特点和性质，了解糖原对维持人</w:t>
      </w:r>
    </w:p>
    <w:p>
      <w:pPr>
        <w:spacing w:line="227" w:lineRule="auto"/>
        <w:sectPr>
          <w:footerReference w:type="default" r:id="rId26"/>
          <w:pgSz w:w="11910" w:h="16840"/>
          <w:pgMar w:top="1411" w:right="1729" w:bottom="1213" w:left="1779" w:header="0" w:footer="1015" w:gutter="0"/>
        </w:sectPr>
        <w:rPr>
          <w:rFonts w:ascii="SimSun" w:hAnsi="SimSun" w:eastAsia="SimSun" w:cs="SimSun"/>
          <w:sz w:val="24"/>
          <w:szCs w:val="24"/>
        </w:rPr>
      </w:pPr>
    </w:p>
    <w:p>
      <w:pPr>
        <w:ind w:left="119"/>
        <w:spacing w:before="48" w:line="219" w:lineRule="auto"/>
        <w:rPr>
          <w:rFonts w:ascii="SimSun" w:hAnsi="SimSun" w:eastAsia="SimSun" w:cs="SimSun"/>
          <w:sz w:val="24"/>
          <w:szCs w:val="24"/>
        </w:rPr>
      </w:pPr>
      <w:r>
        <w:rPr>
          <w:rFonts w:ascii="SimSun" w:hAnsi="SimSun" w:eastAsia="SimSun" w:cs="SimSun"/>
          <w:sz w:val="24"/>
          <w:szCs w:val="24"/>
          <w:spacing w:val="-4"/>
        </w:rPr>
        <w:t>体内血糖稳定的重要意义。</w:t>
      </w:r>
    </w:p>
    <w:p>
      <w:pPr>
        <w:ind w:left="59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left="119" w:right="110" w:firstLine="470"/>
        <w:spacing w:before="190" w:line="287" w:lineRule="auto"/>
        <w:rPr>
          <w:rFonts w:ascii="SimSun" w:hAnsi="SimSun" w:eastAsia="SimSun" w:cs="SimSun"/>
          <w:sz w:val="24"/>
          <w:szCs w:val="24"/>
        </w:rPr>
      </w:pPr>
      <w:r>
        <w:rPr>
          <w:rFonts w:ascii="SimSun" w:hAnsi="SimSun" w:eastAsia="SimSun" w:cs="SimSun"/>
          <w:sz w:val="24"/>
          <w:szCs w:val="24"/>
          <w:spacing w:val="-3"/>
        </w:rPr>
        <w:t>①查阅资料，了解区分面粉和淀粉的方法，并在课堂上交流。进一步发展现</w:t>
      </w:r>
      <w:r>
        <w:rPr>
          <w:rFonts w:ascii="SimSun" w:hAnsi="SimSun" w:eastAsia="SimSun" w:cs="SimSun"/>
          <w:sz w:val="24"/>
          <w:szCs w:val="24"/>
          <w:spacing w:val="17"/>
        </w:rPr>
        <w:t xml:space="preserve"> </w:t>
      </w:r>
      <w:r>
        <w:rPr>
          <w:rFonts w:ascii="SimSun" w:hAnsi="SimSun" w:eastAsia="SimSun" w:cs="SimSun"/>
          <w:sz w:val="24"/>
          <w:szCs w:val="24"/>
          <w:spacing w:val="-2"/>
        </w:rPr>
        <w:t>象观察与规律认知等化学学科核心素养。</w:t>
      </w:r>
    </w:p>
    <w:p>
      <w:pPr>
        <w:ind w:left="119" w:right="106" w:firstLine="470"/>
        <w:spacing w:before="183" w:line="291" w:lineRule="auto"/>
        <w:rPr>
          <w:rFonts w:ascii="SimSun" w:hAnsi="SimSun" w:eastAsia="SimSun" w:cs="SimSun"/>
          <w:sz w:val="24"/>
          <w:szCs w:val="24"/>
        </w:rPr>
      </w:pPr>
      <w:r>
        <w:rPr>
          <w:rFonts w:ascii="SimSun" w:hAnsi="SimSun" w:eastAsia="SimSun" w:cs="SimSun"/>
          <w:sz w:val="24"/>
          <w:szCs w:val="24"/>
          <w:spacing w:val="-2"/>
        </w:rPr>
        <w:t>②查阅资料，了解人体中糖原的作用，在课堂上</w:t>
      </w:r>
      <w:r>
        <w:rPr>
          <w:rFonts w:ascii="SimSun" w:hAnsi="SimSun" w:eastAsia="SimSun" w:cs="SimSun"/>
          <w:sz w:val="24"/>
          <w:szCs w:val="24"/>
          <w:spacing w:val="-3"/>
        </w:rPr>
        <w:t>讨论糖原的代谢过程。进一</w:t>
      </w:r>
      <w:r>
        <w:rPr>
          <w:rFonts w:ascii="SimSun" w:hAnsi="SimSun" w:eastAsia="SimSun" w:cs="SimSun"/>
          <w:sz w:val="24"/>
          <w:szCs w:val="24"/>
        </w:rPr>
        <w:t xml:space="preserve"> </w:t>
      </w:r>
      <w:r>
        <w:rPr>
          <w:rFonts w:ascii="SimSun" w:hAnsi="SimSun" w:eastAsia="SimSun" w:cs="SimSun"/>
          <w:sz w:val="24"/>
          <w:szCs w:val="24"/>
          <w:spacing w:val="-2"/>
        </w:rPr>
        <w:t>步发展科学态度与社会责任等化学学科核心素</w:t>
      </w:r>
      <w:r>
        <w:rPr>
          <w:rFonts w:ascii="SimSun" w:hAnsi="SimSun" w:eastAsia="SimSun" w:cs="SimSun"/>
          <w:sz w:val="24"/>
          <w:szCs w:val="24"/>
          <w:spacing w:val="-3"/>
        </w:rPr>
        <w:t>养。</w:t>
      </w:r>
    </w:p>
    <w:p>
      <w:pPr>
        <w:ind w:right="107" w:firstLine="590"/>
        <w:spacing w:before="183" w:line="287" w:lineRule="auto"/>
        <w:rPr>
          <w:rFonts w:ascii="SimSun" w:hAnsi="SimSun" w:eastAsia="SimSun" w:cs="SimSun"/>
          <w:sz w:val="24"/>
          <w:szCs w:val="24"/>
        </w:rPr>
      </w:pPr>
      <w:r>
        <w:rPr>
          <w:rFonts w:ascii="SimSun" w:hAnsi="SimSun" w:eastAsia="SimSun" w:cs="SimSun"/>
          <w:sz w:val="24"/>
          <w:szCs w:val="24"/>
          <w:spacing w:val="-2"/>
        </w:rPr>
        <w:t>③查阅资料，制作预防糖尿病的图片展板，宣</w:t>
      </w:r>
      <w:r>
        <w:rPr>
          <w:rFonts w:ascii="SimSun" w:hAnsi="SimSun" w:eastAsia="SimSun" w:cs="SimSun"/>
          <w:sz w:val="24"/>
          <w:szCs w:val="24"/>
          <w:spacing w:val="-3"/>
        </w:rPr>
        <w:t>传合理膳食、科学运动、不做</w:t>
      </w:r>
      <w:r>
        <w:rPr>
          <w:rFonts w:ascii="SimSun" w:hAnsi="SimSun" w:eastAsia="SimSun" w:cs="SimSun"/>
          <w:sz w:val="24"/>
          <w:szCs w:val="24"/>
        </w:rPr>
        <w:t xml:space="preserve"> </w:t>
      </w:r>
      <w:r>
        <w:rPr>
          <w:rFonts w:ascii="SimSun" w:hAnsi="SimSun" w:eastAsia="SimSun" w:cs="SimSun"/>
          <w:sz w:val="24"/>
          <w:szCs w:val="24"/>
          <w:spacing w:val="-4"/>
        </w:rPr>
        <w:t>“小糖人”的重要意义。进一步发展科学态度与社会责任等化学学科核心素养。</w:t>
      </w:r>
    </w:p>
    <w:p>
      <w:pPr>
        <w:ind w:left="119" w:firstLine="473"/>
        <w:spacing w:before="186" w:line="320" w:lineRule="auto"/>
        <w:rPr>
          <w:rFonts w:ascii="SimSun" w:hAnsi="SimSun" w:eastAsia="SimSun" w:cs="SimSun"/>
          <w:sz w:val="24"/>
          <w:szCs w:val="24"/>
        </w:rPr>
      </w:pPr>
      <w:r>
        <w:rPr>
          <w:rFonts w:ascii="SimSun" w:hAnsi="SimSun" w:eastAsia="SimSun" w:cs="SimSun"/>
          <w:sz w:val="24"/>
          <w:szCs w:val="24"/>
          <w:b/>
          <w:bCs/>
          <w:spacing w:val="-3"/>
        </w:rPr>
        <w:t>(4)学生实验：糖的性质</w:t>
      </w:r>
      <w:r>
        <w:rPr>
          <w:rFonts w:ascii="SimSun" w:hAnsi="SimSun" w:eastAsia="SimSun" w:cs="SimSun"/>
          <w:sz w:val="24"/>
          <w:szCs w:val="24"/>
          <w:spacing w:val="97"/>
        </w:rPr>
        <w:t xml:space="preserve"> </w:t>
      </w:r>
      <w:r>
        <w:rPr>
          <w:rFonts w:ascii="SimSun" w:hAnsi="SimSun" w:eastAsia="SimSun" w:cs="SimSun"/>
          <w:sz w:val="24"/>
          <w:szCs w:val="24"/>
          <w:spacing w:val="-3"/>
        </w:rPr>
        <w:t>通过淀粉水解实验，了解淀粉水解的条件和进程，</w:t>
      </w:r>
      <w:r>
        <w:rPr>
          <w:rFonts w:ascii="SimSun" w:hAnsi="SimSun" w:eastAsia="SimSun" w:cs="SimSun"/>
          <w:sz w:val="24"/>
          <w:szCs w:val="24"/>
        </w:rPr>
        <w:t xml:space="preserve"> </w:t>
      </w:r>
      <w:r>
        <w:rPr>
          <w:rFonts w:ascii="SimSun" w:hAnsi="SimSun" w:eastAsia="SimSun" w:cs="SimSun"/>
          <w:sz w:val="24"/>
          <w:szCs w:val="24"/>
          <w:spacing w:val="-3"/>
        </w:rPr>
        <w:t>知道其水解不同阶段产物与碘的显色情况；观察淀粉水解产物与费林试剂的反应</w:t>
      </w:r>
      <w:r>
        <w:rPr>
          <w:rFonts w:ascii="SimSun" w:hAnsi="SimSun" w:eastAsia="SimSun" w:cs="SimSun"/>
          <w:sz w:val="24"/>
          <w:szCs w:val="24"/>
          <w:spacing w:val="7"/>
        </w:rPr>
        <w:t xml:space="preserve">  </w:t>
      </w:r>
      <w:r>
        <w:rPr>
          <w:rFonts w:ascii="SimSun" w:hAnsi="SimSun" w:eastAsia="SimSun" w:cs="SimSun"/>
          <w:sz w:val="24"/>
          <w:szCs w:val="24"/>
          <w:spacing w:val="-6"/>
        </w:rPr>
        <w:t>现象，探讨原因并写出化学反应式；用班氏试剂检测尿糖，观察并分析</w:t>
      </w:r>
      <w:r>
        <w:rPr>
          <w:rFonts w:ascii="SimSun" w:hAnsi="SimSun" w:eastAsia="SimSun" w:cs="SimSun"/>
          <w:sz w:val="24"/>
          <w:szCs w:val="24"/>
          <w:spacing w:val="-7"/>
        </w:rPr>
        <w:t>反应现象。</w:t>
      </w:r>
      <w:r>
        <w:rPr>
          <w:rFonts w:ascii="SimSun" w:hAnsi="SimSun" w:eastAsia="SimSun" w:cs="SimSun"/>
          <w:sz w:val="24"/>
          <w:szCs w:val="24"/>
        </w:rPr>
        <w:t xml:space="preserve"> </w:t>
      </w:r>
      <w:r>
        <w:rPr>
          <w:rFonts w:ascii="SimSun" w:hAnsi="SimSun" w:eastAsia="SimSun" w:cs="SimSun"/>
          <w:sz w:val="24"/>
          <w:szCs w:val="24"/>
        </w:rPr>
        <w:t>进一步发展现象观察与规律认知、实验探究与创新意</w:t>
      </w:r>
      <w:r>
        <w:rPr>
          <w:rFonts w:ascii="SimSun" w:hAnsi="SimSun" w:eastAsia="SimSun" w:cs="SimSun"/>
          <w:sz w:val="24"/>
          <w:szCs w:val="24"/>
          <w:spacing w:val="-1"/>
        </w:rPr>
        <w:t>识等化学学科核心素养。</w:t>
      </w:r>
    </w:p>
    <w:p>
      <w:pPr>
        <w:ind w:left="46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left="119" w:right="106" w:firstLine="470"/>
        <w:spacing w:before="173" w:line="359" w:lineRule="auto"/>
        <w:jc w:val="both"/>
        <w:rPr>
          <w:rFonts w:ascii="SimSun" w:hAnsi="SimSun" w:eastAsia="SimSun" w:cs="SimSun"/>
          <w:sz w:val="24"/>
          <w:szCs w:val="24"/>
        </w:rPr>
      </w:pPr>
      <w:r>
        <w:rPr>
          <w:rFonts w:ascii="SimSun" w:hAnsi="SimSun" w:eastAsia="SimSun" w:cs="SimSun"/>
          <w:sz w:val="24"/>
          <w:szCs w:val="24"/>
          <w:spacing w:val="-2"/>
        </w:rPr>
        <w:t>本专题通过单糖、双糖、多糖和学生实验的教学，</w:t>
      </w:r>
      <w:r>
        <w:rPr>
          <w:rFonts w:ascii="SimSun" w:hAnsi="SimSun" w:eastAsia="SimSun" w:cs="SimSun"/>
          <w:sz w:val="24"/>
          <w:szCs w:val="24"/>
          <w:spacing w:val="-3"/>
        </w:rPr>
        <w:t>进一步培养学生宏观辨识</w:t>
      </w:r>
      <w:r>
        <w:rPr>
          <w:rFonts w:ascii="SimSun" w:hAnsi="SimSun" w:eastAsia="SimSun" w:cs="SimSun"/>
          <w:sz w:val="24"/>
          <w:szCs w:val="24"/>
        </w:rPr>
        <w:t xml:space="preserve"> </w:t>
      </w:r>
      <w:r>
        <w:rPr>
          <w:rFonts w:ascii="SimSun" w:hAnsi="SimSun" w:eastAsia="SimSun" w:cs="SimSun"/>
          <w:sz w:val="24"/>
          <w:szCs w:val="24"/>
          <w:spacing w:val="-3"/>
        </w:rPr>
        <w:t>与微观探析、现象观察与规律认知、实验探究与创新意识、科学态度与社会责任</w:t>
      </w:r>
      <w:r>
        <w:rPr>
          <w:rFonts w:ascii="SimSun" w:hAnsi="SimSun" w:eastAsia="SimSun" w:cs="SimSun"/>
          <w:sz w:val="24"/>
          <w:szCs w:val="24"/>
          <w:spacing w:val="14"/>
        </w:rPr>
        <w:t xml:space="preserve"> </w:t>
      </w:r>
      <w:r>
        <w:rPr>
          <w:rFonts w:ascii="SimSun" w:hAnsi="SimSun" w:eastAsia="SimSun" w:cs="SimSun"/>
          <w:sz w:val="24"/>
          <w:szCs w:val="24"/>
          <w:spacing w:val="-5"/>
        </w:rPr>
        <w:t>等化学学科核心素养。</w:t>
      </w:r>
    </w:p>
    <w:p>
      <w:pPr>
        <w:ind w:left="119" w:right="106" w:firstLine="470"/>
        <w:spacing w:before="12" w:line="361" w:lineRule="auto"/>
        <w:rPr>
          <w:rFonts w:ascii="SimSun" w:hAnsi="SimSun" w:eastAsia="SimSun" w:cs="SimSun"/>
          <w:sz w:val="24"/>
          <w:szCs w:val="24"/>
        </w:rPr>
      </w:pPr>
      <w:r>
        <w:rPr>
          <w:rFonts w:ascii="SimSun" w:hAnsi="SimSun" w:eastAsia="SimSun" w:cs="SimSun"/>
          <w:sz w:val="24"/>
          <w:szCs w:val="24"/>
          <w:spacing w:val="-2"/>
        </w:rPr>
        <w:t>教师可通过生活和医学中的实例，引导学生了解</w:t>
      </w:r>
      <w:r>
        <w:rPr>
          <w:rFonts w:ascii="SimSun" w:hAnsi="SimSun" w:eastAsia="SimSun" w:cs="SimSun"/>
          <w:sz w:val="24"/>
          <w:szCs w:val="24"/>
          <w:spacing w:val="-3"/>
        </w:rPr>
        <w:t>典型糖类化合物的结构和主</w:t>
      </w:r>
      <w:r>
        <w:rPr>
          <w:rFonts w:ascii="SimSun" w:hAnsi="SimSun" w:eastAsia="SimSun" w:cs="SimSun"/>
          <w:sz w:val="24"/>
          <w:szCs w:val="24"/>
        </w:rPr>
        <w:t xml:space="preserve"> </w:t>
      </w:r>
      <w:r>
        <w:rPr>
          <w:rFonts w:ascii="SimSun" w:hAnsi="SimSun" w:eastAsia="SimSun" w:cs="SimSun"/>
          <w:sz w:val="24"/>
          <w:szCs w:val="24"/>
          <w:spacing w:val="-2"/>
        </w:rPr>
        <w:t>要性质，了解它们的生理作用及在医药领域中的应用。</w:t>
      </w:r>
    </w:p>
    <w:p>
      <w:pPr>
        <w:ind w:left="119" w:right="109" w:firstLine="470"/>
        <w:spacing w:before="1" w:line="356" w:lineRule="auto"/>
        <w:rPr>
          <w:rFonts w:ascii="SimSun" w:hAnsi="SimSun" w:eastAsia="SimSun" w:cs="SimSun"/>
          <w:sz w:val="24"/>
          <w:szCs w:val="24"/>
        </w:rPr>
      </w:pPr>
      <w:r>
        <w:rPr>
          <w:rFonts w:ascii="SimSun" w:hAnsi="SimSun" w:eastAsia="SimSun" w:cs="SimSun"/>
          <w:sz w:val="24"/>
          <w:szCs w:val="24"/>
          <w:spacing w:val="-3"/>
        </w:rPr>
        <w:t>在实验教学中，教师可通过指导学生完成淀粉的水解、用班氏试剂检验尿糖</w:t>
      </w:r>
      <w:r>
        <w:rPr>
          <w:rFonts w:ascii="SimSun" w:hAnsi="SimSun" w:eastAsia="SimSun" w:cs="SimSun"/>
          <w:sz w:val="24"/>
          <w:szCs w:val="24"/>
          <w:spacing w:val="18"/>
        </w:rPr>
        <w:t xml:space="preserve"> </w:t>
      </w:r>
      <w:r>
        <w:rPr>
          <w:rFonts w:ascii="SimSun" w:hAnsi="SimSun" w:eastAsia="SimSun" w:cs="SimSun"/>
          <w:sz w:val="24"/>
          <w:szCs w:val="24"/>
          <w:spacing w:val="-2"/>
        </w:rPr>
        <w:t>的实验，引导学生了解糖类的结构和性质。</w:t>
      </w:r>
    </w:p>
    <w:p>
      <w:pPr>
        <w:ind w:left="593"/>
        <w:spacing w:before="219" w:line="221" w:lineRule="auto"/>
        <w:rPr>
          <w:rFonts w:ascii="SimHei" w:hAnsi="SimHei" w:eastAsia="SimHei" w:cs="SimHei"/>
          <w:sz w:val="26"/>
          <w:szCs w:val="26"/>
        </w:rPr>
      </w:pPr>
      <w:r>
        <w:rPr>
          <w:rFonts w:ascii="SimHei" w:hAnsi="SimHei" w:eastAsia="SimHei" w:cs="SimHei"/>
          <w:sz w:val="26"/>
          <w:szCs w:val="26"/>
          <w:b/>
          <w:bCs/>
          <w:spacing w:val="-20"/>
        </w:rPr>
        <w:t>专题七</w:t>
      </w:r>
      <w:r>
        <w:rPr>
          <w:rFonts w:ascii="SimHei" w:hAnsi="SimHei" w:eastAsia="SimHei" w:cs="SimHei"/>
          <w:sz w:val="26"/>
          <w:szCs w:val="26"/>
          <w:spacing w:val="104"/>
        </w:rPr>
        <w:t xml:space="preserve"> </w:t>
      </w:r>
      <w:r>
        <w:rPr>
          <w:rFonts w:ascii="SimHei" w:hAnsi="SimHei" w:eastAsia="SimHei" w:cs="SimHei"/>
          <w:sz w:val="26"/>
          <w:szCs w:val="26"/>
          <w:b/>
          <w:bCs/>
          <w:spacing w:val="-20"/>
        </w:rPr>
        <w:t>杂环化合物和生物碱</w:t>
      </w:r>
    </w:p>
    <w:p>
      <w:pPr>
        <w:ind w:left="590"/>
        <w:spacing w:before="183" w:line="219" w:lineRule="auto"/>
        <w:rPr>
          <w:rFonts w:ascii="SimSun" w:hAnsi="SimSun" w:eastAsia="SimSun" w:cs="SimSun"/>
          <w:sz w:val="24"/>
          <w:szCs w:val="24"/>
        </w:rPr>
      </w:pPr>
      <w:r>
        <w:rPr>
          <w:rFonts w:ascii="SimSun" w:hAnsi="SimSun" w:eastAsia="SimSun" w:cs="SimSun"/>
          <w:sz w:val="24"/>
          <w:szCs w:val="24"/>
          <w:spacing w:val="-3"/>
        </w:rPr>
        <w:t>本主题包括杂环化合物、生物碱。</w:t>
      </w:r>
    </w:p>
    <w:p>
      <w:pPr>
        <w:ind w:left="473"/>
        <w:spacing w:before="173"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119" w:right="92" w:firstLine="473"/>
        <w:spacing w:before="186" w:line="359" w:lineRule="auto"/>
        <w:rPr>
          <w:rFonts w:ascii="SimSun" w:hAnsi="SimSun" w:eastAsia="SimSun" w:cs="SimSun"/>
          <w:sz w:val="24"/>
          <w:szCs w:val="24"/>
        </w:rPr>
      </w:pPr>
      <w:r>
        <w:rPr>
          <w:rFonts w:ascii="SimSun" w:hAnsi="SimSun" w:eastAsia="SimSun" w:cs="SimSun"/>
          <w:sz w:val="24"/>
          <w:szCs w:val="24"/>
          <w:b/>
          <w:bCs/>
          <w:spacing w:val="1"/>
        </w:rPr>
        <w:t>(1)杂环化合物</w:t>
      </w:r>
      <w:r>
        <w:rPr>
          <w:rFonts w:ascii="SimSun" w:hAnsi="SimSun" w:eastAsia="SimSun" w:cs="SimSun"/>
          <w:sz w:val="24"/>
          <w:szCs w:val="24"/>
        </w:rPr>
        <w:t xml:space="preserve">  </w:t>
      </w:r>
      <w:r>
        <w:rPr>
          <w:rFonts w:ascii="SimSun" w:hAnsi="SimSun" w:eastAsia="SimSun" w:cs="SimSun"/>
          <w:sz w:val="24"/>
          <w:szCs w:val="24"/>
          <w:spacing w:val="1"/>
        </w:rPr>
        <w:t>认识杂环化合物的概念，了解杂环化合物的分类和命</w:t>
      </w:r>
      <w:r>
        <w:rPr>
          <w:rFonts w:ascii="SimSun" w:hAnsi="SimSun" w:eastAsia="SimSun" w:cs="SimSun"/>
          <w:sz w:val="24"/>
          <w:szCs w:val="24"/>
        </w:rPr>
        <w:t>名，</w:t>
      </w:r>
      <w:r>
        <w:rPr>
          <w:rFonts w:ascii="SimSun" w:hAnsi="SimSun" w:eastAsia="SimSun" w:cs="SimSun"/>
          <w:sz w:val="24"/>
          <w:szCs w:val="24"/>
          <w:spacing w:val="1"/>
        </w:rPr>
        <w:t xml:space="preserve"> </w:t>
      </w:r>
      <w:r>
        <w:rPr>
          <w:rFonts w:ascii="SimSun" w:hAnsi="SimSun" w:eastAsia="SimSun" w:cs="SimSun"/>
          <w:sz w:val="24"/>
          <w:szCs w:val="24"/>
          <w:spacing w:val="-3"/>
        </w:rPr>
        <w:t>知道常见杂环化合物的性质和用途。</w:t>
      </w:r>
    </w:p>
    <w:p>
      <w:pPr>
        <w:ind w:left="59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120" w:right="85" w:firstLine="470"/>
        <w:spacing w:before="170" w:line="291" w:lineRule="auto"/>
        <w:rPr>
          <w:rFonts w:ascii="SimSun" w:hAnsi="SimSun" w:eastAsia="SimSun" w:cs="SimSun"/>
          <w:sz w:val="24"/>
          <w:szCs w:val="24"/>
        </w:rPr>
      </w:pPr>
      <w:r>
        <w:rPr>
          <w:rFonts w:ascii="SimSun" w:hAnsi="SimSun" w:eastAsia="SimSun" w:cs="SimSun"/>
          <w:sz w:val="24"/>
          <w:szCs w:val="24"/>
          <w:spacing w:val="-3"/>
        </w:rPr>
        <w:t>①收集含杂环结构药物的说明书，在课堂上交流；正确辨识杂环化合物，并</w:t>
      </w:r>
      <w:r>
        <w:rPr>
          <w:rFonts w:ascii="SimSun" w:hAnsi="SimSun" w:eastAsia="SimSun" w:cs="SimSun"/>
          <w:sz w:val="24"/>
          <w:szCs w:val="24"/>
          <w:spacing w:val="18"/>
        </w:rPr>
        <w:t xml:space="preserve"> </w:t>
      </w:r>
      <w:r>
        <w:rPr>
          <w:rFonts w:ascii="SimSun" w:hAnsi="SimSun" w:eastAsia="SimSun" w:cs="SimSun"/>
          <w:sz w:val="24"/>
          <w:szCs w:val="24"/>
          <w:spacing w:val="-2"/>
        </w:rPr>
        <w:t>了解其分类和名称来源。进一步发展宏观辨识与微观探析等化学学科核心素养。</w:t>
      </w:r>
    </w:p>
    <w:p>
      <w:pPr>
        <w:ind w:left="590"/>
        <w:spacing w:before="184" w:line="217" w:lineRule="auto"/>
        <w:rPr>
          <w:rFonts w:ascii="SimSun" w:hAnsi="SimSun" w:eastAsia="SimSun" w:cs="SimSun"/>
          <w:sz w:val="24"/>
          <w:szCs w:val="24"/>
        </w:rPr>
      </w:pPr>
      <w:r>
        <w:rPr>
          <w:rFonts w:ascii="SimSun" w:hAnsi="SimSun" w:eastAsia="SimSun" w:cs="SimSun"/>
          <w:sz w:val="24"/>
          <w:szCs w:val="24"/>
          <w:spacing w:val="-2"/>
        </w:rPr>
        <w:t>②查阅资料，了解我国青霉素产业的发展历程</w:t>
      </w:r>
      <w:r>
        <w:rPr>
          <w:rFonts w:ascii="SimSun" w:hAnsi="SimSun" w:eastAsia="SimSun" w:cs="SimSun"/>
          <w:sz w:val="24"/>
          <w:szCs w:val="24"/>
          <w:spacing w:val="-3"/>
        </w:rPr>
        <w:t>，并在课堂上交流。进一步发</w:t>
      </w:r>
    </w:p>
    <w:p>
      <w:pPr>
        <w:spacing w:line="217" w:lineRule="auto"/>
        <w:sectPr>
          <w:footerReference w:type="default" r:id="rId27"/>
          <w:pgSz w:w="11910" w:h="16840"/>
          <w:pgMar w:top="1411" w:right="1729" w:bottom="1199" w:left="1639" w:header="0" w:footer="1019"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3"/>
        </w:rPr>
        <w:t>展科学态度与社会责任等化学学科核心素养。</w:t>
      </w:r>
    </w:p>
    <w:p>
      <w:pPr>
        <w:ind w:right="81" w:firstLine="453"/>
        <w:spacing w:before="183" w:line="352" w:lineRule="auto"/>
        <w:rPr>
          <w:rFonts w:ascii="SimSun" w:hAnsi="SimSun" w:eastAsia="SimSun" w:cs="SimSun"/>
          <w:sz w:val="24"/>
          <w:szCs w:val="24"/>
        </w:rPr>
      </w:pPr>
      <w:r>
        <w:rPr>
          <w:rFonts w:ascii="SimSun" w:hAnsi="SimSun" w:eastAsia="SimSun" w:cs="SimSun"/>
          <w:sz w:val="24"/>
          <w:szCs w:val="24"/>
          <w:b/>
          <w:bCs/>
          <w:spacing w:val="8"/>
        </w:rPr>
        <w:t>(2)生物碱</w:t>
      </w:r>
      <w:r>
        <w:rPr>
          <w:rFonts w:ascii="SimSun" w:hAnsi="SimSun" w:eastAsia="SimSun" w:cs="SimSun"/>
          <w:sz w:val="24"/>
          <w:szCs w:val="24"/>
          <w:spacing w:val="123"/>
        </w:rPr>
        <w:t xml:space="preserve"> </w:t>
      </w:r>
      <w:r>
        <w:rPr>
          <w:rFonts w:ascii="SimSun" w:hAnsi="SimSun" w:eastAsia="SimSun" w:cs="SimSun"/>
          <w:sz w:val="24"/>
          <w:szCs w:val="24"/>
          <w:spacing w:val="8"/>
        </w:rPr>
        <w:t>知道生物碱的概念及主要性质，了解生物碱在医药领域中的</w:t>
      </w:r>
      <w:r>
        <w:rPr>
          <w:rFonts w:ascii="SimSun" w:hAnsi="SimSun" w:eastAsia="SimSun" w:cs="SimSun"/>
          <w:sz w:val="24"/>
          <w:szCs w:val="24"/>
        </w:rPr>
        <w:t xml:space="preserve"> </w:t>
      </w:r>
      <w:r>
        <w:rPr>
          <w:rFonts w:ascii="SimSun" w:hAnsi="SimSun" w:eastAsia="SimSun" w:cs="SimSun"/>
          <w:sz w:val="24"/>
          <w:szCs w:val="24"/>
          <w:spacing w:val="-10"/>
        </w:rPr>
        <w:t>应用。</w:t>
      </w:r>
    </w:p>
    <w:p>
      <w:pPr>
        <w:ind w:left="450"/>
        <w:spacing w:before="18" w:line="220" w:lineRule="auto"/>
        <w:rPr>
          <w:rFonts w:ascii="SimSun" w:hAnsi="SimSun" w:eastAsia="SimSun" w:cs="SimSun"/>
          <w:sz w:val="24"/>
          <w:szCs w:val="24"/>
        </w:rPr>
      </w:pPr>
      <w:r>
        <w:rPr>
          <w:rFonts w:ascii="SimSun" w:hAnsi="SimSun" w:eastAsia="SimSun" w:cs="SimSun"/>
          <w:sz w:val="24"/>
          <w:szCs w:val="24"/>
          <w:spacing w:val="-11"/>
        </w:rPr>
        <w:t>活动示例：</w:t>
      </w:r>
    </w:p>
    <w:p>
      <w:pPr>
        <w:ind w:right="65" w:firstLine="450"/>
        <w:spacing w:before="181" w:line="312" w:lineRule="auto"/>
        <w:rPr>
          <w:rFonts w:ascii="SimSun" w:hAnsi="SimSun" w:eastAsia="SimSun" w:cs="SimSun"/>
          <w:sz w:val="24"/>
          <w:szCs w:val="24"/>
        </w:rPr>
      </w:pPr>
      <w:r>
        <w:rPr>
          <w:rFonts w:ascii="SimSun" w:hAnsi="SimSun" w:eastAsia="SimSun" w:cs="SimSun"/>
          <w:sz w:val="24"/>
          <w:szCs w:val="24"/>
          <w:spacing w:val="-2"/>
        </w:rPr>
        <w:t>①查阅资料，了解黄连、百合等中草药中所含生物碱的结构、名称、性</w:t>
      </w:r>
      <w:r>
        <w:rPr>
          <w:rFonts w:ascii="SimSun" w:hAnsi="SimSun" w:eastAsia="SimSun" w:cs="SimSun"/>
          <w:sz w:val="24"/>
          <w:szCs w:val="24"/>
          <w:spacing w:val="-3"/>
        </w:rPr>
        <w:t>质及</w:t>
      </w:r>
      <w:r>
        <w:rPr>
          <w:rFonts w:ascii="SimSun" w:hAnsi="SimSun" w:eastAsia="SimSun" w:cs="SimSun"/>
          <w:sz w:val="24"/>
          <w:szCs w:val="24"/>
        </w:rPr>
        <w:t xml:space="preserve"> </w:t>
      </w:r>
      <w:r>
        <w:rPr>
          <w:rFonts w:ascii="SimSun" w:hAnsi="SimSun" w:eastAsia="SimSun" w:cs="SimSun"/>
          <w:sz w:val="24"/>
          <w:szCs w:val="24"/>
          <w:spacing w:val="-3"/>
        </w:rPr>
        <w:t>简单药理作用，并在课堂上交流。进一步发展宏观辨识与微观探析等化学学科核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right="69" w:firstLine="450"/>
        <w:spacing w:before="181" w:line="291" w:lineRule="auto"/>
        <w:rPr>
          <w:rFonts w:ascii="SimSun" w:hAnsi="SimSun" w:eastAsia="SimSun" w:cs="SimSun"/>
          <w:sz w:val="24"/>
          <w:szCs w:val="24"/>
        </w:rPr>
      </w:pPr>
      <w:r>
        <w:rPr>
          <w:rFonts w:ascii="SimSun" w:hAnsi="SimSun" w:eastAsia="SimSun" w:cs="SimSun"/>
          <w:sz w:val="24"/>
          <w:szCs w:val="24"/>
          <w:spacing w:val="-2"/>
        </w:rPr>
        <w:t>②收集素材，制作以吸烟有害身体健康为主题的手抄报，宣传尼</w:t>
      </w:r>
      <w:r>
        <w:rPr>
          <w:rFonts w:ascii="SimSun" w:hAnsi="SimSun" w:eastAsia="SimSun" w:cs="SimSun"/>
          <w:sz w:val="24"/>
          <w:szCs w:val="24"/>
          <w:spacing w:val="-3"/>
        </w:rPr>
        <w:t>古丁对身体</w:t>
      </w:r>
      <w:r>
        <w:rPr>
          <w:rFonts w:ascii="SimSun" w:hAnsi="SimSun" w:eastAsia="SimSun" w:cs="SimSun"/>
          <w:sz w:val="24"/>
          <w:szCs w:val="24"/>
        </w:rPr>
        <w:t xml:space="preserve"> </w:t>
      </w:r>
      <w:r>
        <w:rPr>
          <w:rFonts w:ascii="SimSun" w:hAnsi="SimSun" w:eastAsia="SimSun" w:cs="SimSun"/>
          <w:sz w:val="24"/>
          <w:szCs w:val="24"/>
          <w:spacing w:val="-1"/>
        </w:rPr>
        <w:t>的危害。进一步发展科学态度与社会责任等化学学科核心</w:t>
      </w:r>
      <w:r>
        <w:rPr>
          <w:rFonts w:ascii="SimSun" w:hAnsi="SimSun" w:eastAsia="SimSun" w:cs="SimSun"/>
          <w:sz w:val="24"/>
          <w:szCs w:val="24"/>
          <w:spacing w:val="-2"/>
        </w:rPr>
        <w:t>素养。</w:t>
      </w:r>
    </w:p>
    <w:p>
      <w:pPr>
        <w:ind w:left="328"/>
        <w:spacing w:before="164" w:line="219" w:lineRule="auto"/>
        <w:rPr>
          <w:rFonts w:ascii="SimSun" w:hAnsi="SimSun" w:eastAsia="SimSun" w:cs="SimSun"/>
          <w:sz w:val="25"/>
          <w:szCs w:val="25"/>
        </w:rPr>
      </w:pPr>
      <w:r>
        <w:rPr>
          <w:rFonts w:ascii="SimSun" w:hAnsi="SimSun" w:eastAsia="SimSun" w:cs="SimSun"/>
          <w:sz w:val="25"/>
          <w:szCs w:val="25"/>
          <w:b/>
          <w:bCs/>
          <w:spacing w:val="-6"/>
        </w:rPr>
        <w:t>【教学</w:t>
      </w:r>
      <w:r>
        <w:rPr>
          <w:rFonts w:ascii="SimSun" w:hAnsi="SimSun" w:eastAsia="SimSun" w:cs="SimSun"/>
          <w:sz w:val="25"/>
          <w:szCs w:val="25"/>
          <w:spacing w:val="-6"/>
        </w:rPr>
        <w:t>提示】</w:t>
      </w:r>
    </w:p>
    <w:p>
      <w:pPr>
        <w:ind w:right="70" w:firstLine="450"/>
        <w:spacing w:before="186" w:line="354" w:lineRule="auto"/>
        <w:rPr>
          <w:rFonts w:ascii="SimSun" w:hAnsi="SimSun" w:eastAsia="SimSun" w:cs="SimSun"/>
          <w:sz w:val="24"/>
          <w:szCs w:val="24"/>
        </w:rPr>
      </w:pPr>
      <w:r>
        <w:rPr>
          <w:rFonts w:ascii="SimSun" w:hAnsi="SimSun" w:eastAsia="SimSun" w:cs="SimSun"/>
          <w:sz w:val="24"/>
          <w:szCs w:val="24"/>
          <w:spacing w:val="-2"/>
        </w:rPr>
        <w:t>本主题通过杂环化合物和生物碱的教学，进一步培养学生宏观</w:t>
      </w:r>
      <w:r>
        <w:rPr>
          <w:rFonts w:ascii="SimSun" w:hAnsi="SimSun" w:eastAsia="SimSun" w:cs="SimSun"/>
          <w:sz w:val="24"/>
          <w:szCs w:val="24"/>
          <w:spacing w:val="-3"/>
        </w:rPr>
        <w:t>辨识与微观探</w:t>
      </w:r>
      <w:r>
        <w:rPr>
          <w:rFonts w:ascii="SimSun" w:hAnsi="SimSun" w:eastAsia="SimSun" w:cs="SimSun"/>
          <w:sz w:val="24"/>
          <w:szCs w:val="24"/>
        </w:rPr>
        <w:t xml:space="preserve"> </w:t>
      </w:r>
      <w:r>
        <w:rPr>
          <w:rFonts w:ascii="SimSun" w:hAnsi="SimSun" w:eastAsia="SimSun" w:cs="SimSun"/>
          <w:sz w:val="24"/>
          <w:szCs w:val="24"/>
          <w:spacing w:val="-3"/>
        </w:rPr>
        <w:t>析、科学态度与社会责任等化学学科核心素养。</w:t>
      </w:r>
    </w:p>
    <w:p>
      <w:pPr>
        <w:ind w:right="58" w:firstLine="450"/>
        <w:spacing w:before="5" w:line="357" w:lineRule="auto"/>
        <w:jc w:val="both"/>
        <w:rPr>
          <w:rFonts w:ascii="SimSun" w:hAnsi="SimSun" w:eastAsia="SimSun" w:cs="SimSun"/>
          <w:sz w:val="24"/>
          <w:szCs w:val="24"/>
        </w:rPr>
      </w:pPr>
      <w:r>
        <w:rPr>
          <w:rFonts w:ascii="SimSun" w:hAnsi="SimSun" w:eastAsia="SimSun" w:cs="SimSun"/>
          <w:sz w:val="24"/>
          <w:szCs w:val="24"/>
          <w:spacing w:val="-2"/>
        </w:rPr>
        <w:t>教师可以常见药物分子中含有的杂环结构为例，引导学生认识杂环化合物，</w:t>
      </w:r>
      <w:r>
        <w:rPr>
          <w:rFonts w:ascii="SimSun" w:hAnsi="SimSun" w:eastAsia="SimSun" w:cs="SimSun"/>
          <w:sz w:val="24"/>
          <w:szCs w:val="24"/>
          <w:spacing w:val="6"/>
        </w:rPr>
        <w:t xml:space="preserve"> </w:t>
      </w:r>
      <w:r>
        <w:rPr>
          <w:rFonts w:ascii="SimSun" w:hAnsi="SimSun" w:eastAsia="SimSun" w:cs="SimSun"/>
          <w:sz w:val="24"/>
          <w:szCs w:val="24"/>
          <w:spacing w:val="-3"/>
        </w:rPr>
        <w:t>了解其分类和命名方法，以及常见杂环化合物的性质和在医药领域中的应用；以</w:t>
      </w:r>
      <w:r>
        <w:rPr>
          <w:rFonts w:ascii="SimSun" w:hAnsi="SimSun" w:eastAsia="SimSun" w:cs="SimSun"/>
          <w:sz w:val="24"/>
          <w:szCs w:val="24"/>
          <w:spacing w:val="15"/>
        </w:rPr>
        <w:t xml:space="preserve"> </w:t>
      </w:r>
      <w:r>
        <w:rPr>
          <w:rFonts w:ascii="SimSun" w:hAnsi="SimSun" w:eastAsia="SimSun" w:cs="SimSun"/>
          <w:sz w:val="24"/>
          <w:szCs w:val="24"/>
          <w:spacing w:val="-3"/>
        </w:rPr>
        <w:t>黄连、石斛、百合等含有生物碱的中草药为例，引导学生认识生物碱，了解生物</w:t>
      </w:r>
      <w:r>
        <w:rPr>
          <w:rFonts w:ascii="SimSun" w:hAnsi="SimSun" w:eastAsia="SimSun" w:cs="SimSun"/>
          <w:sz w:val="24"/>
          <w:szCs w:val="24"/>
          <w:spacing w:val="6"/>
        </w:rPr>
        <w:t xml:space="preserve"> </w:t>
      </w:r>
      <w:r>
        <w:rPr>
          <w:rFonts w:ascii="SimSun" w:hAnsi="SimSun" w:eastAsia="SimSun" w:cs="SimSun"/>
          <w:sz w:val="24"/>
          <w:szCs w:val="24"/>
          <w:spacing w:val="-4"/>
        </w:rPr>
        <w:t>碱的一般性质和药理作用。</w:t>
      </w:r>
    </w:p>
    <w:p>
      <w:pPr>
        <w:ind w:left="453"/>
        <w:spacing w:before="244" w:line="221" w:lineRule="auto"/>
        <w:rPr>
          <w:rFonts w:ascii="SimHei" w:hAnsi="SimHei" w:eastAsia="SimHei" w:cs="SimHei"/>
          <w:sz w:val="26"/>
          <w:szCs w:val="26"/>
        </w:rPr>
      </w:pPr>
      <w:r>
        <w:rPr>
          <w:rFonts w:ascii="SimHei" w:hAnsi="SimHei" w:eastAsia="SimHei" w:cs="SimHei"/>
          <w:sz w:val="26"/>
          <w:szCs w:val="26"/>
          <w:b/>
          <w:bCs/>
          <w:spacing w:val="-17"/>
        </w:rPr>
        <w:t>专题八</w:t>
      </w:r>
      <w:r>
        <w:rPr>
          <w:rFonts w:ascii="SimHei" w:hAnsi="SimHei" w:eastAsia="SimHei" w:cs="SimHei"/>
          <w:sz w:val="26"/>
          <w:szCs w:val="26"/>
          <w:spacing w:val="92"/>
        </w:rPr>
        <w:t xml:space="preserve"> </w:t>
      </w:r>
      <w:r>
        <w:rPr>
          <w:rFonts w:ascii="SimHei" w:hAnsi="SimHei" w:eastAsia="SimHei" w:cs="SimHei"/>
          <w:sz w:val="26"/>
          <w:szCs w:val="26"/>
          <w:b/>
          <w:bCs/>
          <w:spacing w:val="-17"/>
        </w:rPr>
        <w:t>蛋白质和核酸</w:t>
      </w:r>
    </w:p>
    <w:p>
      <w:pPr>
        <w:ind w:left="450"/>
        <w:spacing w:before="172" w:line="219" w:lineRule="auto"/>
        <w:rPr>
          <w:rFonts w:ascii="SimSun" w:hAnsi="SimSun" w:eastAsia="SimSun" w:cs="SimSun"/>
          <w:sz w:val="24"/>
          <w:szCs w:val="24"/>
        </w:rPr>
      </w:pPr>
      <w:r>
        <w:rPr>
          <w:rFonts w:ascii="SimSun" w:hAnsi="SimSun" w:eastAsia="SimSun" w:cs="SimSun"/>
          <w:sz w:val="24"/>
          <w:szCs w:val="24"/>
          <w:spacing w:val="-2"/>
        </w:rPr>
        <w:t>本专题包括蛋白质、核酸和学生实验。</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61" w:firstLine="450"/>
        <w:spacing w:before="196" w:line="356" w:lineRule="auto"/>
        <w:rPr>
          <w:rFonts w:ascii="SimSun" w:hAnsi="SimSun" w:eastAsia="SimSun" w:cs="SimSun"/>
          <w:sz w:val="24"/>
          <w:szCs w:val="24"/>
        </w:rPr>
      </w:pPr>
      <w:r>
        <w:rPr>
          <w:rFonts w:ascii="SimSun" w:hAnsi="SimSun" w:eastAsia="SimSun" w:cs="SimSun"/>
          <w:sz w:val="24"/>
          <w:szCs w:val="24"/>
          <w:spacing w:val="3"/>
        </w:rPr>
        <w:t>(1)蛋白质</w:t>
      </w:r>
      <w:r>
        <w:rPr>
          <w:rFonts w:ascii="SimSun" w:hAnsi="SimSun" w:eastAsia="SimSun" w:cs="SimSun"/>
          <w:sz w:val="24"/>
          <w:szCs w:val="24"/>
          <w:spacing w:val="78"/>
        </w:rPr>
        <w:t xml:space="preserve"> </w:t>
      </w:r>
      <w:r>
        <w:rPr>
          <w:rFonts w:ascii="SimSun" w:hAnsi="SimSun" w:eastAsia="SimSun" w:cs="SimSun"/>
          <w:sz w:val="24"/>
          <w:szCs w:val="24"/>
          <w:spacing w:val="3"/>
        </w:rPr>
        <w:t>了解蛋白质的两性和蛋白质的立体结构，认识蛋白质分子中的</w:t>
      </w:r>
      <w:r>
        <w:rPr>
          <w:rFonts w:ascii="SimSun" w:hAnsi="SimSun" w:eastAsia="SimSun" w:cs="SimSun"/>
          <w:sz w:val="24"/>
          <w:szCs w:val="24"/>
        </w:rPr>
        <w:t xml:space="preserve"> </w:t>
      </w:r>
      <w:r>
        <w:rPr>
          <w:rFonts w:ascii="SimSun" w:hAnsi="SimSun" w:eastAsia="SimSun" w:cs="SimSun"/>
          <w:sz w:val="24"/>
          <w:szCs w:val="24"/>
          <w:spacing w:val="-2"/>
        </w:rPr>
        <w:t>氢键，了解氢键的作用及对蛋白质性质的影</w:t>
      </w:r>
      <w:r>
        <w:rPr>
          <w:rFonts w:ascii="SimSun" w:hAnsi="SimSun" w:eastAsia="SimSun" w:cs="SimSun"/>
          <w:sz w:val="24"/>
          <w:szCs w:val="24"/>
          <w:spacing w:val="-3"/>
        </w:rPr>
        <w:t>响。</w:t>
      </w:r>
    </w:p>
    <w:p>
      <w:pPr>
        <w:ind w:left="450"/>
        <w:spacing w:before="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60" w:line="317" w:lineRule="auto"/>
        <w:rPr>
          <w:rFonts w:ascii="SimSun" w:hAnsi="SimSun" w:eastAsia="SimSun" w:cs="SimSun"/>
          <w:sz w:val="24"/>
          <w:szCs w:val="24"/>
        </w:rPr>
      </w:pPr>
      <w:r>
        <w:rPr>
          <w:rFonts w:ascii="SimSun" w:hAnsi="SimSun" w:eastAsia="SimSun" w:cs="SimSun"/>
          <w:sz w:val="24"/>
          <w:szCs w:val="24"/>
          <w:spacing w:val="-3"/>
        </w:rPr>
        <w:t>①收集蛋白质结构的图片资料，进行课堂交流；观看蛋白</w:t>
      </w:r>
      <w:r>
        <w:rPr>
          <w:rFonts w:ascii="SimSun" w:hAnsi="SimSun" w:eastAsia="SimSun" w:cs="SimSun"/>
          <w:sz w:val="24"/>
          <w:szCs w:val="24"/>
          <w:spacing w:val="-4"/>
        </w:rPr>
        <w:t>质3</w:t>
      </w:r>
      <w:r>
        <w:rPr>
          <w:rFonts w:ascii="Times New Roman" w:hAnsi="Times New Roman" w:eastAsia="Times New Roman" w:cs="Times New Roman"/>
          <w:sz w:val="24"/>
          <w:szCs w:val="24"/>
          <w:spacing w:val="-4"/>
        </w:rPr>
        <w:t>D </w:t>
      </w:r>
      <w:r>
        <w:rPr>
          <w:rFonts w:ascii="SimSun" w:hAnsi="SimSun" w:eastAsia="SimSun" w:cs="SimSun"/>
          <w:sz w:val="24"/>
          <w:szCs w:val="24"/>
          <w:spacing w:val="-4"/>
        </w:rPr>
        <w:t>结构的视频，</w:t>
      </w:r>
      <w:r>
        <w:rPr>
          <w:rFonts w:ascii="SimSun" w:hAnsi="SimSun" w:eastAsia="SimSun" w:cs="SimSun"/>
          <w:sz w:val="24"/>
          <w:szCs w:val="24"/>
        </w:rPr>
        <w:t xml:space="preserve"> </w:t>
      </w:r>
      <w:r>
        <w:rPr>
          <w:rFonts w:ascii="SimSun" w:hAnsi="SimSun" w:eastAsia="SimSun" w:cs="SimSun"/>
          <w:sz w:val="24"/>
          <w:szCs w:val="24"/>
          <w:spacing w:val="-3"/>
        </w:rPr>
        <w:t>了解氢键是维持蛋白质结构的主要因素之一。进一步发展宏观辨识与微观探析等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69" w:firstLine="450"/>
        <w:spacing w:before="163" w:line="295" w:lineRule="auto"/>
        <w:rPr>
          <w:rFonts w:ascii="SimSun" w:hAnsi="SimSun" w:eastAsia="SimSun" w:cs="SimSun"/>
          <w:sz w:val="24"/>
          <w:szCs w:val="24"/>
        </w:rPr>
      </w:pPr>
      <w:r>
        <w:rPr>
          <w:rFonts w:ascii="SimSun" w:hAnsi="SimSun" w:eastAsia="SimSun" w:cs="SimSun"/>
          <w:sz w:val="24"/>
          <w:szCs w:val="24"/>
          <w:spacing w:val="-2"/>
        </w:rPr>
        <w:t>②调查家庭日常三餐中蛋白质的摄入情况，并提出合理膳食建议</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70" w:firstLine="450"/>
        <w:spacing w:before="173" w:line="295" w:lineRule="auto"/>
        <w:rPr>
          <w:rFonts w:ascii="SimSun" w:hAnsi="SimSun" w:eastAsia="SimSun" w:cs="SimSun"/>
          <w:sz w:val="24"/>
          <w:szCs w:val="24"/>
        </w:rPr>
      </w:pPr>
      <w:r>
        <w:rPr>
          <w:rFonts w:ascii="SimSun" w:hAnsi="SimSun" w:eastAsia="SimSun" w:cs="SimSun"/>
          <w:sz w:val="24"/>
          <w:szCs w:val="24"/>
          <w:spacing w:val="-2"/>
        </w:rPr>
        <w:t>③调查蛋白质粉等市售营养品中蛋白质的含量，制作展板，开</w:t>
      </w:r>
      <w:r>
        <w:rPr>
          <w:rFonts w:ascii="SimSun" w:hAnsi="SimSun" w:eastAsia="SimSun" w:cs="SimSun"/>
          <w:sz w:val="24"/>
          <w:szCs w:val="24"/>
          <w:spacing w:val="-3"/>
        </w:rPr>
        <w:t>展科普教育活</w:t>
      </w:r>
      <w:r>
        <w:rPr>
          <w:rFonts w:ascii="SimSun" w:hAnsi="SimSun" w:eastAsia="SimSun" w:cs="SimSun"/>
          <w:sz w:val="24"/>
          <w:szCs w:val="24"/>
        </w:rPr>
        <w:t xml:space="preserve"> </w:t>
      </w:r>
      <w:r>
        <w:rPr>
          <w:rFonts w:ascii="SimSun" w:hAnsi="SimSun" w:eastAsia="SimSun" w:cs="SimSun"/>
          <w:sz w:val="24"/>
          <w:szCs w:val="24"/>
          <w:spacing w:val="-2"/>
        </w:rPr>
        <w:t>动。进一步发展科学态度与社会责任等化学学科核心素养。</w:t>
      </w:r>
    </w:p>
    <w:p>
      <w:pPr>
        <w:spacing w:line="295" w:lineRule="auto"/>
        <w:sectPr>
          <w:footerReference w:type="default" r:id="rId28"/>
          <w:pgSz w:w="11910" w:h="16840"/>
          <w:pgMar w:top="1410" w:right="1760" w:bottom="1213" w:left="1779" w:header="0" w:footer="1015" w:gutter="0"/>
        </w:sectPr>
        <w:rPr>
          <w:rFonts w:ascii="SimSun" w:hAnsi="SimSun" w:eastAsia="SimSun" w:cs="SimSun"/>
          <w:sz w:val="24"/>
          <w:szCs w:val="24"/>
        </w:rPr>
      </w:pPr>
    </w:p>
    <w:p>
      <w:pPr>
        <w:ind w:right="59" w:firstLine="453"/>
        <w:spacing w:before="48" w:line="365" w:lineRule="auto"/>
        <w:rPr>
          <w:rFonts w:ascii="SimSun" w:hAnsi="SimSun" w:eastAsia="SimSun" w:cs="SimSun"/>
          <w:sz w:val="24"/>
          <w:szCs w:val="24"/>
        </w:rPr>
      </w:pPr>
      <w:r>
        <w:rPr>
          <w:rFonts w:ascii="KaiTi" w:hAnsi="KaiTi" w:eastAsia="KaiTi" w:cs="KaiTi"/>
          <w:sz w:val="24"/>
          <w:szCs w:val="24"/>
          <w:b/>
          <w:bCs/>
        </w:rPr>
        <w:t>(2)核酸</w:t>
      </w:r>
      <w:r>
        <w:rPr>
          <w:rFonts w:ascii="KaiTi" w:hAnsi="KaiTi" w:eastAsia="KaiTi" w:cs="KaiTi"/>
          <w:sz w:val="24"/>
          <w:szCs w:val="24"/>
        </w:rPr>
        <w:t xml:space="preserve">  </w:t>
      </w:r>
      <w:r>
        <w:rPr>
          <w:rFonts w:ascii="SimSun" w:hAnsi="SimSun" w:eastAsia="SimSun" w:cs="SimSun"/>
          <w:sz w:val="24"/>
          <w:szCs w:val="24"/>
        </w:rPr>
        <w:t>了解核酸的组成，以及脱氧核糖核酸与核糖核酸的区别；了解核</w:t>
      </w:r>
      <w:r>
        <w:rPr>
          <w:rFonts w:ascii="SimSun" w:hAnsi="SimSun" w:eastAsia="SimSun" w:cs="SimSun"/>
          <w:sz w:val="24"/>
          <w:szCs w:val="24"/>
          <w:spacing w:val="17"/>
        </w:rPr>
        <w:t xml:space="preserve"> </w:t>
      </w:r>
      <w:r>
        <w:rPr>
          <w:rFonts w:ascii="SimSun" w:hAnsi="SimSun" w:eastAsia="SimSun" w:cs="SimSun"/>
          <w:sz w:val="24"/>
          <w:szCs w:val="24"/>
        </w:rPr>
        <w:t>酸是一种遗传物质，其存在于所有的生物体中，</w:t>
      </w:r>
      <w:r>
        <w:rPr>
          <w:rFonts w:ascii="SimSun" w:hAnsi="SimSun" w:eastAsia="SimSun" w:cs="SimSun"/>
          <w:sz w:val="24"/>
          <w:szCs w:val="24"/>
          <w:spacing w:val="-1"/>
        </w:rPr>
        <w:t>是生命的最基本物质之一。</w:t>
      </w:r>
    </w:p>
    <w:p>
      <w:pPr>
        <w:ind w:left="450"/>
        <w:spacing w:before="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3" w:firstLine="450"/>
        <w:spacing w:before="169" w:line="291" w:lineRule="auto"/>
        <w:rPr>
          <w:rFonts w:ascii="SimSun" w:hAnsi="SimSun" w:eastAsia="SimSun" w:cs="SimSun"/>
          <w:sz w:val="24"/>
          <w:szCs w:val="24"/>
        </w:rPr>
      </w:pPr>
      <w:r>
        <w:rPr>
          <w:rFonts w:ascii="SimSun" w:hAnsi="SimSun" w:eastAsia="SimSun" w:cs="SimSun"/>
          <w:sz w:val="24"/>
          <w:szCs w:val="24"/>
          <w:spacing w:val="-2"/>
        </w:rPr>
        <w:t>①观看核酸相关视频，了解核酸在生长、遗传、变异等一系列重</w:t>
      </w:r>
      <w:r>
        <w:rPr>
          <w:rFonts w:ascii="SimSun" w:hAnsi="SimSun" w:eastAsia="SimSun" w:cs="SimSun"/>
          <w:sz w:val="24"/>
          <w:szCs w:val="24"/>
          <w:spacing w:val="-3"/>
        </w:rPr>
        <w:t>大生命现象</w:t>
      </w:r>
      <w:r>
        <w:rPr>
          <w:rFonts w:ascii="SimSun" w:hAnsi="SimSun" w:eastAsia="SimSun" w:cs="SimSun"/>
          <w:sz w:val="24"/>
          <w:szCs w:val="24"/>
        </w:rPr>
        <w:t xml:space="preserve"> </w:t>
      </w:r>
      <w:r>
        <w:rPr>
          <w:rFonts w:ascii="SimSun" w:hAnsi="SimSun" w:eastAsia="SimSun" w:cs="SimSun"/>
          <w:sz w:val="24"/>
          <w:szCs w:val="24"/>
          <w:spacing w:val="-1"/>
        </w:rPr>
        <w:t>中的决定性作用。进一步发展现象观察与规律认知等</w:t>
      </w:r>
      <w:r>
        <w:rPr>
          <w:rFonts w:ascii="SimSun" w:hAnsi="SimSun" w:eastAsia="SimSun" w:cs="SimSun"/>
          <w:sz w:val="24"/>
          <w:szCs w:val="24"/>
          <w:spacing w:val="-2"/>
        </w:rPr>
        <w:t>化学学科核心素养。</w:t>
      </w:r>
    </w:p>
    <w:p>
      <w:pPr>
        <w:ind w:right="43" w:firstLine="450"/>
        <w:spacing w:before="183" w:line="295" w:lineRule="auto"/>
        <w:rPr>
          <w:rFonts w:ascii="SimSun" w:hAnsi="SimSun" w:eastAsia="SimSun" w:cs="SimSun"/>
          <w:sz w:val="24"/>
          <w:szCs w:val="24"/>
        </w:rPr>
      </w:pPr>
      <w:r>
        <w:rPr>
          <w:rFonts w:ascii="SimSun" w:hAnsi="SimSun" w:eastAsia="SimSun" w:cs="SimSun"/>
          <w:sz w:val="24"/>
          <w:szCs w:val="24"/>
          <w:spacing w:val="-2"/>
        </w:rPr>
        <w:t>②查阅资料，了解基因检测在疾病预防、诊断和治疗方面的应用</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23" w:firstLine="450"/>
        <w:spacing w:before="185" w:line="327" w:lineRule="auto"/>
        <w:rPr>
          <w:rFonts w:ascii="SimSun" w:hAnsi="SimSun" w:eastAsia="SimSun" w:cs="SimSun"/>
          <w:sz w:val="24"/>
          <w:szCs w:val="24"/>
        </w:rPr>
      </w:pPr>
      <w:r>
        <w:rPr>
          <w:rFonts w:ascii="SimSun" w:hAnsi="SimSun" w:eastAsia="SimSun" w:cs="SimSun"/>
          <w:sz w:val="24"/>
          <w:szCs w:val="24"/>
          <w:spacing w:val="2"/>
        </w:rPr>
        <w:t>(3)学生实验：蛋白质的性质</w:t>
      </w:r>
      <w:r>
        <w:rPr>
          <w:rFonts w:ascii="SimSun" w:hAnsi="SimSun" w:eastAsia="SimSun" w:cs="SimSun"/>
          <w:sz w:val="24"/>
          <w:szCs w:val="24"/>
          <w:spacing w:val="111"/>
        </w:rPr>
        <w:t xml:space="preserve"> </w:t>
      </w:r>
      <w:r>
        <w:rPr>
          <w:rFonts w:ascii="SimSun" w:hAnsi="SimSun" w:eastAsia="SimSun" w:cs="SimSun"/>
          <w:sz w:val="24"/>
          <w:szCs w:val="24"/>
          <w:spacing w:val="2"/>
        </w:rPr>
        <w:t>观察卵清蛋白液与氢氧化钠及硫酸铜溶液的</w:t>
      </w:r>
      <w:r>
        <w:rPr>
          <w:rFonts w:ascii="SimSun" w:hAnsi="SimSun" w:eastAsia="SimSun" w:cs="SimSun"/>
          <w:sz w:val="24"/>
          <w:szCs w:val="24"/>
        </w:rPr>
        <w:t xml:space="preserve"> </w:t>
      </w:r>
      <w:r>
        <w:rPr>
          <w:rFonts w:ascii="SimSun" w:hAnsi="SimSun" w:eastAsia="SimSun" w:cs="SimSun"/>
          <w:sz w:val="24"/>
          <w:szCs w:val="24"/>
          <w:spacing w:val="-3"/>
        </w:rPr>
        <w:t>缩二脲反应现象，卵清蛋白液与茚三酮溶液的显色现象，指甲、头发与浓硝酸的</w:t>
      </w:r>
      <w:r>
        <w:rPr>
          <w:rFonts w:ascii="SimSun" w:hAnsi="SimSun" w:eastAsia="SimSun" w:cs="SimSun"/>
          <w:sz w:val="24"/>
          <w:szCs w:val="24"/>
          <w:spacing w:val="12"/>
        </w:rPr>
        <w:t xml:space="preserve"> </w:t>
      </w:r>
      <w:r>
        <w:rPr>
          <w:rFonts w:ascii="SimSun" w:hAnsi="SimSun" w:eastAsia="SimSun" w:cs="SimSun"/>
          <w:sz w:val="24"/>
          <w:szCs w:val="24"/>
          <w:spacing w:val="-2"/>
        </w:rPr>
        <w:t>黄色反应现象，卵清蛋白液与氯化钠溶液的沉淀现象，</w:t>
      </w:r>
      <w:r>
        <w:rPr>
          <w:rFonts w:ascii="SimSun" w:hAnsi="SimSun" w:eastAsia="SimSun" w:cs="SimSun"/>
          <w:sz w:val="24"/>
          <w:szCs w:val="24"/>
          <w:spacing w:val="-3"/>
        </w:rPr>
        <w:t>卵清蛋白液与硫酸铜溶液</w:t>
      </w:r>
      <w:r>
        <w:rPr>
          <w:rFonts w:ascii="SimSun" w:hAnsi="SimSun" w:eastAsia="SimSun" w:cs="SimSun"/>
          <w:sz w:val="24"/>
          <w:szCs w:val="24"/>
        </w:rPr>
        <w:t xml:space="preserve"> </w:t>
      </w:r>
      <w:r>
        <w:rPr>
          <w:rFonts w:ascii="SimSun" w:hAnsi="SimSun" w:eastAsia="SimSun" w:cs="SimSun"/>
          <w:sz w:val="24"/>
          <w:szCs w:val="24"/>
          <w:spacing w:val="-3"/>
        </w:rPr>
        <w:t>的沉淀现象，并探讨产生现象的原因。进一步发展现象观察与规律认知、实验探</w:t>
      </w:r>
      <w:r>
        <w:rPr>
          <w:rFonts w:ascii="SimSun" w:hAnsi="SimSun" w:eastAsia="SimSun" w:cs="SimSun"/>
          <w:sz w:val="24"/>
          <w:szCs w:val="24"/>
          <w:spacing w:val="3"/>
        </w:rPr>
        <w:t xml:space="preserve"> </w:t>
      </w:r>
      <w:r>
        <w:rPr>
          <w:rFonts w:ascii="SimSun" w:hAnsi="SimSun" w:eastAsia="SimSun" w:cs="SimSun"/>
          <w:sz w:val="24"/>
          <w:szCs w:val="24"/>
          <w:spacing w:val="-4"/>
        </w:rPr>
        <w:t>究与创新意识等化学学科核心素养。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23" w:firstLine="450"/>
        <w:spacing w:before="182" w:line="359" w:lineRule="auto"/>
        <w:jc w:val="both"/>
        <w:rPr>
          <w:rFonts w:ascii="SimSun" w:hAnsi="SimSun" w:eastAsia="SimSun" w:cs="SimSun"/>
          <w:sz w:val="24"/>
          <w:szCs w:val="24"/>
        </w:rPr>
      </w:pPr>
      <w:r>
        <w:rPr>
          <w:rFonts w:ascii="SimSun" w:hAnsi="SimSun" w:eastAsia="SimSun" w:cs="SimSun"/>
          <w:sz w:val="24"/>
          <w:szCs w:val="24"/>
          <w:spacing w:val="-2"/>
        </w:rPr>
        <w:t>本专题通过蛋白质、核酸和学生实验的教学，进一步培养学生</w:t>
      </w:r>
      <w:r>
        <w:rPr>
          <w:rFonts w:ascii="SimSun" w:hAnsi="SimSun" w:eastAsia="SimSun" w:cs="SimSun"/>
          <w:sz w:val="24"/>
          <w:szCs w:val="24"/>
          <w:spacing w:val="-3"/>
        </w:rPr>
        <w:t>宏观辨识与微</w:t>
      </w:r>
      <w:r>
        <w:rPr>
          <w:rFonts w:ascii="SimSun" w:hAnsi="SimSun" w:eastAsia="SimSun" w:cs="SimSun"/>
          <w:sz w:val="24"/>
          <w:szCs w:val="24"/>
        </w:rPr>
        <w:t xml:space="preserve"> </w:t>
      </w:r>
      <w:r>
        <w:rPr>
          <w:rFonts w:ascii="SimSun" w:hAnsi="SimSun" w:eastAsia="SimSun" w:cs="SimSun"/>
          <w:sz w:val="24"/>
          <w:szCs w:val="24"/>
          <w:spacing w:val="-2"/>
        </w:rPr>
        <w:t>观探析、现象观察与规律认知、实验探究与创新意识、</w:t>
      </w:r>
      <w:r>
        <w:rPr>
          <w:rFonts w:ascii="SimSun" w:hAnsi="SimSun" w:eastAsia="SimSun" w:cs="SimSun"/>
          <w:sz w:val="24"/>
          <w:szCs w:val="24"/>
          <w:spacing w:val="-3"/>
        </w:rPr>
        <w:t>科学态度与社会责任等化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22" w:firstLine="450"/>
        <w:spacing w:before="9" w:line="355" w:lineRule="auto"/>
        <w:jc w:val="both"/>
        <w:rPr>
          <w:rFonts w:ascii="SimSun" w:hAnsi="SimSun" w:eastAsia="SimSun" w:cs="SimSun"/>
          <w:sz w:val="24"/>
          <w:szCs w:val="24"/>
        </w:rPr>
      </w:pPr>
      <w:r>
        <w:rPr>
          <w:rFonts w:ascii="SimSun" w:hAnsi="SimSun" w:eastAsia="SimSun" w:cs="SimSun"/>
          <w:sz w:val="24"/>
          <w:szCs w:val="24"/>
          <w:spacing w:val="-2"/>
        </w:rPr>
        <w:t>在教学中，教师可通过回顾有机胺的碱性和羧酸的酸性，引导学</w:t>
      </w:r>
      <w:r>
        <w:rPr>
          <w:rFonts w:ascii="SimSun" w:hAnsi="SimSun" w:eastAsia="SimSun" w:cs="SimSun"/>
          <w:sz w:val="24"/>
          <w:szCs w:val="24"/>
          <w:spacing w:val="-3"/>
        </w:rPr>
        <w:t>生理解氨基</w:t>
      </w:r>
      <w:r>
        <w:rPr>
          <w:rFonts w:ascii="SimSun" w:hAnsi="SimSun" w:eastAsia="SimSun" w:cs="SimSun"/>
          <w:sz w:val="24"/>
          <w:szCs w:val="24"/>
        </w:rPr>
        <w:t xml:space="preserve"> </w:t>
      </w:r>
      <w:r>
        <w:rPr>
          <w:rFonts w:ascii="SimSun" w:hAnsi="SimSun" w:eastAsia="SimSun" w:cs="SimSun"/>
          <w:sz w:val="24"/>
          <w:szCs w:val="24"/>
          <w:spacing w:val="-2"/>
        </w:rPr>
        <w:t>酸的两性解离和等电点；通过认识蛋白质的立体结构，</w:t>
      </w:r>
      <w:r>
        <w:rPr>
          <w:rFonts w:ascii="SimSun" w:hAnsi="SimSun" w:eastAsia="SimSun" w:cs="SimSun"/>
          <w:sz w:val="24"/>
          <w:szCs w:val="24"/>
          <w:spacing w:val="-3"/>
        </w:rPr>
        <w:t>引导学生认识在维护蛋白</w:t>
      </w:r>
      <w:r>
        <w:rPr>
          <w:rFonts w:ascii="SimSun" w:hAnsi="SimSun" w:eastAsia="SimSun" w:cs="SimSun"/>
          <w:sz w:val="24"/>
          <w:szCs w:val="24"/>
        </w:rPr>
        <w:t xml:space="preserve"> </w:t>
      </w:r>
      <w:r>
        <w:rPr>
          <w:rFonts w:ascii="SimSun" w:hAnsi="SimSun" w:eastAsia="SimSun" w:cs="SimSun"/>
          <w:sz w:val="24"/>
          <w:szCs w:val="24"/>
          <w:spacing w:val="-3"/>
        </w:rPr>
        <w:t>质立体结构中氢键的作用；通过列举核酸在生活和医药方面的应用实例，引导学</w:t>
      </w:r>
      <w:r>
        <w:rPr>
          <w:rFonts w:ascii="SimSun" w:hAnsi="SimSun" w:eastAsia="SimSun" w:cs="SimSun"/>
          <w:sz w:val="24"/>
          <w:szCs w:val="24"/>
          <w:spacing w:val="7"/>
        </w:rPr>
        <w:t xml:space="preserve"> </w:t>
      </w:r>
      <w:r>
        <w:rPr>
          <w:rFonts w:ascii="SimSun" w:hAnsi="SimSun" w:eastAsia="SimSun" w:cs="SimSun"/>
          <w:sz w:val="24"/>
          <w:szCs w:val="24"/>
          <w:spacing w:val="-4"/>
        </w:rPr>
        <w:t>生了解核酸是一种遗传物质。</w:t>
      </w:r>
    </w:p>
    <w:p>
      <w:pPr>
        <w:ind w:right="42" w:firstLine="450"/>
        <w:spacing w:before="16" w:line="364" w:lineRule="auto"/>
        <w:rPr>
          <w:rFonts w:ascii="SimSun" w:hAnsi="SimSun" w:eastAsia="SimSun" w:cs="SimSun"/>
          <w:sz w:val="24"/>
          <w:szCs w:val="24"/>
        </w:rPr>
      </w:pPr>
      <w:r>
        <w:rPr>
          <w:rFonts w:ascii="SimSun" w:hAnsi="SimSun" w:eastAsia="SimSun" w:cs="SimSun"/>
          <w:sz w:val="24"/>
          <w:szCs w:val="24"/>
          <w:spacing w:val="-2"/>
        </w:rPr>
        <w:t>在实验教学中，教师应要求学生规范操作，认真观察实验现象，</w:t>
      </w:r>
      <w:r>
        <w:rPr>
          <w:rFonts w:ascii="SimSun" w:hAnsi="SimSun" w:eastAsia="SimSun" w:cs="SimSun"/>
          <w:sz w:val="24"/>
          <w:szCs w:val="24"/>
          <w:spacing w:val="-3"/>
        </w:rPr>
        <w:t>加深对蛋白</w:t>
      </w:r>
      <w:r>
        <w:rPr>
          <w:rFonts w:ascii="SimSun" w:hAnsi="SimSun" w:eastAsia="SimSun" w:cs="SimSun"/>
          <w:sz w:val="24"/>
          <w:szCs w:val="24"/>
        </w:rPr>
        <w:t xml:space="preserve"> </w:t>
      </w:r>
      <w:r>
        <w:rPr>
          <w:rFonts w:ascii="SimSun" w:hAnsi="SimSun" w:eastAsia="SimSun" w:cs="SimSun"/>
          <w:sz w:val="24"/>
          <w:szCs w:val="24"/>
          <w:spacing w:val="-3"/>
        </w:rPr>
        <w:t>质性质的认识，进一步提高学生的操作技能。</w:t>
      </w:r>
    </w:p>
    <w:p>
      <w:pPr>
        <w:ind w:left="450"/>
        <w:spacing w:before="263" w:line="219" w:lineRule="auto"/>
        <w:rPr>
          <w:rFonts w:ascii="SimSun" w:hAnsi="SimSun" w:eastAsia="SimSun" w:cs="SimSun"/>
          <w:sz w:val="29"/>
          <w:szCs w:val="29"/>
        </w:rPr>
      </w:pPr>
      <w:r>
        <w:rPr>
          <w:rFonts w:ascii="SimSun" w:hAnsi="SimSun" w:eastAsia="SimSun" w:cs="SimSun"/>
          <w:sz w:val="29"/>
          <w:szCs w:val="29"/>
          <w:spacing w:val="-15"/>
        </w:rPr>
        <w:t>Ⅱ</w:t>
      </w:r>
      <w:r>
        <w:rPr>
          <w:rFonts w:ascii="SimSun" w:hAnsi="SimSun" w:eastAsia="SimSun" w:cs="SimSun"/>
          <w:sz w:val="29"/>
          <w:szCs w:val="29"/>
          <w:spacing w:val="14"/>
        </w:rPr>
        <w:t xml:space="preserve">  </w:t>
      </w:r>
      <w:r>
        <w:rPr>
          <w:rFonts w:ascii="SimSun" w:hAnsi="SimSun" w:eastAsia="SimSun" w:cs="SimSun"/>
          <w:sz w:val="29"/>
          <w:szCs w:val="29"/>
          <w:b/>
          <w:bCs/>
          <w:spacing w:val="-15"/>
        </w:rPr>
        <w:t>农林牧渔类</w:t>
      </w:r>
    </w:p>
    <w:p>
      <w:pPr>
        <w:pStyle w:val="BodyText"/>
        <w:spacing w:line="365" w:lineRule="auto"/>
        <w:rPr/>
      </w:pPr>
      <w:r/>
    </w:p>
    <w:p>
      <w:pPr>
        <w:ind w:left="453"/>
        <w:spacing w:before="85" w:line="221" w:lineRule="auto"/>
        <w:rPr>
          <w:rFonts w:ascii="SimHei" w:hAnsi="SimHei" w:eastAsia="SimHei" w:cs="SimHei"/>
          <w:sz w:val="26"/>
          <w:szCs w:val="26"/>
        </w:rPr>
      </w:pPr>
      <w:r>
        <w:rPr>
          <w:rFonts w:ascii="SimHei" w:hAnsi="SimHei" w:eastAsia="SimHei" w:cs="SimHei"/>
          <w:sz w:val="26"/>
          <w:szCs w:val="26"/>
          <w:b/>
          <w:bCs/>
          <w:spacing w:val="-20"/>
        </w:rPr>
        <w:t>专题一</w:t>
      </w:r>
      <w:r>
        <w:rPr>
          <w:rFonts w:ascii="SimHei" w:hAnsi="SimHei" w:eastAsia="SimHei" w:cs="SimHei"/>
          <w:sz w:val="26"/>
          <w:szCs w:val="26"/>
          <w:spacing w:val="101"/>
        </w:rPr>
        <w:t xml:space="preserve"> </w:t>
      </w:r>
      <w:r>
        <w:rPr>
          <w:rFonts w:ascii="SimHei" w:hAnsi="SimHei" w:eastAsia="SimHei" w:cs="SimHei"/>
          <w:sz w:val="26"/>
          <w:szCs w:val="26"/>
          <w:b/>
          <w:bCs/>
          <w:spacing w:val="-20"/>
        </w:rPr>
        <w:t>缓冲溶液、胶体和渗透压</w:t>
      </w:r>
    </w:p>
    <w:p>
      <w:pPr>
        <w:ind w:left="450"/>
        <w:spacing w:before="182" w:line="219" w:lineRule="auto"/>
        <w:rPr>
          <w:rFonts w:ascii="SimSun" w:hAnsi="SimSun" w:eastAsia="SimSun" w:cs="SimSun"/>
          <w:sz w:val="24"/>
          <w:szCs w:val="24"/>
        </w:rPr>
      </w:pPr>
      <w:r>
        <w:rPr>
          <w:rFonts w:ascii="SimSun" w:hAnsi="SimSun" w:eastAsia="SimSun" w:cs="SimSun"/>
          <w:sz w:val="24"/>
          <w:szCs w:val="24"/>
          <w:spacing w:val="-9"/>
        </w:rPr>
        <w:t>本专题包括缓冲溶液、胶体、渗透现象和渗透压、学生实验。</w:t>
      </w:r>
    </w:p>
    <w:p>
      <w:pPr>
        <w:ind w:left="320"/>
        <w:spacing w:before="158" w:line="219" w:lineRule="auto"/>
        <w:rPr>
          <w:rFonts w:ascii="SimSun" w:hAnsi="SimSun" w:eastAsia="SimSun" w:cs="SimSun"/>
          <w:sz w:val="26"/>
          <w:szCs w:val="26"/>
        </w:rPr>
      </w:pPr>
      <w:r>
        <w:rPr>
          <w:rFonts w:ascii="SimSun" w:hAnsi="SimSun" w:eastAsia="SimSun" w:cs="SimSun"/>
          <w:sz w:val="26"/>
          <w:szCs w:val="26"/>
          <w:spacing w:val="-12"/>
        </w:rPr>
        <w:t>【内容要求】</w:t>
      </w:r>
    </w:p>
    <w:p>
      <w:pPr>
        <w:ind w:right="41" w:firstLine="450"/>
        <w:spacing w:before="186" w:line="359"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5"/>
        </w:rPr>
        <w:t xml:space="preserve"> </w:t>
      </w:r>
      <w:r>
        <w:rPr>
          <w:rFonts w:ascii="SimSun" w:hAnsi="SimSun" w:eastAsia="SimSun" w:cs="SimSun"/>
          <w:sz w:val="24"/>
          <w:szCs w:val="24"/>
          <w:b/>
          <w:bCs/>
          <w:spacing w:val="4"/>
        </w:rPr>
        <w:t>缓冲溶液</w:t>
      </w:r>
      <w:r>
        <w:rPr>
          <w:rFonts w:ascii="SimSun" w:hAnsi="SimSun" w:eastAsia="SimSun" w:cs="SimSun"/>
          <w:sz w:val="24"/>
          <w:szCs w:val="24"/>
          <w:spacing w:val="4"/>
        </w:rPr>
        <w:t xml:space="preserve">  了解缓冲溶液的概念，认识缓冲溶</w:t>
      </w:r>
      <w:r>
        <w:rPr>
          <w:rFonts w:ascii="SimSun" w:hAnsi="SimSun" w:eastAsia="SimSun" w:cs="SimSun"/>
          <w:sz w:val="24"/>
          <w:szCs w:val="24"/>
          <w:spacing w:val="3"/>
        </w:rPr>
        <w:t>液的缓冲作用和缓冲能</w:t>
      </w:r>
      <w:r>
        <w:rPr>
          <w:rFonts w:ascii="SimSun" w:hAnsi="SimSun" w:eastAsia="SimSun" w:cs="SimSun"/>
          <w:sz w:val="24"/>
          <w:szCs w:val="24"/>
        </w:rPr>
        <w:t xml:space="preserve"> </w:t>
      </w:r>
      <w:r>
        <w:rPr>
          <w:rFonts w:ascii="SimSun" w:hAnsi="SimSun" w:eastAsia="SimSun" w:cs="SimSun"/>
          <w:sz w:val="24"/>
          <w:szCs w:val="24"/>
          <w:spacing w:val="-1"/>
        </w:rPr>
        <w:t>力，知道缓冲溶液的类型和组成，了解缓冲溶液在农业生产中的应用。</w:t>
      </w:r>
    </w:p>
    <w:p>
      <w:pPr>
        <w:spacing w:line="359" w:lineRule="auto"/>
        <w:sectPr>
          <w:footerReference w:type="default" r:id="rId29"/>
          <w:pgSz w:w="11910" w:h="16840"/>
          <w:pgMar w:top="1388" w:right="1786" w:bottom="1199" w:left="1779" w:header="0" w:footer="1019"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r>
        <w:rPr>
          <w:rFonts w:ascii="SimSun" w:hAnsi="SimSun" w:eastAsia="SimSun" w:cs="SimSun"/>
          <w:sz w:val="24"/>
          <w:szCs w:val="24"/>
          <w:spacing w:val="-11"/>
        </w:rPr>
        <w:t>活动示例：</w:t>
      </w:r>
    </w:p>
    <w:p>
      <w:pPr>
        <w:ind w:right="49" w:firstLine="450"/>
        <w:spacing w:before="181" w:line="309" w:lineRule="auto"/>
        <w:rPr>
          <w:rFonts w:ascii="SimSun" w:hAnsi="SimSun" w:eastAsia="SimSun" w:cs="SimSun"/>
          <w:sz w:val="24"/>
          <w:szCs w:val="24"/>
        </w:rPr>
      </w:pPr>
      <w:r>
        <w:rPr>
          <w:rFonts w:ascii="SimSun" w:hAnsi="SimSun" w:eastAsia="SimSun" w:cs="SimSun"/>
          <w:sz w:val="24"/>
          <w:szCs w:val="24"/>
          <w:spacing w:val="4"/>
        </w:rPr>
        <w:t>①取等体积的水和1:1的0.1</w:t>
      </w:r>
      <w:r>
        <w:rPr>
          <w:rFonts w:ascii="SimSun" w:hAnsi="SimSun" w:eastAsia="SimSun" w:cs="SimSun"/>
          <w:sz w:val="24"/>
          <w:szCs w:val="24"/>
          <w:spacing w:val="54"/>
        </w:rPr>
        <w:t xml:space="preserve">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醋酸</w:t>
      </w:r>
      <w:r>
        <w:rPr>
          <w:rFonts w:ascii="SimSun" w:hAnsi="SimSun" w:eastAsia="SimSun" w:cs="SimSun"/>
          <w:sz w:val="24"/>
          <w:szCs w:val="24"/>
          <w:spacing w:val="3"/>
        </w:rPr>
        <w:t>钠混合液，测量</w:t>
      </w:r>
      <w:r>
        <w:rPr>
          <w:rFonts w:ascii="SimSun" w:hAnsi="SimSun" w:eastAsia="SimSun" w:cs="SimSun"/>
          <w:sz w:val="24"/>
          <w:szCs w:val="24"/>
        </w:rPr>
        <w:t xml:space="preserve"> </w:t>
      </w:r>
      <w:r>
        <w:rPr>
          <w:rFonts w:ascii="SimSun" w:hAnsi="SimSun" w:eastAsia="SimSun" w:cs="SimSun"/>
          <w:sz w:val="24"/>
          <w:szCs w:val="24"/>
          <w:spacing w:val="11"/>
        </w:rPr>
        <w:t>向它们中各加入1或2滴0.1 </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11"/>
        </w:rPr>
        <w:t>/L </w:t>
      </w:r>
      <w:r>
        <w:rPr>
          <w:rFonts w:ascii="SimSun" w:hAnsi="SimSun" w:eastAsia="SimSun" w:cs="SimSun"/>
          <w:sz w:val="24"/>
          <w:szCs w:val="24"/>
          <w:spacing w:val="11"/>
        </w:rPr>
        <w:t>强酸(或强碱)溶液前后的</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11"/>
        </w:rPr>
        <w:t>,</w:t>
      </w:r>
      <w:r>
        <w:rPr>
          <w:rFonts w:ascii="Times New Roman" w:hAnsi="Times New Roman" w:eastAsia="Times New Roman" w:cs="Times New Roman"/>
          <w:sz w:val="24"/>
          <w:szCs w:val="24"/>
          <w:spacing w:val="31"/>
          <w:w w:val="101"/>
        </w:rPr>
        <w:t xml:space="preserve">  </w:t>
      </w:r>
      <w:r>
        <w:rPr>
          <w:rFonts w:ascii="SimSun" w:hAnsi="SimSun" w:eastAsia="SimSun" w:cs="SimSun"/>
          <w:sz w:val="24"/>
          <w:szCs w:val="24"/>
          <w:spacing w:val="11"/>
        </w:rPr>
        <w:t>分析实验数</w:t>
      </w:r>
      <w:r>
        <w:rPr>
          <w:rFonts w:ascii="SimSun" w:hAnsi="SimSun" w:eastAsia="SimSun" w:cs="SimSun"/>
          <w:sz w:val="24"/>
          <w:szCs w:val="24"/>
        </w:rPr>
        <w:t xml:space="preserve"> </w:t>
      </w:r>
      <w:r>
        <w:rPr>
          <w:rFonts w:ascii="SimSun" w:hAnsi="SimSun" w:eastAsia="SimSun" w:cs="SimSun"/>
          <w:sz w:val="24"/>
          <w:szCs w:val="24"/>
          <w:spacing w:val="-1"/>
        </w:rPr>
        <w:t>据，讨论缓冲作用。进一步发展现象观察与规律认知</w:t>
      </w:r>
      <w:r>
        <w:rPr>
          <w:rFonts w:ascii="SimSun" w:hAnsi="SimSun" w:eastAsia="SimSun" w:cs="SimSun"/>
          <w:sz w:val="24"/>
          <w:szCs w:val="24"/>
          <w:spacing w:val="-2"/>
        </w:rPr>
        <w:t>等化学学科核心素养。</w:t>
      </w:r>
    </w:p>
    <w:p>
      <w:pPr>
        <w:ind w:right="49" w:firstLine="450"/>
        <w:spacing w:before="173" w:line="287" w:lineRule="auto"/>
        <w:rPr>
          <w:rFonts w:ascii="SimSun" w:hAnsi="SimSun" w:eastAsia="SimSun" w:cs="SimSun"/>
          <w:sz w:val="24"/>
          <w:szCs w:val="24"/>
        </w:rPr>
      </w:pPr>
      <w:r>
        <w:rPr>
          <w:rFonts w:ascii="SimSun" w:hAnsi="SimSun" w:eastAsia="SimSun" w:cs="SimSun"/>
          <w:sz w:val="24"/>
          <w:szCs w:val="24"/>
          <w:spacing w:val="-2"/>
        </w:rPr>
        <w:t>②查阅资料，了解农业生产中常见的缓冲溶液，并在课堂上交流</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50" w:firstLine="453"/>
        <w:spacing w:before="182" w:line="296" w:lineRule="auto"/>
        <w:rPr>
          <w:rFonts w:ascii="SimSun" w:hAnsi="SimSun" w:eastAsia="SimSun" w:cs="SimSun"/>
          <w:sz w:val="24"/>
          <w:szCs w:val="24"/>
        </w:rPr>
      </w:pPr>
      <w:r>
        <w:rPr>
          <w:rFonts w:ascii="SimSun" w:hAnsi="SimSun" w:eastAsia="SimSun" w:cs="SimSun"/>
          <w:sz w:val="24"/>
          <w:szCs w:val="24"/>
          <w:b/>
          <w:bCs/>
          <w:spacing w:val="1"/>
        </w:rPr>
        <w:t>(2)胶体</w:t>
      </w:r>
      <w:r>
        <w:rPr>
          <w:rFonts w:ascii="SimSun" w:hAnsi="SimSun" w:eastAsia="SimSun" w:cs="SimSun"/>
          <w:sz w:val="24"/>
          <w:szCs w:val="24"/>
          <w:spacing w:val="1"/>
        </w:rPr>
        <w:t xml:space="preserve">  认识分散系的概念，了解胶团的结构，知道胶体的主要性</w:t>
      </w:r>
      <w:r>
        <w:rPr>
          <w:rFonts w:ascii="SimSun" w:hAnsi="SimSun" w:eastAsia="SimSun" w:cs="SimSun"/>
          <w:sz w:val="24"/>
          <w:szCs w:val="24"/>
        </w:rPr>
        <w:t>质及沉 </w:t>
      </w:r>
      <w:r>
        <w:rPr>
          <w:rFonts w:ascii="SimSun" w:hAnsi="SimSun" w:eastAsia="SimSun" w:cs="SimSun"/>
          <w:sz w:val="24"/>
          <w:szCs w:val="24"/>
          <w:spacing w:val="-6"/>
        </w:rPr>
        <w:t>降方法。</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47" w:firstLine="450"/>
        <w:spacing w:before="200" w:line="287" w:lineRule="auto"/>
        <w:rPr>
          <w:rFonts w:ascii="SimSun" w:hAnsi="SimSun" w:eastAsia="SimSun" w:cs="SimSun"/>
          <w:sz w:val="24"/>
          <w:szCs w:val="24"/>
        </w:rPr>
      </w:pPr>
      <w:r>
        <w:rPr>
          <w:rFonts w:ascii="SimSun" w:hAnsi="SimSun" w:eastAsia="SimSun" w:cs="SimSun"/>
          <w:sz w:val="24"/>
          <w:szCs w:val="24"/>
          <w:spacing w:val="-2"/>
        </w:rPr>
        <w:t>①用聚光手电筒照射电解质溶液和胶体溶液，观察它们的区别。进一步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宏观辨析与微观探析等化学学科核心素养。</w:t>
      </w:r>
    </w:p>
    <w:p>
      <w:pPr>
        <w:ind w:right="49" w:firstLine="450"/>
        <w:spacing w:before="184" w:line="287" w:lineRule="auto"/>
        <w:rPr>
          <w:rFonts w:ascii="SimSun" w:hAnsi="SimSun" w:eastAsia="SimSun" w:cs="SimSun"/>
          <w:sz w:val="24"/>
          <w:szCs w:val="24"/>
        </w:rPr>
      </w:pPr>
      <w:r>
        <w:rPr>
          <w:rFonts w:ascii="SimSun" w:hAnsi="SimSun" w:eastAsia="SimSun" w:cs="SimSun"/>
          <w:sz w:val="24"/>
          <w:szCs w:val="24"/>
          <w:spacing w:val="-2"/>
        </w:rPr>
        <w:t>②以江河入海处形成的三角洲为例，讨论胶体的聚沉现象。进一</w:t>
      </w:r>
      <w:r>
        <w:rPr>
          <w:rFonts w:ascii="SimSun" w:hAnsi="SimSun" w:eastAsia="SimSun" w:cs="SimSun"/>
          <w:sz w:val="24"/>
          <w:szCs w:val="24"/>
          <w:spacing w:val="-3"/>
        </w:rPr>
        <w:t>步发展现象</w:t>
      </w:r>
      <w:r>
        <w:rPr>
          <w:rFonts w:ascii="SimSun" w:hAnsi="SimSun" w:eastAsia="SimSun" w:cs="SimSun"/>
          <w:sz w:val="24"/>
          <w:szCs w:val="24"/>
        </w:rPr>
        <w:t xml:space="preserve"> </w:t>
      </w:r>
      <w:r>
        <w:rPr>
          <w:rFonts w:ascii="SimSun" w:hAnsi="SimSun" w:eastAsia="SimSun" w:cs="SimSun"/>
          <w:sz w:val="24"/>
          <w:szCs w:val="24"/>
          <w:spacing w:val="-3"/>
        </w:rPr>
        <w:t>观察与规律认知等化学学科核心素养。</w:t>
      </w:r>
    </w:p>
    <w:p>
      <w:pPr>
        <w:ind w:right="41" w:firstLine="453"/>
        <w:spacing w:before="193" w:line="288" w:lineRule="auto"/>
        <w:rPr>
          <w:rFonts w:ascii="SimSun" w:hAnsi="SimSun" w:eastAsia="SimSun" w:cs="SimSun"/>
          <w:sz w:val="24"/>
          <w:szCs w:val="24"/>
        </w:rPr>
      </w:pPr>
      <w:r>
        <w:rPr>
          <w:rFonts w:ascii="KaiTi" w:hAnsi="KaiTi" w:eastAsia="KaiTi" w:cs="KaiTi"/>
          <w:sz w:val="24"/>
          <w:szCs w:val="24"/>
          <w:b/>
          <w:bCs/>
          <w:spacing w:val="2"/>
        </w:rPr>
        <w:t>(3)渗</w:t>
      </w:r>
      <w:r>
        <w:rPr>
          <w:rFonts w:ascii="SimHei" w:hAnsi="SimHei" w:eastAsia="SimHei" w:cs="SimHei"/>
          <w:sz w:val="24"/>
          <w:szCs w:val="24"/>
          <w:spacing w:val="2"/>
        </w:rPr>
        <w:t>透现象和渗透压</w:t>
      </w:r>
      <w:r>
        <w:rPr>
          <w:rFonts w:ascii="SimHei" w:hAnsi="SimHei" w:eastAsia="SimHei" w:cs="SimHei"/>
          <w:sz w:val="24"/>
          <w:szCs w:val="24"/>
          <w:spacing w:val="98"/>
        </w:rPr>
        <w:t xml:space="preserve"> </w:t>
      </w:r>
      <w:r>
        <w:rPr>
          <w:rFonts w:ascii="SimSun" w:hAnsi="SimSun" w:eastAsia="SimSun" w:cs="SimSun"/>
          <w:sz w:val="24"/>
          <w:szCs w:val="24"/>
          <w:spacing w:val="2"/>
        </w:rPr>
        <w:t>认识溶液的渗透现象，了解渗透压产生的原因，知</w:t>
      </w:r>
      <w:r>
        <w:rPr>
          <w:rFonts w:ascii="SimSun" w:hAnsi="SimSun" w:eastAsia="SimSun" w:cs="SimSun"/>
          <w:sz w:val="24"/>
          <w:szCs w:val="24"/>
        </w:rPr>
        <w:t xml:space="preserve"> </w:t>
      </w:r>
      <w:r>
        <w:rPr>
          <w:rFonts w:ascii="SimSun" w:hAnsi="SimSun" w:eastAsia="SimSun" w:cs="SimSun"/>
          <w:sz w:val="24"/>
          <w:szCs w:val="24"/>
          <w:spacing w:val="-3"/>
        </w:rPr>
        <w:t>道渗透压在农业生产中的应用。</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60" w:firstLine="450"/>
        <w:spacing w:before="191" w:line="287" w:lineRule="auto"/>
        <w:rPr>
          <w:rFonts w:ascii="SimSun" w:hAnsi="SimSun" w:eastAsia="SimSun" w:cs="SimSun"/>
          <w:sz w:val="24"/>
          <w:szCs w:val="24"/>
        </w:rPr>
      </w:pPr>
      <w:r>
        <w:rPr>
          <w:rFonts w:ascii="SimSun" w:hAnsi="SimSun" w:eastAsia="SimSun" w:cs="SimSun"/>
          <w:sz w:val="24"/>
          <w:szCs w:val="24"/>
          <w:spacing w:val="-3"/>
        </w:rPr>
        <w:t>①查阅资料，了解海水淡化技术，并在课堂上交流。进一步发展科学态度与</w:t>
      </w:r>
      <w:r>
        <w:rPr>
          <w:rFonts w:ascii="SimSun" w:hAnsi="SimSun" w:eastAsia="SimSun" w:cs="SimSun"/>
          <w:sz w:val="24"/>
          <w:szCs w:val="24"/>
          <w:spacing w:val="17"/>
        </w:rPr>
        <w:t xml:space="preserve"> </w:t>
      </w:r>
      <w:r>
        <w:rPr>
          <w:rFonts w:ascii="SimSun" w:hAnsi="SimSun" w:eastAsia="SimSun" w:cs="SimSun"/>
          <w:sz w:val="24"/>
          <w:szCs w:val="24"/>
          <w:spacing w:val="-4"/>
        </w:rPr>
        <w:t>社会责任等化学学科核心素养。</w:t>
      </w:r>
    </w:p>
    <w:p>
      <w:pPr>
        <w:ind w:firstLine="450"/>
        <w:spacing w:before="184" w:line="283" w:lineRule="auto"/>
        <w:rPr>
          <w:rFonts w:ascii="SimSun" w:hAnsi="SimSun" w:eastAsia="SimSun" w:cs="SimSun"/>
          <w:sz w:val="24"/>
          <w:szCs w:val="24"/>
        </w:rPr>
      </w:pPr>
      <w:r>
        <w:rPr>
          <w:rFonts w:ascii="SimSun" w:hAnsi="SimSun" w:eastAsia="SimSun" w:cs="SimSun"/>
          <w:sz w:val="24"/>
          <w:szCs w:val="24"/>
          <w:spacing w:val="-1"/>
        </w:rPr>
        <w:t>②收集资料，了解渗透现象在农业生产、生活中的应用，并在课堂上交流。</w:t>
      </w:r>
      <w:r>
        <w:rPr>
          <w:rFonts w:ascii="SimSun" w:hAnsi="SimSun" w:eastAsia="SimSun" w:cs="SimSun"/>
          <w:sz w:val="24"/>
          <w:szCs w:val="24"/>
          <w:spacing w:val="12"/>
        </w:rPr>
        <w:t xml:space="preserve"> </w:t>
      </w:r>
      <w:r>
        <w:rPr>
          <w:rFonts w:ascii="SimSun" w:hAnsi="SimSun" w:eastAsia="SimSun" w:cs="SimSun"/>
          <w:sz w:val="24"/>
          <w:szCs w:val="24"/>
          <w:spacing w:val="-2"/>
        </w:rPr>
        <w:t>进一步发展科学态度与社会责任等化学学科核心素养。</w:t>
      </w:r>
    </w:p>
    <w:p>
      <w:pPr>
        <w:ind w:right="46" w:firstLine="453"/>
        <w:spacing w:before="185" w:line="326" w:lineRule="auto"/>
        <w:rPr>
          <w:rFonts w:ascii="SimSun" w:hAnsi="SimSun" w:eastAsia="SimSun" w:cs="SimSun"/>
          <w:sz w:val="24"/>
          <w:szCs w:val="24"/>
        </w:rPr>
      </w:pPr>
      <w:r>
        <w:rPr>
          <w:rFonts w:ascii="SimSun" w:hAnsi="SimSun" w:eastAsia="SimSun" w:cs="SimSun"/>
          <w:sz w:val="24"/>
          <w:szCs w:val="24"/>
          <w:b/>
          <w:bCs/>
        </w:rPr>
        <w:t>(4)学生实验：缓冲溶液的缓冲作用、胶体的聚沉</w:t>
      </w:r>
      <w:r>
        <w:rPr>
          <w:rFonts w:ascii="SimSun" w:hAnsi="SimSun" w:eastAsia="SimSun" w:cs="SimSun"/>
          <w:sz w:val="24"/>
          <w:szCs w:val="24"/>
          <w:spacing w:val="114"/>
        </w:rPr>
        <w:t xml:space="preserve"> </w:t>
      </w:r>
      <w:r>
        <w:rPr>
          <w:rFonts w:ascii="SimSun" w:hAnsi="SimSun" w:eastAsia="SimSun" w:cs="SimSun"/>
          <w:sz w:val="24"/>
          <w:szCs w:val="24"/>
        </w:rPr>
        <w:t>通过测量</w:t>
      </w:r>
      <w:r>
        <w:rPr>
          <w:rFonts w:ascii="SimSun" w:hAnsi="SimSun" w:eastAsia="SimSun" w:cs="SimSun"/>
          <w:sz w:val="24"/>
          <w:szCs w:val="24"/>
          <w:spacing w:val="-1"/>
        </w:rPr>
        <w:t>加入少量酸或</w:t>
      </w:r>
      <w:r>
        <w:rPr>
          <w:rFonts w:ascii="SimSun" w:hAnsi="SimSun" w:eastAsia="SimSun" w:cs="SimSun"/>
          <w:sz w:val="24"/>
          <w:szCs w:val="24"/>
        </w:rPr>
        <w:t xml:space="preserve"> </w:t>
      </w:r>
      <w:r>
        <w:rPr>
          <w:rFonts w:ascii="SimSun" w:hAnsi="SimSun" w:eastAsia="SimSun" w:cs="SimSun"/>
          <w:sz w:val="24"/>
          <w:szCs w:val="24"/>
        </w:rPr>
        <w:t>碱溶液前后缓冲溶液的</w:t>
      </w:r>
      <w:r>
        <w:rPr>
          <w:rFonts w:ascii="SimSun" w:hAnsi="SimSun" w:eastAsia="SimSun" w:cs="SimSun"/>
          <w:sz w:val="24"/>
          <w:szCs w:val="24"/>
          <w:spacing w:val="-28"/>
        </w:rPr>
        <w:t xml:space="preserve"> </w:t>
      </w:r>
      <w:r>
        <w:rPr>
          <w:rFonts w:ascii="Times New Roman" w:hAnsi="Times New Roman" w:eastAsia="Times New Roman" w:cs="Times New Roman"/>
          <w:sz w:val="24"/>
          <w:szCs w:val="24"/>
        </w:rPr>
        <w:t>pH,</w:t>
      </w:r>
      <w:r>
        <w:rPr>
          <w:rFonts w:ascii="Times New Roman" w:hAnsi="Times New Roman" w:eastAsia="Times New Roman" w:cs="Times New Roman"/>
          <w:sz w:val="24"/>
          <w:szCs w:val="24"/>
          <w:spacing w:val="28"/>
        </w:rPr>
        <w:t xml:space="preserve">  </w:t>
      </w:r>
      <w:r>
        <w:rPr>
          <w:rFonts w:ascii="SimSun" w:hAnsi="SimSun" w:eastAsia="SimSun" w:cs="SimSun"/>
          <w:sz w:val="24"/>
          <w:szCs w:val="24"/>
        </w:rPr>
        <w:t>理解缓冲溶液的缓冲作用和缓冲能力；通过观察胶</w:t>
      </w:r>
      <w:r>
        <w:rPr>
          <w:rFonts w:ascii="SimSun" w:hAnsi="SimSun" w:eastAsia="SimSun" w:cs="SimSun"/>
          <w:sz w:val="24"/>
          <w:szCs w:val="24"/>
          <w:spacing w:val="1"/>
        </w:rPr>
        <w:t xml:space="preserve"> </w:t>
      </w:r>
      <w:r>
        <w:rPr>
          <w:rFonts w:ascii="SimSun" w:hAnsi="SimSun" w:eastAsia="SimSun" w:cs="SimSun"/>
          <w:sz w:val="24"/>
          <w:szCs w:val="24"/>
          <w:spacing w:val="-3"/>
        </w:rPr>
        <w:t>体溶液的聚沉现象，了解影响胶体溶液稳定性的因素。进一步发展现象观察与规</w:t>
      </w:r>
      <w:r>
        <w:rPr>
          <w:rFonts w:ascii="SimSun" w:hAnsi="SimSun" w:eastAsia="SimSun" w:cs="SimSun"/>
          <w:sz w:val="24"/>
          <w:szCs w:val="24"/>
          <w:spacing w:val="4"/>
        </w:rPr>
        <w:t xml:space="preserve"> </w:t>
      </w:r>
      <w:r>
        <w:rPr>
          <w:rFonts w:ascii="SimSun" w:hAnsi="SimSun" w:eastAsia="SimSun" w:cs="SimSun"/>
          <w:sz w:val="24"/>
          <w:szCs w:val="24"/>
          <w:spacing w:val="-2"/>
        </w:rPr>
        <w:t>律认知、科学态度与社会责任等化学学科核心素养。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29" w:firstLine="450"/>
        <w:spacing w:before="174" w:line="359" w:lineRule="auto"/>
        <w:jc w:val="both"/>
        <w:rPr>
          <w:rFonts w:ascii="SimSun" w:hAnsi="SimSun" w:eastAsia="SimSun" w:cs="SimSun"/>
          <w:sz w:val="24"/>
          <w:szCs w:val="24"/>
        </w:rPr>
      </w:pPr>
      <w:r>
        <w:rPr>
          <w:rFonts w:ascii="SimSun" w:hAnsi="SimSun" w:eastAsia="SimSun" w:cs="SimSun"/>
          <w:sz w:val="24"/>
          <w:szCs w:val="24"/>
          <w:spacing w:val="-2"/>
        </w:rPr>
        <w:t>本专题通过缓冲溶液、胶体、渗透现象和渗透压、学生实验的教学，</w:t>
      </w:r>
      <w:r>
        <w:rPr>
          <w:rFonts w:ascii="SimSun" w:hAnsi="SimSun" w:eastAsia="SimSun" w:cs="SimSun"/>
          <w:sz w:val="24"/>
          <w:szCs w:val="24"/>
          <w:spacing w:val="-3"/>
        </w:rPr>
        <w:t>进一步</w:t>
      </w:r>
      <w:r>
        <w:rPr>
          <w:rFonts w:ascii="SimSun" w:hAnsi="SimSun" w:eastAsia="SimSun" w:cs="SimSun"/>
          <w:sz w:val="24"/>
          <w:szCs w:val="24"/>
        </w:rPr>
        <w:t xml:space="preserve"> </w:t>
      </w:r>
      <w:r>
        <w:rPr>
          <w:rFonts w:ascii="SimSun" w:hAnsi="SimSun" w:eastAsia="SimSun" w:cs="SimSun"/>
          <w:sz w:val="24"/>
          <w:szCs w:val="24"/>
          <w:spacing w:val="-2"/>
        </w:rPr>
        <w:t>培养学生宏观辨识与微观探析、现象观察与规律认知、</w:t>
      </w:r>
      <w:r>
        <w:rPr>
          <w:rFonts w:ascii="SimSun" w:hAnsi="SimSun" w:eastAsia="SimSun" w:cs="SimSun"/>
          <w:sz w:val="24"/>
          <w:szCs w:val="24"/>
          <w:spacing w:val="-3"/>
        </w:rPr>
        <w:t>科学态度与社会责任等化</w:t>
      </w:r>
      <w:r>
        <w:rPr>
          <w:rFonts w:ascii="SimSun" w:hAnsi="SimSun" w:eastAsia="SimSun" w:cs="SimSun"/>
          <w:sz w:val="24"/>
          <w:szCs w:val="24"/>
        </w:rPr>
        <w:t xml:space="preserve"> </w:t>
      </w:r>
      <w:r>
        <w:rPr>
          <w:rFonts w:ascii="SimSun" w:hAnsi="SimSun" w:eastAsia="SimSun" w:cs="SimSun"/>
          <w:sz w:val="24"/>
          <w:szCs w:val="24"/>
          <w:spacing w:val="-6"/>
        </w:rPr>
        <w:t>学学科核心素养。</w:t>
      </w:r>
    </w:p>
    <w:p>
      <w:pPr>
        <w:ind w:right="105" w:firstLine="450"/>
        <w:spacing w:before="1" w:line="363" w:lineRule="auto"/>
        <w:rPr>
          <w:rFonts w:ascii="SimSun" w:hAnsi="SimSun" w:eastAsia="SimSun" w:cs="SimSun"/>
          <w:sz w:val="24"/>
          <w:szCs w:val="24"/>
        </w:rPr>
      </w:pPr>
      <w:r>
        <w:rPr>
          <w:rFonts w:ascii="SimSun" w:hAnsi="SimSun" w:eastAsia="SimSun" w:cs="SimSun"/>
          <w:sz w:val="24"/>
          <w:szCs w:val="24"/>
          <w:spacing w:val="3"/>
        </w:rPr>
        <w:t>教师可通过演示实验，引导学生理解缓冲作用和缓冲能力；结合农业生产</w:t>
      </w:r>
      <w:r>
        <w:rPr>
          <w:rFonts w:ascii="SimSun" w:hAnsi="SimSun" w:eastAsia="SimSun" w:cs="SimSun"/>
          <w:sz w:val="24"/>
          <w:szCs w:val="24"/>
          <w:spacing w:val="17"/>
        </w:rPr>
        <w:t xml:space="preserve"> </w:t>
      </w:r>
      <w:r>
        <w:rPr>
          <w:rFonts w:ascii="SimSun" w:hAnsi="SimSun" w:eastAsia="SimSun" w:cs="SimSun"/>
          <w:sz w:val="24"/>
          <w:szCs w:val="24"/>
          <w:spacing w:val="7"/>
        </w:rPr>
        <w:t>和生活实例，让学生知道胶体的性质，了解渗透现象在农业生产中的应</w:t>
      </w:r>
      <w:r>
        <w:rPr>
          <w:rFonts w:ascii="SimSun" w:hAnsi="SimSun" w:eastAsia="SimSun" w:cs="SimSun"/>
          <w:sz w:val="24"/>
          <w:szCs w:val="24"/>
          <w:spacing w:val="6"/>
        </w:rPr>
        <w:t>用。</w:t>
      </w:r>
    </w:p>
    <w:p>
      <w:pPr>
        <w:spacing w:line="363" w:lineRule="auto"/>
        <w:sectPr>
          <w:footerReference w:type="default" r:id="rId30"/>
          <w:pgSz w:w="11910" w:h="16840"/>
          <w:pgMar w:top="1412" w:right="1779" w:bottom="1199" w:left="1779" w:header="0" w:footer="1019" w:gutter="0"/>
        </w:sectPr>
        <w:rPr>
          <w:rFonts w:ascii="SimSun" w:hAnsi="SimSun" w:eastAsia="SimSun" w:cs="SimSun"/>
          <w:sz w:val="24"/>
          <w:szCs w:val="24"/>
        </w:rPr>
      </w:pPr>
    </w:p>
    <w:p>
      <w:pPr>
        <w:ind w:right="107" w:firstLine="450"/>
        <w:spacing w:before="47" w:line="363" w:lineRule="auto"/>
        <w:rPr>
          <w:rFonts w:ascii="SimSun" w:hAnsi="SimSun" w:eastAsia="SimSun" w:cs="SimSun"/>
          <w:sz w:val="24"/>
          <w:szCs w:val="24"/>
        </w:rPr>
      </w:pPr>
      <w:r>
        <w:rPr>
          <w:rFonts w:ascii="SimSun" w:hAnsi="SimSun" w:eastAsia="SimSun" w:cs="SimSun"/>
          <w:sz w:val="24"/>
          <w:szCs w:val="24"/>
          <w:spacing w:val="-2"/>
        </w:rPr>
        <w:t>在实验教学中，通过缓冲溶液的缓冲作用、胶体的聚沉实验，让学生</w:t>
      </w:r>
      <w:r>
        <w:rPr>
          <w:rFonts w:ascii="SimSun" w:hAnsi="SimSun" w:eastAsia="SimSun" w:cs="SimSun"/>
          <w:sz w:val="24"/>
          <w:szCs w:val="24"/>
          <w:spacing w:val="-3"/>
        </w:rPr>
        <w:t>进一步</w:t>
      </w:r>
      <w:r>
        <w:rPr>
          <w:rFonts w:ascii="SimSun" w:hAnsi="SimSun" w:eastAsia="SimSun" w:cs="SimSun"/>
          <w:sz w:val="24"/>
          <w:szCs w:val="24"/>
        </w:rPr>
        <w:t xml:space="preserve"> </w:t>
      </w:r>
      <w:r>
        <w:rPr>
          <w:rFonts w:ascii="SimSun" w:hAnsi="SimSun" w:eastAsia="SimSun" w:cs="SimSun"/>
          <w:sz w:val="24"/>
          <w:szCs w:val="24"/>
          <w:spacing w:val="-2"/>
        </w:rPr>
        <w:t>理解缓冲作用和胶体聚沉的条件，体会它们在农业生产中的应用。</w:t>
      </w:r>
    </w:p>
    <w:p>
      <w:pPr>
        <w:ind w:left="453"/>
        <w:spacing w:before="222" w:line="222" w:lineRule="auto"/>
        <w:rPr>
          <w:rFonts w:ascii="SimHei" w:hAnsi="SimHei" w:eastAsia="SimHei" w:cs="SimHei"/>
          <w:sz w:val="26"/>
          <w:szCs w:val="26"/>
        </w:rPr>
      </w:pPr>
      <w:r>
        <w:rPr>
          <w:rFonts w:ascii="SimHei" w:hAnsi="SimHei" w:eastAsia="SimHei" w:cs="SimHei"/>
          <w:sz w:val="26"/>
          <w:szCs w:val="26"/>
          <w:b/>
          <w:bCs/>
          <w:spacing w:val="-17"/>
        </w:rPr>
        <w:t>专题二</w:t>
      </w:r>
      <w:r>
        <w:rPr>
          <w:rFonts w:ascii="SimHei" w:hAnsi="SimHei" w:eastAsia="SimHei" w:cs="SimHei"/>
          <w:sz w:val="26"/>
          <w:szCs w:val="26"/>
          <w:spacing w:val="102"/>
        </w:rPr>
        <w:t xml:space="preserve"> </w:t>
      </w:r>
      <w:r>
        <w:rPr>
          <w:rFonts w:ascii="SimHei" w:hAnsi="SimHei" w:eastAsia="SimHei" w:cs="SimHei"/>
          <w:sz w:val="26"/>
          <w:szCs w:val="26"/>
          <w:b/>
          <w:bCs/>
          <w:spacing w:val="-17"/>
        </w:rPr>
        <w:t>滴定分析法</w:t>
      </w:r>
    </w:p>
    <w:p>
      <w:pPr>
        <w:ind w:left="450"/>
        <w:spacing w:before="170" w:line="219" w:lineRule="auto"/>
        <w:rPr>
          <w:rFonts w:ascii="SimSun" w:hAnsi="SimSun" w:eastAsia="SimSun" w:cs="SimSun"/>
          <w:sz w:val="24"/>
          <w:szCs w:val="24"/>
        </w:rPr>
      </w:pPr>
      <w:r>
        <w:rPr>
          <w:rFonts w:ascii="SimSun" w:hAnsi="SimSun" w:eastAsia="SimSun" w:cs="SimSun"/>
          <w:sz w:val="24"/>
          <w:szCs w:val="24"/>
          <w:spacing w:val="-2"/>
        </w:rPr>
        <w:t>本专题包括滴定分析概述、酸碱滴定法、学生实验。</w:t>
      </w:r>
    </w:p>
    <w:p>
      <w:pPr>
        <w:ind w:left="320"/>
        <w:spacing w:before="167" w:line="219" w:lineRule="auto"/>
        <w:rPr>
          <w:rFonts w:ascii="SimSun" w:hAnsi="SimSun" w:eastAsia="SimSun" w:cs="SimSun"/>
          <w:sz w:val="26"/>
          <w:szCs w:val="26"/>
        </w:rPr>
      </w:pPr>
      <w:r>
        <w:rPr>
          <w:rFonts w:ascii="SimSun" w:hAnsi="SimSun" w:eastAsia="SimSun" w:cs="SimSun"/>
          <w:sz w:val="26"/>
          <w:szCs w:val="26"/>
          <w:spacing w:val="-12"/>
        </w:rPr>
        <w:t>【内容要求】</w:t>
      </w:r>
    </w:p>
    <w:p>
      <w:pPr>
        <w:ind w:right="69" w:firstLine="450"/>
        <w:spacing w:before="167" w:line="35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35"/>
        </w:rPr>
        <w:t xml:space="preserve"> </w:t>
      </w:r>
      <w:r>
        <w:rPr>
          <w:rFonts w:ascii="SimSun" w:hAnsi="SimSun" w:eastAsia="SimSun" w:cs="SimSun"/>
          <w:sz w:val="24"/>
          <w:szCs w:val="24"/>
          <w:b/>
          <w:bCs/>
          <w:spacing w:val="-2"/>
        </w:rPr>
        <w:t>滴定分析概述</w:t>
      </w:r>
      <w:r>
        <w:rPr>
          <w:rFonts w:ascii="SimSun" w:hAnsi="SimSun" w:eastAsia="SimSun" w:cs="SimSun"/>
          <w:sz w:val="24"/>
          <w:szCs w:val="24"/>
          <w:spacing w:val="-2"/>
        </w:rPr>
        <w:t xml:space="preserve">  认识滴定分析，了解滴定反应</w:t>
      </w:r>
      <w:r>
        <w:rPr>
          <w:rFonts w:ascii="SimSun" w:hAnsi="SimSun" w:eastAsia="SimSun" w:cs="SimSun"/>
          <w:sz w:val="24"/>
          <w:szCs w:val="24"/>
          <w:spacing w:val="-3"/>
        </w:rPr>
        <w:t>的条件和滴定分析误差，</w:t>
      </w:r>
      <w:r>
        <w:rPr>
          <w:rFonts w:ascii="SimSun" w:hAnsi="SimSun" w:eastAsia="SimSun" w:cs="SimSun"/>
          <w:sz w:val="24"/>
          <w:szCs w:val="24"/>
        </w:rPr>
        <w:t xml:space="preserve"> </w:t>
      </w:r>
      <w:r>
        <w:rPr>
          <w:rFonts w:ascii="SimSun" w:hAnsi="SimSun" w:eastAsia="SimSun" w:cs="SimSun"/>
          <w:sz w:val="24"/>
          <w:szCs w:val="24"/>
          <w:spacing w:val="-3"/>
        </w:rPr>
        <w:t>学会运用有效数字进行滴定结果的计算和处理。</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50"/>
        <w:spacing w:before="181" w:line="287" w:lineRule="auto"/>
        <w:rPr>
          <w:rFonts w:ascii="SimSun" w:hAnsi="SimSun" w:eastAsia="SimSun" w:cs="SimSun"/>
          <w:sz w:val="24"/>
          <w:szCs w:val="24"/>
        </w:rPr>
      </w:pPr>
      <w:r>
        <w:rPr>
          <w:rFonts w:ascii="SimSun" w:hAnsi="SimSun" w:eastAsia="SimSun" w:cs="SimSun"/>
          <w:sz w:val="24"/>
          <w:szCs w:val="24"/>
          <w:spacing w:val="-9"/>
        </w:rPr>
        <w:t>①用托盘天平和电子天平分别称取一定量的固体药品，了解有效数字的概念和</w:t>
      </w:r>
      <w:r>
        <w:rPr>
          <w:rFonts w:ascii="SimSun" w:hAnsi="SimSun" w:eastAsia="SimSun" w:cs="SimSun"/>
          <w:sz w:val="24"/>
          <w:szCs w:val="24"/>
          <w:spacing w:val="1"/>
        </w:rPr>
        <w:t xml:space="preserve">  </w:t>
      </w:r>
      <w:r>
        <w:rPr>
          <w:rFonts w:ascii="SimSun" w:hAnsi="SimSun" w:eastAsia="SimSun" w:cs="SimSun"/>
          <w:sz w:val="24"/>
          <w:szCs w:val="24"/>
          <w:spacing w:val="-13"/>
        </w:rPr>
        <w:t>意义。进一步发展实验探究与创新意识、科学态度与社会责任等化学学科核心素养。</w:t>
      </w:r>
    </w:p>
    <w:p>
      <w:pPr>
        <w:ind w:right="105" w:firstLine="450"/>
        <w:spacing w:before="176" w:line="320" w:lineRule="auto"/>
        <w:rPr>
          <w:rFonts w:ascii="SimSun" w:hAnsi="SimSun" w:eastAsia="SimSun" w:cs="SimSun"/>
          <w:sz w:val="24"/>
          <w:szCs w:val="24"/>
        </w:rPr>
      </w:pPr>
      <w:r>
        <w:rPr>
          <w:rFonts w:ascii="SimSun" w:hAnsi="SimSun" w:eastAsia="SimSun" w:cs="SimSun"/>
          <w:sz w:val="24"/>
          <w:szCs w:val="24"/>
          <w:spacing w:val="4"/>
        </w:rPr>
        <w:t>②以酚酞作指示剂，用0.1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的氢氧化钠溶液滴定20</w:t>
      </w:r>
      <w:r>
        <w:rPr>
          <w:rFonts w:ascii="Times New Roman" w:hAnsi="Times New Roman" w:eastAsia="Times New Roman" w:cs="Times New Roman"/>
          <w:sz w:val="24"/>
          <w:szCs w:val="24"/>
        </w:rPr>
        <w:t>mL</w:t>
      </w:r>
      <w:r>
        <w:rPr>
          <w:rFonts w:ascii="Times New Roman" w:hAnsi="Times New Roman" w:eastAsia="Times New Roman" w:cs="Times New Roman"/>
          <w:sz w:val="24"/>
          <w:szCs w:val="24"/>
          <w:spacing w:val="4"/>
        </w:rPr>
        <w:t>0.1</w:t>
      </w:r>
      <w:r>
        <w:rPr>
          <w:rFonts w:ascii="Times New Roman" w:hAnsi="Times New Roman" w:eastAsia="Times New Roman" w:cs="Times New Roman"/>
          <w:sz w:val="24"/>
          <w:szCs w:val="24"/>
        </w:rPr>
        <w:t>mol</w:t>
      </w:r>
      <w:r>
        <w:rPr>
          <w:rFonts w:ascii="Times New Roman" w:hAnsi="Times New Roman" w:eastAsia="Times New Roman" w:cs="Times New Roman"/>
          <w:sz w:val="24"/>
          <w:szCs w:val="24"/>
          <w:spacing w:val="4"/>
        </w:rPr>
        <w:t>/L   </w:t>
      </w:r>
      <w:r>
        <w:rPr>
          <w:rFonts w:ascii="SimSun" w:hAnsi="SimSun" w:eastAsia="SimSun" w:cs="SimSun"/>
          <w:sz w:val="24"/>
          <w:szCs w:val="24"/>
          <w:spacing w:val="4"/>
        </w:rPr>
        <w:t>的盐</w:t>
      </w:r>
      <w:r>
        <w:rPr>
          <w:rFonts w:ascii="SimSun" w:hAnsi="SimSun" w:eastAsia="SimSun" w:cs="SimSun"/>
          <w:sz w:val="24"/>
          <w:szCs w:val="24"/>
          <w:spacing w:val="13"/>
        </w:rPr>
        <w:t xml:space="preserve"> </w:t>
      </w:r>
      <w:r>
        <w:rPr>
          <w:rFonts w:ascii="SimSun" w:hAnsi="SimSun" w:eastAsia="SimSun" w:cs="SimSun"/>
          <w:sz w:val="24"/>
          <w:szCs w:val="24"/>
          <w:spacing w:val="-3"/>
        </w:rPr>
        <w:t>酸溶液，观察滴定过程中溶液颜色的变化，了解滴定分析过程和操作步骤；认识</w:t>
      </w:r>
      <w:r>
        <w:rPr>
          <w:rFonts w:ascii="SimSun" w:hAnsi="SimSun" w:eastAsia="SimSun" w:cs="SimSun"/>
          <w:sz w:val="24"/>
          <w:szCs w:val="24"/>
          <w:spacing w:val="8"/>
        </w:rPr>
        <w:t xml:space="preserve"> </w:t>
      </w:r>
      <w:r>
        <w:rPr>
          <w:rFonts w:ascii="SimSun" w:hAnsi="SimSun" w:eastAsia="SimSun" w:cs="SimSun"/>
          <w:sz w:val="24"/>
          <w:szCs w:val="24"/>
          <w:spacing w:val="-3"/>
        </w:rPr>
        <w:t>分析误差，规范记录实验数据，理解分析结果的准确度和精密度。进一步发展现</w:t>
      </w:r>
      <w:r>
        <w:rPr>
          <w:rFonts w:ascii="SimSun" w:hAnsi="SimSun" w:eastAsia="SimSun" w:cs="SimSun"/>
          <w:sz w:val="24"/>
          <w:szCs w:val="24"/>
          <w:spacing w:val="3"/>
        </w:rPr>
        <w:t xml:space="preserve"> </w:t>
      </w:r>
      <w:r>
        <w:rPr>
          <w:rFonts w:ascii="SimSun" w:hAnsi="SimSun" w:eastAsia="SimSun" w:cs="SimSun"/>
          <w:sz w:val="24"/>
          <w:szCs w:val="24"/>
          <w:spacing w:val="-2"/>
        </w:rPr>
        <w:t>象观察与规律认知、实验探究与创新意识等化学学科核心素养。</w:t>
      </w:r>
    </w:p>
    <w:p>
      <w:pPr>
        <w:ind w:right="99" w:firstLine="453"/>
        <w:spacing w:before="215" w:line="288" w:lineRule="auto"/>
        <w:rPr>
          <w:rFonts w:ascii="SimSun" w:hAnsi="SimSun" w:eastAsia="SimSun" w:cs="SimSun"/>
          <w:sz w:val="24"/>
          <w:szCs w:val="24"/>
        </w:rPr>
      </w:pPr>
      <w:r>
        <w:rPr>
          <w:rFonts w:ascii="SimSun" w:hAnsi="SimSun" w:eastAsia="SimSun" w:cs="SimSun"/>
          <w:sz w:val="24"/>
          <w:szCs w:val="24"/>
          <w:b/>
          <w:bCs/>
          <w:spacing w:val="1"/>
        </w:rPr>
        <w:t>(2)酸碱滴定法</w:t>
      </w:r>
      <w:r>
        <w:rPr>
          <w:rFonts w:ascii="SimSun" w:hAnsi="SimSun" w:eastAsia="SimSun" w:cs="SimSun"/>
          <w:sz w:val="24"/>
          <w:szCs w:val="24"/>
          <w:spacing w:val="123"/>
        </w:rPr>
        <w:t xml:space="preserve"> </w:t>
      </w:r>
      <w:r>
        <w:rPr>
          <w:rFonts w:ascii="SimSun" w:hAnsi="SimSun" w:eastAsia="SimSun" w:cs="SimSun"/>
          <w:sz w:val="24"/>
          <w:szCs w:val="24"/>
          <w:spacing w:val="1"/>
        </w:rPr>
        <w:t>认识酸碱滴定分析方法及应用，了解酸碱指示剂的变色原</w:t>
      </w:r>
      <w:r>
        <w:rPr>
          <w:rFonts w:ascii="SimSun" w:hAnsi="SimSun" w:eastAsia="SimSun" w:cs="SimSun"/>
          <w:sz w:val="24"/>
          <w:szCs w:val="24"/>
        </w:rPr>
        <w:t xml:space="preserve"> </w:t>
      </w:r>
      <w:r>
        <w:rPr>
          <w:rFonts w:ascii="SimSun" w:hAnsi="SimSun" w:eastAsia="SimSun" w:cs="SimSun"/>
          <w:sz w:val="24"/>
          <w:szCs w:val="24"/>
          <w:spacing w:val="-3"/>
        </w:rPr>
        <w:t>理和变色范围，知道酸碱标准溶液的配制方法。</w:t>
      </w:r>
    </w:p>
    <w:p>
      <w:pPr>
        <w:ind w:left="450"/>
        <w:spacing w:before="193"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1" w:firstLine="450"/>
        <w:spacing w:before="170" w:line="291" w:lineRule="auto"/>
        <w:rPr>
          <w:rFonts w:ascii="SimSun" w:hAnsi="SimSun" w:eastAsia="SimSun" w:cs="SimSun"/>
          <w:sz w:val="24"/>
          <w:szCs w:val="24"/>
        </w:rPr>
      </w:pPr>
      <w:r>
        <w:rPr>
          <w:rFonts w:ascii="SimSun" w:hAnsi="SimSun" w:eastAsia="SimSun" w:cs="SimSun"/>
          <w:sz w:val="24"/>
          <w:szCs w:val="24"/>
          <w:spacing w:val="-2"/>
        </w:rPr>
        <w:t>①查阅资料，了解氮肥中铵盐含量的测定方法及酸碱滴定法在农业生产中的</w:t>
      </w:r>
      <w:r>
        <w:rPr>
          <w:rFonts w:ascii="SimSun" w:hAnsi="SimSun" w:eastAsia="SimSun" w:cs="SimSun"/>
          <w:sz w:val="24"/>
          <w:szCs w:val="24"/>
          <w:spacing w:val="3"/>
        </w:rPr>
        <w:t xml:space="preserve"> </w:t>
      </w:r>
      <w:r>
        <w:rPr>
          <w:rFonts w:ascii="SimSun" w:hAnsi="SimSun" w:eastAsia="SimSun" w:cs="SimSun"/>
          <w:sz w:val="24"/>
          <w:szCs w:val="24"/>
          <w:spacing w:val="-5"/>
        </w:rPr>
        <w:t>应用，并在课堂上交流。进一步发展科学态度与社会责任等化学学科核心素养。</w:t>
      </w:r>
    </w:p>
    <w:p>
      <w:pPr>
        <w:ind w:right="109" w:firstLine="450"/>
        <w:spacing w:before="184" w:line="291" w:lineRule="auto"/>
        <w:rPr>
          <w:rFonts w:ascii="SimSun" w:hAnsi="SimSun" w:eastAsia="SimSun" w:cs="SimSun"/>
          <w:sz w:val="24"/>
          <w:szCs w:val="24"/>
        </w:rPr>
      </w:pPr>
      <w:r>
        <w:rPr>
          <w:rFonts w:ascii="SimSun" w:hAnsi="SimSun" w:eastAsia="SimSun" w:cs="SimSun"/>
          <w:sz w:val="24"/>
          <w:szCs w:val="24"/>
          <w:spacing w:val="-2"/>
        </w:rPr>
        <w:t>②剪取月季花、杜鹃花或石榴花的花瓣，自制酸碱指示剂。进一</w:t>
      </w:r>
      <w:r>
        <w:rPr>
          <w:rFonts w:ascii="SimSun" w:hAnsi="SimSun" w:eastAsia="SimSun" w:cs="SimSun"/>
          <w:sz w:val="24"/>
          <w:szCs w:val="24"/>
          <w:spacing w:val="-3"/>
        </w:rPr>
        <w:t>步发展实验</w:t>
      </w:r>
      <w:r>
        <w:rPr>
          <w:rFonts w:ascii="SimSun" w:hAnsi="SimSun" w:eastAsia="SimSun" w:cs="SimSun"/>
          <w:sz w:val="24"/>
          <w:szCs w:val="24"/>
        </w:rPr>
        <w:t xml:space="preserve"> </w:t>
      </w:r>
      <w:r>
        <w:rPr>
          <w:rFonts w:ascii="SimSun" w:hAnsi="SimSun" w:eastAsia="SimSun" w:cs="SimSun"/>
          <w:sz w:val="24"/>
          <w:szCs w:val="24"/>
          <w:spacing w:val="-3"/>
        </w:rPr>
        <w:t>探究与创新意识等化学学科核心素养。</w:t>
      </w:r>
    </w:p>
    <w:p>
      <w:pPr>
        <w:ind w:right="50" w:firstLine="450"/>
        <w:spacing w:before="160" w:line="328" w:lineRule="auto"/>
        <w:rPr>
          <w:rFonts w:ascii="SimSun" w:hAnsi="SimSun" w:eastAsia="SimSun" w:cs="SimSun"/>
          <w:sz w:val="24"/>
          <w:szCs w:val="24"/>
        </w:rPr>
      </w:pPr>
      <w:r>
        <w:rPr>
          <w:rFonts w:ascii="SimSun" w:hAnsi="SimSun" w:eastAsia="SimSun" w:cs="SimSun"/>
          <w:sz w:val="24"/>
          <w:szCs w:val="24"/>
          <w:spacing w:val="4"/>
        </w:rPr>
        <w:t>(3)学生实验：滴定分析</w:t>
      </w:r>
      <w:r>
        <w:rPr>
          <w:rFonts w:ascii="SimSun" w:hAnsi="SimSun" w:eastAsia="SimSun" w:cs="SimSun"/>
          <w:sz w:val="24"/>
          <w:szCs w:val="24"/>
          <w:spacing w:val="99"/>
        </w:rPr>
        <w:t xml:space="preserve"> </w:t>
      </w:r>
      <w:r>
        <w:rPr>
          <w:rFonts w:ascii="SimSun" w:hAnsi="SimSun" w:eastAsia="SimSun" w:cs="SimSun"/>
          <w:sz w:val="24"/>
          <w:szCs w:val="24"/>
          <w:spacing w:val="4"/>
        </w:rPr>
        <w:t>通过实验了解电子天平的结构，了解分析</w:t>
      </w:r>
      <w:r>
        <w:rPr>
          <w:rFonts w:ascii="SimSun" w:hAnsi="SimSun" w:eastAsia="SimSun" w:cs="SimSun"/>
          <w:sz w:val="24"/>
          <w:szCs w:val="24"/>
          <w:spacing w:val="3"/>
        </w:rPr>
        <w:t>天平、</w:t>
      </w:r>
      <w:r>
        <w:rPr>
          <w:rFonts w:ascii="SimSun" w:hAnsi="SimSun" w:eastAsia="SimSun" w:cs="SimSun"/>
          <w:sz w:val="24"/>
          <w:szCs w:val="24"/>
        </w:rPr>
        <w:t xml:space="preserve"> </w:t>
      </w:r>
      <w:r>
        <w:rPr>
          <w:rFonts w:ascii="SimSun" w:hAnsi="SimSun" w:eastAsia="SimSun" w:cs="SimSun"/>
          <w:sz w:val="24"/>
          <w:szCs w:val="24"/>
          <w:spacing w:val="-3"/>
        </w:rPr>
        <w:t>滴定管、移液管、容量瓶等常用滴定分析仪器的使用方法和操作规范；通过食醋</w:t>
      </w:r>
      <w:r>
        <w:rPr>
          <w:rFonts w:ascii="SimSun" w:hAnsi="SimSun" w:eastAsia="SimSun" w:cs="SimSun"/>
          <w:sz w:val="24"/>
          <w:szCs w:val="24"/>
          <w:spacing w:val="1"/>
        </w:rPr>
        <w:t xml:space="preserve"> </w:t>
      </w:r>
      <w:r>
        <w:rPr>
          <w:rFonts w:ascii="SimSun" w:hAnsi="SimSun" w:eastAsia="SimSun" w:cs="SimSun"/>
          <w:sz w:val="24"/>
          <w:szCs w:val="24"/>
          <w:spacing w:val="-3"/>
        </w:rPr>
        <w:t>中总酸度的测定实验，巩固滴定分析的操作规范，学会正确记录实验数据及处理</w:t>
      </w:r>
      <w:r>
        <w:rPr>
          <w:rFonts w:ascii="SimSun" w:hAnsi="SimSun" w:eastAsia="SimSun" w:cs="SimSun"/>
          <w:sz w:val="24"/>
          <w:szCs w:val="24"/>
          <w:spacing w:val="2"/>
        </w:rPr>
        <w:t xml:space="preserve"> </w:t>
      </w:r>
      <w:r>
        <w:rPr>
          <w:rFonts w:ascii="SimSun" w:hAnsi="SimSun" w:eastAsia="SimSun" w:cs="SimSun"/>
          <w:sz w:val="24"/>
          <w:szCs w:val="24"/>
          <w:spacing w:val="-3"/>
        </w:rPr>
        <w:t>分析数据。进一步发展实验探究与创新意识、科学态度与社会责任等化学学科核</w:t>
      </w:r>
      <w:r>
        <w:rPr>
          <w:rFonts w:ascii="SimSun" w:hAnsi="SimSun" w:eastAsia="SimSun" w:cs="SimSun"/>
          <w:sz w:val="24"/>
          <w:szCs w:val="24"/>
          <w:spacing w:val="8"/>
        </w:rPr>
        <w:t xml:space="preserve"> </w:t>
      </w:r>
      <w:r>
        <w:rPr>
          <w:rFonts w:ascii="SimSun" w:hAnsi="SimSun" w:eastAsia="SimSun" w:cs="SimSun"/>
          <w:sz w:val="24"/>
          <w:szCs w:val="24"/>
          <w:spacing w:val="-6"/>
        </w:rPr>
        <w:t>心素养。</w:t>
      </w:r>
    </w:p>
    <w:p>
      <w:pPr>
        <w:ind w:left="333"/>
        <w:spacing w:before="231"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106" w:firstLine="450"/>
        <w:spacing w:before="168" w:line="371" w:lineRule="auto"/>
        <w:rPr>
          <w:rFonts w:ascii="SimSun" w:hAnsi="SimSun" w:eastAsia="SimSun" w:cs="SimSun"/>
          <w:sz w:val="24"/>
          <w:szCs w:val="24"/>
        </w:rPr>
      </w:pPr>
      <w:r>
        <w:rPr>
          <w:rFonts w:ascii="SimSun" w:hAnsi="SimSun" w:eastAsia="SimSun" w:cs="SimSun"/>
          <w:sz w:val="24"/>
          <w:szCs w:val="24"/>
          <w:spacing w:val="-3"/>
        </w:rPr>
        <w:t>本专题通过滴定分析概述、酸碱滴定法和学生实验的教学，进一步培养学生</w:t>
      </w:r>
      <w:r>
        <w:rPr>
          <w:rFonts w:ascii="SimSun" w:hAnsi="SimSun" w:eastAsia="SimSun" w:cs="SimSun"/>
          <w:sz w:val="24"/>
          <w:szCs w:val="24"/>
          <w:spacing w:val="9"/>
        </w:rPr>
        <w:t xml:space="preserve"> </w:t>
      </w:r>
      <w:r>
        <w:rPr>
          <w:rFonts w:ascii="SimSun" w:hAnsi="SimSun" w:eastAsia="SimSun" w:cs="SimSun"/>
          <w:sz w:val="24"/>
          <w:szCs w:val="24"/>
          <w:spacing w:val="-3"/>
        </w:rPr>
        <w:t>现象观察与规律认知、实验探究与创新意识、科学态度与社会责任等化学学科核</w:t>
      </w:r>
    </w:p>
    <w:p>
      <w:pPr>
        <w:spacing w:line="371" w:lineRule="auto"/>
        <w:sectPr>
          <w:footerReference w:type="default" r:id="rId31"/>
          <w:pgSz w:w="11910" w:h="16840"/>
          <w:pgMar w:top="1401" w:right="1719" w:bottom="1213" w:left="1779" w:header="0" w:footer="1015"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10"/>
        </w:rPr>
        <w:t>心素养。</w:t>
      </w:r>
    </w:p>
    <w:p>
      <w:pPr>
        <w:ind w:right="48" w:firstLine="450"/>
        <w:spacing w:before="183" w:line="354" w:lineRule="auto"/>
        <w:rPr>
          <w:rFonts w:ascii="SimSun" w:hAnsi="SimSun" w:eastAsia="SimSun" w:cs="SimSun"/>
          <w:sz w:val="24"/>
          <w:szCs w:val="24"/>
        </w:rPr>
      </w:pPr>
      <w:r>
        <w:rPr>
          <w:rFonts w:ascii="SimSun" w:hAnsi="SimSun" w:eastAsia="SimSun" w:cs="SimSun"/>
          <w:sz w:val="24"/>
          <w:szCs w:val="24"/>
          <w:spacing w:val="-2"/>
        </w:rPr>
        <w:t>教师可通过示范操作，引导学生了解滴定过程及操</w:t>
      </w:r>
      <w:r>
        <w:rPr>
          <w:rFonts w:ascii="SimSun" w:hAnsi="SimSun" w:eastAsia="SimSun" w:cs="SimSun"/>
          <w:sz w:val="24"/>
          <w:szCs w:val="24"/>
          <w:spacing w:val="-3"/>
        </w:rPr>
        <w:t>作规范；通过组织学生讨</w:t>
      </w:r>
      <w:r>
        <w:rPr>
          <w:rFonts w:ascii="SimSun" w:hAnsi="SimSun" w:eastAsia="SimSun" w:cs="SimSun"/>
          <w:sz w:val="24"/>
          <w:szCs w:val="24"/>
        </w:rPr>
        <w:t xml:space="preserve"> </w:t>
      </w:r>
      <w:r>
        <w:rPr>
          <w:rFonts w:ascii="SimSun" w:hAnsi="SimSun" w:eastAsia="SimSun" w:cs="SimSun"/>
          <w:sz w:val="24"/>
          <w:szCs w:val="24"/>
          <w:spacing w:val="-1"/>
        </w:rPr>
        <w:t>论滴定分析中产生误差的原因，引导学生理解</w:t>
      </w:r>
      <w:r>
        <w:rPr>
          <w:rFonts w:ascii="SimSun" w:hAnsi="SimSun" w:eastAsia="SimSun" w:cs="SimSun"/>
          <w:sz w:val="24"/>
          <w:szCs w:val="24"/>
          <w:spacing w:val="-2"/>
        </w:rPr>
        <w:t>分析结果的准确度和精密度。</w:t>
      </w:r>
    </w:p>
    <w:p>
      <w:pPr>
        <w:ind w:right="43" w:firstLine="450"/>
        <w:spacing w:line="363" w:lineRule="auto"/>
        <w:rPr>
          <w:rFonts w:ascii="SimSun" w:hAnsi="SimSun" w:eastAsia="SimSun" w:cs="SimSun"/>
          <w:sz w:val="24"/>
          <w:szCs w:val="24"/>
        </w:rPr>
      </w:pPr>
      <w:r>
        <w:rPr>
          <w:rFonts w:ascii="SimSun" w:hAnsi="SimSun" w:eastAsia="SimSun" w:cs="SimSun"/>
          <w:sz w:val="24"/>
          <w:szCs w:val="24"/>
          <w:spacing w:val="-2"/>
        </w:rPr>
        <w:t>在实验教学中，教师可通过实验，使学生掌握酸碱滴定法的基</w:t>
      </w:r>
      <w:r>
        <w:rPr>
          <w:rFonts w:ascii="SimSun" w:hAnsi="SimSun" w:eastAsia="SimSun" w:cs="SimSun"/>
          <w:sz w:val="24"/>
          <w:szCs w:val="24"/>
          <w:spacing w:val="-3"/>
        </w:rPr>
        <w:t>本操作技能和</w:t>
      </w:r>
      <w:r>
        <w:rPr>
          <w:rFonts w:ascii="SimSun" w:hAnsi="SimSun" w:eastAsia="SimSun" w:cs="SimSun"/>
          <w:sz w:val="24"/>
          <w:szCs w:val="24"/>
        </w:rPr>
        <w:t xml:space="preserve"> </w:t>
      </w:r>
      <w:r>
        <w:rPr>
          <w:rFonts w:ascii="SimSun" w:hAnsi="SimSun" w:eastAsia="SimSun" w:cs="SimSun"/>
          <w:sz w:val="24"/>
          <w:szCs w:val="24"/>
          <w:spacing w:val="-2"/>
        </w:rPr>
        <w:t>操作规范，培养学生严谨求实的科学态度和精益求精的工匠精神。</w:t>
      </w:r>
    </w:p>
    <w:p>
      <w:pPr>
        <w:ind w:left="453"/>
        <w:spacing w:before="230" w:line="221" w:lineRule="auto"/>
        <w:rPr>
          <w:rFonts w:ascii="SimHei" w:hAnsi="SimHei" w:eastAsia="SimHei" w:cs="SimHei"/>
          <w:sz w:val="24"/>
          <w:szCs w:val="24"/>
        </w:rPr>
      </w:pPr>
      <w:r>
        <w:rPr>
          <w:rFonts w:ascii="SimHei" w:hAnsi="SimHei" w:eastAsia="SimHei" w:cs="SimHei"/>
          <w:sz w:val="24"/>
          <w:szCs w:val="24"/>
          <w:b/>
          <w:bCs/>
          <w:spacing w:val="-1"/>
        </w:rPr>
        <w:t>专题三</w:t>
      </w:r>
      <w:r>
        <w:rPr>
          <w:rFonts w:ascii="SimHei" w:hAnsi="SimHei" w:eastAsia="SimHei" w:cs="SimHei"/>
          <w:sz w:val="24"/>
          <w:szCs w:val="24"/>
          <w:spacing w:val="-1"/>
        </w:rPr>
        <w:t xml:space="preserve">  </w:t>
      </w:r>
      <w:r>
        <w:rPr>
          <w:rFonts w:ascii="SimHei" w:hAnsi="SimHei" w:eastAsia="SimHei" w:cs="SimHei"/>
          <w:sz w:val="24"/>
          <w:szCs w:val="24"/>
          <w:b/>
          <w:bCs/>
          <w:spacing w:val="-1"/>
        </w:rPr>
        <w:t>脂类和纤维素</w:t>
      </w:r>
    </w:p>
    <w:p>
      <w:pPr>
        <w:ind w:left="450"/>
        <w:spacing w:before="197" w:line="219" w:lineRule="auto"/>
        <w:rPr>
          <w:rFonts w:ascii="SimSun" w:hAnsi="SimSun" w:eastAsia="SimSun" w:cs="SimSun"/>
          <w:sz w:val="24"/>
          <w:szCs w:val="24"/>
        </w:rPr>
      </w:pPr>
      <w:r>
        <w:rPr>
          <w:rFonts w:ascii="SimSun" w:hAnsi="SimSun" w:eastAsia="SimSun" w:cs="SimSun"/>
          <w:sz w:val="24"/>
          <w:szCs w:val="24"/>
          <w:spacing w:val="-3"/>
        </w:rPr>
        <w:t>本专题包括油脂、类脂和纤维素。</w:t>
      </w:r>
    </w:p>
    <w:p>
      <w:pPr>
        <w:ind w:left="320"/>
        <w:spacing w:before="158" w:line="219" w:lineRule="auto"/>
        <w:rPr>
          <w:rFonts w:ascii="SimSun" w:hAnsi="SimSun" w:eastAsia="SimSun" w:cs="SimSun"/>
          <w:sz w:val="26"/>
          <w:szCs w:val="26"/>
        </w:rPr>
      </w:pPr>
      <w:r>
        <w:rPr>
          <w:rFonts w:ascii="SimSun" w:hAnsi="SimSun" w:eastAsia="SimSun" w:cs="SimSun"/>
          <w:sz w:val="26"/>
          <w:szCs w:val="26"/>
          <w:spacing w:val="-10"/>
        </w:rPr>
        <w:t>【内容要求】</w:t>
      </w:r>
    </w:p>
    <w:p>
      <w:pPr>
        <w:ind w:right="51" w:firstLine="450"/>
        <w:spacing w:before="180" w:line="358" w:lineRule="auto"/>
        <w:rPr>
          <w:rFonts w:ascii="SimSun" w:hAnsi="SimSun" w:eastAsia="SimSun" w:cs="SimSun"/>
          <w:sz w:val="24"/>
          <w:szCs w:val="24"/>
        </w:rPr>
      </w:pPr>
      <w:r>
        <w:rPr>
          <w:rFonts w:ascii="SimSun" w:hAnsi="SimSun" w:eastAsia="SimSun" w:cs="SimSun"/>
          <w:sz w:val="24"/>
          <w:szCs w:val="24"/>
          <w:spacing w:val="8"/>
        </w:rPr>
        <w:t>(1)油脂</w:t>
      </w:r>
      <w:r>
        <w:rPr>
          <w:rFonts w:ascii="SimSun" w:hAnsi="SimSun" w:eastAsia="SimSun" w:cs="SimSun"/>
          <w:sz w:val="24"/>
          <w:szCs w:val="24"/>
          <w:spacing w:val="12"/>
        </w:rPr>
        <w:t xml:space="preserve">  </w:t>
      </w:r>
      <w:r>
        <w:rPr>
          <w:rFonts w:ascii="SimSun" w:hAnsi="SimSun" w:eastAsia="SimSun" w:cs="SimSun"/>
          <w:sz w:val="24"/>
          <w:szCs w:val="24"/>
          <w:spacing w:val="8"/>
        </w:rPr>
        <w:t>认识油脂的组成、结构和主要性质，了解其在生物体内的主要</w:t>
      </w:r>
      <w:r>
        <w:rPr>
          <w:rFonts w:ascii="SimSun" w:hAnsi="SimSun" w:eastAsia="SimSun" w:cs="SimSun"/>
          <w:sz w:val="24"/>
          <w:szCs w:val="24"/>
          <w:spacing w:val="1"/>
        </w:rPr>
        <w:t xml:space="preserve"> </w:t>
      </w:r>
      <w:r>
        <w:rPr>
          <w:rFonts w:ascii="SimSun" w:hAnsi="SimSun" w:eastAsia="SimSun" w:cs="SimSun"/>
          <w:sz w:val="24"/>
          <w:szCs w:val="24"/>
          <w:spacing w:val="-11"/>
        </w:rPr>
        <w:t>作用。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50"/>
        <w:spacing w:before="181" w:line="287" w:lineRule="auto"/>
        <w:rPr>
          <w:rFonts w:ascii="SimSun" w:hAnsi="SimSun" w:eastAsia="SimSun" w:cs="SimSun"/>
          <w:sz w:val="24"/>
          <w:szCs w:val="24"/>
        </w:rPr>
      </w:pPr>
      <w:r>
        <w:rPr>
          <w:rFonts w:ascii="SimSun" w:hAnsi="SimSun" w:eastAsia="SimSun" w:cs="SimSun"/>
          <w:sz w:val="24"/>
          <w:szCs w:val="24"/>
          <w:spacing w:val="-2"/>
        </w:rPr>
        <w:t>①观察豆油、花生油、猪油的形态，了解油脂的主要成分，</w:t>
      </w:r>
      <w:r>
        <w:rPr>
          <w:rFonts w:ascii="SimSun" w:hAnsi="SimSun" w:eastAsia="SimSun" w:cs="SimSun"/>
          <w:sz w:val="24"/>
          <w:szCs w:val="24"/>
          <w:spacing w:val="-3"/>
        </w:rPr>
        <w:t>理解油与脂肪的</w:t>
      </w:r>
      <w:r>
        <w:rPr>
          <w:rFonts w:ascii="SimSun" w:hAnsi="SimSun" w:eastAsia="SimSun" w:cs="SimSun"/>
          <w:sz w:val="24"/>
          <w:szCs w:val="24"/>
        </w:rPr>
        <w:t xml:space="preserve"> </w:t>
      </w:r>
      <w:r>
        <w:rPr>
          <w:rFonts w:ascii="SimSun" w:hAnsi="SimSun" w:eastAsia="SimSun" w:cs="SimSun"/>
          <w:sz w:val="24"/>
          <w:szCs w:val="24"/>
          <w:spacing w:val="-2"/>
        </w:rPr>
        <w:t>区别。进一步发展现象观察与规律认知等化</w:t>
      </w:r>
      <w:r>
        <w:rPr>
          <w:rFonts w:ascii="SimSun" w:hAnsi="SimSun" w:eastAsia="SimSun" w:cs="SimSun"/>
          <w:sz w:val="24"/>
          <w:szCs w:val="24"/>
          <w:spacing w:val="-3"/>
        </w:rPr>
        <w:t>学学科核心素养。</w:t>
      </w:r>
    </w:p>
    <w:p>
      <w:pPr>
        <w:ind w:right="52" w:firstLine="450"/>
        <w:spacing w:before="173" w:line="291" w:lineRule="auto"/>
        <w:rPr>
          <w:rFonts w:ascii="SimSun" w:hAnsi="SimSun" w:eastAsia="SimSun" w:cs="SimSun"/>
          <w:sz w:val="24"/>
          <w:szCs w:val="24"/>
        </w:rPr>
      </w:pPr>
      <w:r>
        <w:rPr>
          <w:rFonts w:ascii="SimSun" w:hAnsi="SimSun" w:eastAsia="SimSun" w:cs="SimSun"/>
          <w:sz w:val="24"/>
          <w:szCs w:val="24"/>
          <w:spacing w:val="-2"/>
        </w:rPr>
        <w:t>②嗅闻变质豆油、花生油等的气味，分析油</w:t>
      </w:r>
      <w:r>
        <w:rPr>
          <w:rFonts w:ascii="SimSun" w:hAnsi="SimSun" w:eastAsia="SimSun" w:cs="SimSun"/>
          <w:sz w:val="24"/>
          <w:szCs w:val="24"/>
          <w:spacing w:val="-3"/>
        </w:rPr>
        <w:t>脂酸败的原因，了解油脂的贮藏</w:t>
      </w:r>
      <w:r>
        <w:rPr>
          <w:rFonts w:ascii="SimSun" w:hAnsi="SimSun" w:eastAsia="SimSun" w:cs="SimSun"/>
          <w:sz w:val="24"/>
          <w:szCs w:val="24"/>
        </w:rPr>
        <w:t xml:space="preserve"> </w:t>
      </w:r>
      <w:r>
        <w:rPr>
          <w:rFonts w:ascii="SimSun" w:hAnsi="SimSun" w:eastAsia="SimSun" w:cs="SimSun"/>
          <w:sz w:val="24"/>
          <w:szCs w:val="24"/>
          <w:spacing w:val="-2"/>
        </w:rPr>
        <w:t>方法。进一步发展科学态度与社会责任等化学学科核心素养。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3"/>
        </w:rPr>
        <w:t>③查阅资料，了解肥皂的主要成分、去污原理和制作过程，制作展板开展科</w:t>
      </w:r>
    </w:p>
    <w:p>
      <w:pPr>
        <w:spacing w:before="199" w:line="219" w:lineRule="auto"/>
        <w:rPr>
          <w:rFonts w:ascii="SimSun" w:hAnsi="SimSun" w:eastAsia="SimSun" w:cs="SimSun"/>
          <w:sz w:val="24"/>
          <w:szCs w:val="24"/>
        </w:rPr>
      </w:pPr>
      <w:r>
        <w:rPr>
          <w:rFonts w:ascii="SimSun" w:hAnsi="SimSun" w:eastAsia="SimSun" w:cs="SimSun"/>
          <w:sz w:val="24"/>
          <w:szCs w:val="24"/>
          <w:spacing w:val="-2"/>
        </w:rPr>
        <w:t>普宣传活动。进一步发展实验探究与创新意识等化学学科核心素养。</w:t>
      </w:r>
    </w:p>
    <w:p>
      <w:pPr>
        <w:ind w:right="32" w:firstLine="453"/>
        <w:spacing w:before="143" w:line="371" w:lineRule="auto"/>
        <w:rPr>
          <w:rFonts w:ascii="SimSun" w:hAnsi="SimSun" w:eastAsia="SimSun" w:cs="SimSun"/>
          <w:sz w:val="24"/>
          <w:szCs w:val="24"/>
        </w:rPr>
      </w:pPr>
      <w:r>
        <w:rPr>
          <w:rFonts w:ascii="SimSun" w:hAnsi="SimSun" w:eastAsia="SimSun" w:cs="SimSun"/>
          <w:sz w:val="24"/>
          <w:szCs w:val="24"/>
          <w:b/>
          <w:bCs/>
          <w:spacing w:val="1"/>
        </w:rPr>
        <w:t>(2)类脂</w:t>
      </w:r>
      <w:r>
        <w:rPr>
          <w:rFonts w:ascii="SimSun" w:hAnsi="SimSun" w:eastAsia="SimSun" w:cs="SimSun"/>
          <w:sz w:val="24"/>
          <w:szCs w:val="24"/>
          <w:spacing w:val="1"/>
        </w:rPr>
        <w:t xml:space="preserve">  认识磷脂和蜡脂的结构，了解它们在生物体内的作用及在农业生</w:t>
      </w:r>
      <w:r>
        <w:rPr>
          <w:rFonts w:ascii="SimSun" w:hAnsi="SimSun" w:eastAsia="SimSun" w:cs="SimSun"/>
          <w:sz w:val="24"/>
          <w:szCs w:val="24"/>
          <w:spacing w:val="8"/>
        </w:rPr>
        <w:t xml:space="preserve"> </w:t>
      </w:r>
      <w:r>
        <w:rPr>
          <w:rFonts w:ascii="SimSun" w:hAnsi="SimSun" w:eastAsia="SimSun" w:cs="SimSun"/>
          <w:sz w:val="24"/>
          <w:szCs w:val="24"/>
          <w:spacing w:val="-7"/>
        </w:rPr>
        <w:t>产中的应用。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50"/>
        <w:spacing w:before="180" w:line="291" w:lineRule="auto"/>
        <w:rPr>
          <w:rFonts w:ascii="SimSun" w:hAnsi="SimSun" w:eastAsia="SimSun" w:cs="SimSun"/>
          <w:sz w:val="24"/>
          <w:szCs w:val="24"/>
        </w:rPr>
      </w:pPr>
      <w:r>
        <w:rPr>
          <w:rFonts w:ascii="SimSun" w:hAnsi="SimSun" w:eastAsia="SimSun" w:cs="SimSun"/>
          <w:sz w:val="24"/>
          <w:szCs w:val="24"/>
          <w:spacing w:val="-2"/>
        </w:rPr>
        <w:t>①查阅资料，了解禽蛋的卵黄和植物的种子中磷</w:t>
      </w:r>
      <w:r>
        <w:rPr>
          <w:rFonts w:ascii="SimSun" w:hAnsi="SimSun" w:eastAsia="SimSun" w:cs="SimSun"/>
          <w:sz w:val="24"/>
          <w:szCs w:val="24"/>
          <w:spacing w:val="-3"/>
        </w:rPr>
        <w:t>脂的性质和生理作用。进一</w:t>
      </w:r>
      <w:r>
        <w:rPr>
          <w:rFonts w:ascii="SimSun" w:hAnsi="SimSun" w:eastAsia="SimSun" w:cs="SimSun"/>
          <w:sz w:val="24"/>
          <w:szCs w:val="24"/>
        </w:rPr>
        <w:t xml:space="preserve"> </w:t>
      </w:r>
      <w:r>
        <w:rPr>
          <w:rFonts w:ascii="SimSun" w:hAnsi="SimSun" w:eastAsia="SimSun" w:cs="SimSun"/>
          <w:sz w:val="24"/>
          <w:szCs w:val="24"/>
          <w:spacing w:val="-2"/>
        </w:rPr>
        <w:t>步发展宏观辨识与微观探析等化学学科核心素</w:t>
      </w:r>
      <w:r>
        <w:rPr>
          <w:rFonts w:ascii="SimSun" w:hAnsi="SimSun" w:eastAsia="SimSun" w:cs="SimSun"/>
          <w:sz w:val="24"/>
          <w:szCs w:val="24"/>
          <w:spacing w:val="-3"/>
        </w:rPr>
        <w:t>养。</w:t>
      </w:r>
    </w:p>
    <w:p>
      <w:pPr>
        <w:ind w:right="53" w:firstLine="450"/>
        <w:spacing w:before="163" w:line="295" w:lineRule="auto"/>
        <w:rPr>
          <w:rFonts w:ascii="SimSun" w:hAnsi="SimSun" w:eastAsia="SimSun" w:cs="SimSun"/>
          <w:sz w:val="24"/>
          <w:szCs w:val="24"/>
        </w:rPr>
      </w:pPr>
      <w:r>
        <w:rPr>
          <w:rFonts w:ascii="SimSun" w:hAnsi="SimSun" w:eastAsia="SimSun" w:cs="SimSun"/>
          <w:sz w:val="24"/>
          <w:szCs w:val="24"/>
          <w:spacing w:val="-3"/>
        </w:rPr>
        <w:t>②观察昆虫的外壳、动物的皮毛和鸟类的羽毛，了解蜡脂的性质。进一步发</w:t>
      </w:r>
      <w:r>
        <w:rPr>
          <w:rFonts w:ascii="SimSun" w:hAnsi="SimSun" w:eastAsia="SimSun" w:cs="SimSun"/>
          <w:sz w:val="24"/>
          <w:szCs w:val="24"/>
          <w:spacing w:val="18"/>
        </w:rPr>
        <w:t xml:space="preserve"> </w:t>
      </w:r>
      <w:r>
        <w:rPr>
          <w:rFonts w:ascii="SimSun" w:hAnsi="SimSun" w:eastAsia="SimSun" w:cs="SimSun"/>
          <w:sz w:val="24"/>
          <w:szCs w:val="24"/>
          <w:spacing w:val="-3"/>
        </w:rPr>
        <w:t>展宏观辨识与微观探析等化学学科核心素养。</w:t>
      </w:r>
    </w:p>
    <w:p>
      <w:pPr>
        <w:ind w:right="74" w:firstLine="450"/>
        <w:spacing w:before="172" w:line="28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5"/>
        </w:rPr>
        <w:t xml:space="preserve"> </w:t>
      </w:r>
      <w:r>
        <w:rPr>
          <w:rFonts w:ascii="SimSun" w:hAnsi="SimSun" w:eastAsia="SimSun" w:cs="SimSun"/>
          <w:sz w:val="24"/>
          <w:szCs w:val="24"/>
          <w:b/>
          <w:bCs/>
          <w:spacing w:val="-2"/>
        </w:rPr>
        <w:t>纤维素</w:t>
      </w:r>
      <w:r>
        <w:rPr>
          <w:rFonts w:ascii="SimSun" w:hAnsi="SimSun" w:eastAsia="SimSun" w:cs="SimSun"/>
          <w:sz w:val="24"/>
          <w:szCs w:val="24"/>
          <w:spacing w:val="112"/>
        </w:rPr>
        <w:t xml:space="preserve"> </w:t>
      </w:r>
      <w:r>
        <w:rPr>
          <w:rFonts w:ascii="SimSun" w:hAnsi="SimSun" w:eastAsia="SimSun" w:cs="SimSun"/>
          <w:sz w:val="24"/>
          <w:szCs w:val="24"/>
          <w:spacing w:val="-2"/>
        </w:rPr>
        <w:t>了解纤维素的组成与结构特点，了解</w:t>
      </w:r>
      <w:r>
        <w:rPr>
          <w:rFonts w:ascii="SimSun" w:hAnsi="SimSun" w:eastAsia="SimSun" w:cs="SimSun"/>
          <w:sz w:val="24"/>
          <w:szCs w:val="24"/>
          <w:spacing w:val="-3"/>
        </w:rPr>
        <w:t>纤维素在动物和人体内所</w:t>
      </w:r>
      <w:r>
        <w:rPr>
          <w:rFonts w:ascii="SimSun" w:hAnsi="SimSun" w:eastAsia="SimSun" w:cs="SimSun"/>
          <w:sz w:val="24"/>
          <w:szCs w:val="24"/>
        </w:rPr>
        <w:t xml:space="preserve"> </w:t>
      </w:r>
      <w:r>
        <w:rPr>
          <w:rFonts w:ascii="SimSun" w:hAnsi="SimSun" w:eastAsia="SimSun" w:cs="SimSun"/>
          <w:sz w:val="24"/>
          <w:szCs w:val="24"/>
          <w:spacing w:val="-6"/>
        </w:rPr>
        <w:t>发挥的不同作用。</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27" w:firstLine="450"/>
        <w:spacing w:before="190" w:line="366" w:lineRule="auto"/>
        <w:rPr>
          <w:rFonts w:ascii="SimSun" w:hAnsi="SimSun" w:eastAsia="SimSun" w:cs="SimSun"/>
          <w:sz w:val="24"/>
          <w:szCs w:val="24"/>
        </w:rPr>
      </w:pPr>
      <w:r>
        <w:rPr>
          <w:rFonts w:ascii="SimSun" w:hAnsi="SimSun" w:eastAsia="SimSun" w:cs="SimSun"/>
          <w:sz w:val="24"/>
          <w:szCs w:val="24"/>
          <w:spacing w:val="4"/>
        </w:rPr>
        <w:t>①观看红军长征相关视频，了解红军在长征过草地最艰难的时候靠野菜、</w:t>
      </w:r>
      <w:r>
        <w:rPr>
          <w:rFonts w:ascii="SimSun" w:hAnsi="SimSun" w:eastAsia="SimSun" w:cs="SimSun"/>
          <w:sz w:val="24"/>
          <w:szCs w:val="24"/>
        </w:rPr>
        <w:t xml:space="preserve"> </w:t>
      </w:r>
      <w:r>
        <w:rPr>
          <w:rFonts w:ascii="SimSun" w:hAnsi="SimSun" w:eastAsia="SimSun" w:cs="SimSun"/>
          <w:sz w:val="24"/>
          <w:szCs w:val="24"/>
          <w:spacing w:val="-2"/>
        </w:rPr>
        <w:t>草根、树皮充饥的故事；了解野菜、草根、</w:t>
      </w:r>
      <w:r>
        <w:rPr>
          <w:rFonts w:ascii="SimSun" w:hAnsi="SimSun" w:eastAsia="SimSun" w:cs="SimSun"/>
          <w:sz w:val="24"/>
          <w:szCs w:val="24"/>
          <w:spacing w:val="-3"/>
        </w:rPr>
        <w:t>树皮只能暂时充饥，不能作为人体营</w:t>
      </w:r>
    </w:p>
    <w:p>
      <w:pPr>
        <w:spacing w:line="366" w:lineRule="auto"/>
        <w:sectPr>
          <w:footerReference w:type="default" r:id="rId32"/>
          <w:pgSz w:w="11910" w:h="16840"/>
          <w:pgMar w:top="1411" w:right="1786" w:bottom="1213" w:left="1779" w:header="0" w:footer="1015" w:gutter="0"/>
        </w:sectPr>
        <w:rPr>
          <w:rFonts w:ascii="SimSun" w:hAnsi="SimSun" w:eastAsia="SimSun" w:cs="SimSun"/>
          <w:sz w:val="24"/>
          <w:szCs w:val="24"/>
        </w:rPr>
      </w:pPr>
    </w:p>
    <w:p>
      <w:pPr>
        <w:spacing w:before="47" w:line="219" w:lineRule="auto"/>
        <w:rPr>
          <w:rFonts w:ascii="SimSun" w:hAnsi="SimSun" w:eastAsia="SimSun" w:cs="SimSun"/>
          <w:sz w:val="24"/>
          <w:szCs w:val="24"/>
        </w:rPr>
      </w:pPr>
      <w:r>
        <w:rPr>
          <w:rFonts w:ascii="SimSun" w:hAnsi="SimSun" w:eastAsia="SimSun" w:cs="SimSun"/>
          <w:sz w:val="24"/>
          <w:szCs w:val="24"/>
          <w:spacing w:val="-2"/>
        </w:rPr>
        <w:t>养物质的原因。进一步发展宏观辨识与微观探析等化学学科核心素养。</w:t>
      </w:r>
    </w:p>
    <w:p>
      <w:pPr>
        <w:ind w:firstLine="450"/>
        <w:spacing w:before="183" w:line="350" w:lineRule="auto"/>
        <w:rPr>
          <w:rFonts w:ascii="SimSun" w:hAnsi="SimSun" w:eastAsia="SimSun" w:cs="SimSun"/>
          <w:sz w:val="24"/>
          <w:szCs w:val="24"/>
        </w:rPr>
      </w:pPr>
      <w:r>
        <w:rPr>
          <w:rFonts w:ascii="SimSun" w:hAnsi="SimSun" w:eastAsia="SimSun" w:cs="SimSun"/>
          <w:sz w:val="24"/>
          <w:szCs w:val="24"/>
          <w:spacing w:val="-7"/>
        </w:rPr>
        <w:t>②查阅资料，了解纤维素对人体健康的作用，制作展板，开展科普教育活动。</w:t>
      </w:r>
      <w:r>
        <w:rPr>
          <w:rFonts w:ascii="SimSun" w:hAnsi="SimSun" w:eastAsia="SimSun" w:cs="SimSun"/>
          <w:sz w:val="24"/>
          <w:szCs w:val="24"/>
          <w:spacing w:val="16"/>
        </w:rPr>
        <w:t xml:space="preserve"> </w:t>
      </w:r>
      <w:r>
        <w:rPr>
          <w:rFonts w:ascii="SimSun" w:hAnsi="SimSun" w:eastAsia="SimSun" w:cs="SimSun"/>
          <w:sz w:val="24"/>
          <w:szCs w:val="24"/>
          <w:spacing w:val="-2"/>
        </w:rPr>
        <w:t>进一步发展科学态度与社会责任等化学学科核心素养。</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76" w:firstLine="450"/>
        <w:spacing w:before="182" w:line="359" w:lineRule="auto"/>
        <w:jc w:val="both"/>
        <w:rPr>
          <w:rFonts w:ascii="SimSun" w:hAnsi="SimSun" w:eastAsia="SimSun" w:cs="SimSun"/>
          <w:sz w:val="24"/>
          <w:szCs w:val="24"/>
        </w:rPr>
      </w:pPr>
      <w:r>
        <w:rPr>
          <w:rFonts w:ascii="SimSun" w:hAnsi="SimSun" w:eastAsia="SimSun" w:cs="SimSun"/>
          <w:sz w:val="24"/>
          <w:szCs w:val="24"/>
          <w:spacing w:val="-3"/>
        </w:rPr>
        <w:t>本专题通过油脂、类脂和纤维素的教学，进一步培养学生宏观辨识与微观探</w:t>
      </w:r>
      <w:r>
        <w:rPr>
          <w:rFonts w:ascii="SimSun" w:hAnsi="SimSun" w:eastAsia="SimSun" w:cs="SimSun"/>
          <w:sz w:val="24"/>
          <w:szCs w:val="24"/>
          <w:spacing w:val="7"/>
        </w:rPr>
        <w:t xml:space="preserve"> </w:t>
      </w:r>
      <w:r>
        <w:rPr>
          <w:rFonts w:ascii="SimSun" w:hAnsi="SimSun" w:eastAsia="SimSun" w:cs="SimSun"/>
          <w:sz w:val="24"/>
          <w:szCs w:val="24"/>
          <w:spacing w:val="-3"/>
        </w:rPr>
        <w:t>析、现象观察与规律认知、实验探究与创新意识、科学态度与社会责任等化学学</w:t>
      </w:r>
      <w:r>
        <w:rPr>
          <w:rFonts w:ascii="SimSun" w:hAnsi="SimSun" w:eastAsia="SimSun" w:cs="SimSun"/>
          <w:sz w:val="24"/>
          <w:szCs w:val="24"/>
          <w:spacing w:val="17"/>
        </w:rPr>
        <w:t xml:space="preserve"> </w:t>
      </w:r>
      <w:r>
        <w:rPr>
          <w:rFonts w:ascii="SimSun" w:hAnsi="SimSun" w:eastAsia="SimSun" w:cs="SimSun"/>
          <w:sz w:val="24"/>
          <w:szCs w:val="24"/>
          <w:spacing w:val="-7"/>
        </w:rPr>
        <w:t>科核心素养。</w:t>
      </w:r>
    </w:p>
    <w:p>
      <w:pPr>
        <w:ind w:right="79" w:firstLine="450"/>
        <w:spacing w:before="1" w:line="363" w:lineRule="auto"/>
        <w:jc w:val="both"/>
        <w:rPr>
          <w:rFonts w:ascii="SimSun" w:hAnsi="SimSun" w:eastAsia="SimSun" w:cs="SimSun"/>
          <w:sz w:val="24"/>
          <w:szCs w:val="24"/>
        </w:rPr>
      </w:pPr>
      <w:r>
        <w:rPr>
          <w:rFonts w:ascii="SimSun" w:hAnsi="SimSun" w:eastAsia="SimSun" w:cs="SimSun"/>
          <w:sz w:val="24"/>
          <w:szCs w:val="24"/>
          <w:spacing w:val="-3"/>
        </w:rPr>
        <w:t>教师可通过列举生活中的实例，引导学生认识脂类物质的组成、结构和主要</w:t>
      </w:r>
      <w:r>
        <w:rPr>
          <w:rFonts w:ascii="SimSun" w:hAnsi="SimSun" w:eastAsia="SimSun" w:cs="SimSun"/>
          <w:sz w:val="24"/>
          <w:szCs w:val="24"/>
          <w:spacing w:val="10"/>
        </w:rPr>
        <w:t xml:space="preserve"> </w:t>
      </w:r>
      <w:r>
        <w:rPr>
          <w:rFonts w:ascii="SimSun" w:hAnsi="SimSun" w:eastAsia="SimSun" w:cs="SimSun"/>
          <w:sz w:val="24"/>
          <w:szCs w:val="24"/>
          <w:spacing w:val="-3"/>
        </w:rPr>
        <w:t>性质，了解其在生物体内的主要作用；以纤维素在动物和人体内的作用不同，引</w:t>
      </w:r>
      <w:r>
        <w:rPr>
          <w:rFonts w:ascii="SimSun" w:hAnsi="SimSun" w:eastAsia="SimSun" w:cs="SimSun"/>
          <w:sz w:val="24"/>
          <w:szCs w:val="24"/>
          <w:spacing w:val="14"/>
        </w:rPr>
        <w:t xml:space="preserve"> </w:t>
      </w:r>
      <w:r>
        <w:rPr>
          <w:rFonts w:ascii="SimSun" w:hAnsi="SimSun" w:eastAsia="SimSun" w:cs="SimSun"/>
          <w:sz w:val="24"/>
          <w:szCs w:val="24"/>
          <w:spacing w:val="-3"/>
        </w:rPr>
        <w:t>导学生了解纤维素和淀粉在组成和结构上的差异。</w:t>
      </w:r>
    </w:p>
    <w:p>
      <w:pPr>
        <w:ind w:left="453"/>
        <w:spacing w:before="189" w:line="221" w:lineRule="auto"/>
        <w:rPr>
          <w:rFonts w:ascii="SimHei" w:hAnsi="SimHei" w:eastAsia="SimHei" w:cs="SimHei"/>
          <w:sz w:val="26"/>
          <w:szCs w:val="26"/>
        </w:rPr>
      </w:pPr>
      <w:r>
        <w:rPr>
          <w:rFonts w:ascii="SimHei" w:hAnsi="SimHei" w:eastAsia="SimHei" w:cs="SimHei"/>
          <w:sz w:val="26"/>
          <w:szCs w:val="26"/>
          <w:b/>
          <w:bCs/>
          <w:spacing w:val="-19"/>
        </w:rPr>
        <w:t>专题四</w:t>
      </w:r>
      <w:r>
        <w:rPr>
          <w:rFonts w:ascii="SimHei" w:hAnsi="SimHei" w:eastAsia="SimHei" w:cs="SimHei"/>
          <w:sz w:val="26"/>
          <w:szCs w:val="26"/>
          <w:spacing w:val="100"/>
        </w:rPr>
        <w:t xml:space="preserve"> </w:t>
      </w:r>
      <w:r>
        <w:rPr>
          <w:rFonts w:ascii="SimHei" w:hAnsi="SimHei" w:eastAsia="SimHei" w:cs="SimHei"/>
          <w:sz w:val="26"/>
          <w:szCs w:val="26"/>
          <w:b/>
          <w:bCs/>
          <w:spacing w:val="-19"/>
        </w:rPr>
        <w:t>杂环化合物、生物碱和核酸</w:t>
      </w:r>
    </w:p>
    <w:p>
      <w:pPr>
        <w:ind w:left="450"/>
        <w:spacing w:before="193" w:line="219" w:lineRule="auto"/>
        <w:rPr>
          <w:rFonts w:ascii="SimSun" w:hAnsi="SimSun" w:eastAsia="SimSun" w:cs="SimSun"/>
          <w:sz w:val="24"/>
          <w:szCs w:val="24"/>
        </w:rPr>
      </w:pPr>
      <w:r>
        <w:rPr>
          <w:rFonts w:ascii="SimSun" w:hAnsi="SimSun" w:eastAsia="SimSun" w:cs="SimSun"/>
          <w:sz w:val="24"/>
          <w:szCs w:val="24"/>
          <w:spacing w:val="-2"/>
        </w:rPr>
        <w:t>本专题包括杂环化合物、生物碱核酸。</w:t>
      </w:r>
    </w:p>
    <w:p>
      <w:pPr>
        <w:ind w:left="333"/>
        <w:spacing w:before="17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50" w:firstLine="450"/>
        <w:spacing w:before="195" w:line="351"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41"/>
        </w:rPr>
        <w:t xml:space="preserve"> </w:t>
      </w:r>
      <w:r>
        <w:rPr>
          <w:rFonts w:ascii="SimSun" w:hAnsi="SimSun" w:eastAsia="SimSun" w:cs="SimSun"/>
          <w:sz w:val="24"/>
          <w:szCs w:val="24"/>
          <w:b/>
          <w:bCs/>
          <w:spacing w:val="-2"/>
        </w:rPr>
        <w:t>杂环化合物</w:t>
      </w:r>
      <w:r>
        <w:rPr>
          <w:rFonts w:ascii="SimSun" w:hAnsi="SimSun" w:eastAsia="SimSun" w:cs="SimSun"/>
          <w:sz w:val="24"/>
          <w:szCs w:val="24"/>
          <w:spacing w:val="101"/>
        </w:rPr>
        <w:t xml:space="preserve"> </w:t>
      </w:r>
      <w:r>
        <w:rPr>
          <w:rFonts w:ascii="SimSun" w:hAnsi="SimSun" w:eastAsia="SimSun" w:cs="SimSun"/>
          <w:sz w:val="24"/>
          <w:szCs w:val="24"/>
          <w:spacing w:val="-2"/>
        </w:rPr>
        <w:t>认识杂环化合物的概念，了解杂环化合物的分类和命名，</w:t>
      </w:r>
      <w:r>
        <w:rPr>
          <w:rFonts w:ascii="SimSun" w:hAnsi="SimSun" w:eastAsia="SimSun" w:cs="SimSun"/>
          <w:sz w:val="24"/>
          <w:szCs w:val="24"/>
        </w:rPr>
        <w:t xml:space="preserve"> </w:t>
      </w:r>
      <w:r>
        <w:rPr>
          <w:rFonts w:ascii="SimSun" w:hAnsi="SimSun" w:eastAsia="SimSun" w:cs="SimSun"/>
          <w:sz w:val="24"/>
          <w:szCs w:val="24"/>
          <w:spacing w:val="-2"/>
        </w:rPr>
        <w:t>知道常见杂环化合物的性质及其在农业生产上的应用。</w:t>
      </w:r>
    </w:p>
    <w:p>
      <w:pPr>
        <w:ind w:left="450"/>
        <w:spacing w:before="1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5" w:firstLine="450"/>
        <w:spacing w:before="190" w:line="291" w:lineRule="auto"/>
        <w:rPr>
          <w:rFonts w:ascii="SimSun" w:hAnsi="SimSun" w:eastAsia="SimSun" w:cs="SimSun"/>
          <w:sz w:val="24"/>
          <w:szCs w:val="24"/>
        </w:rPr>
      </w:pPr>
      <w:r>
        <w:rPr>
          <w:rFonts w:ascii="SimSun" w:hAnsi="SimSun" w:eastAsia="SimSun" w:cs="SimSun"/>
          <w:sz w:val="24"/>
          <w:szCs w:val="24"/>
        </w:rPr>
        <w:t>①查阅资料，了解叶绿素、维生素</w:t>
      </w:r>
      <w:r>
        <w:rPr>
          <w:rFonts w:ascii="SimSun" w:hAnsi="SimSun" w:eastAsia="SimSun" w:cs="SimSun"/>
          <w:sz w:val="24"/>
          <w:szCs w:val="24"/>
          <w:spacing w:val="-22"/>
        </w:rPr>
        <w:t xml:space="preserve"> </w:t>
      </w:r>
      <w:r>
        <w:rPr>
          <w:rFonts w:ascii="Times New Roman" w:hAnsi="Times New Roman" w:eastAsia="Times New Roman" w:cs="Times New Roman"/>
          <w:sz w:val="24"/>
          <w:szCs w:val="24"/>
        </w:rPr>
        <w:t>B1</w:t>
      </w:r>
      <w:r>
        <w:rPr>
          <w:rFonts w:ascii="Times New Roman" w:hAnsi="Times New Roman" w:eastAsia="Times New Roman" w:cs="Times New Roman"/>
          <w:sz w:val="24"/>
          <w:szCs w:val="24"/>
          <w:spacing w:val="-33"/>
        </w:rPr>
        <w:t xml:space="preserve"> </w:t>
      </w:r>
      <w:r>
        <w:rPr>
          <w:rFonts w:ascii="SimSun" w:hAnsi="SimSun" w:eastAsia="SimSun" w:cs="SimSun"/>
          <w:sz w:val="24"/>
          <w:szCs w:val="24"/>
        </w:rPr>
        <w:t>、青霉素</w:t>
      </w:r>
      <w:r>
        <w:rPr>
          <w:rFonts w:ascii="SimSun" w:hAnsi="SimSun" w:eastAsia="SimSun" w:cs="SimSun"/>
          <w:sz w:val="24"/>
          <w:szCs w:val="24"/>
          <w:spacing w:val="-1"/>
        </w:rPr>
        <w:t>钾等的分子中所含杂环的结</w:t>
      </w:r>
      <w:r>
        <w:rPr>
          <w:rFonts w:ascii="SimSun" w:hAnsi="SimSun" w:eastAsia="SimSun" w:cs="SimSun"/>
          <w:sz w:val="24"/>
          <w:szCs w:val="24"/>
        </w:rPr>
        <w:t xml:space="preserve"> </w:t>
      </w:r>
      <w:r>
        <w:rPr>
          <w:rFonts w:ascii="SimSun" w:hAnsi="SimSun" w:eastAsia="SimSun" w:cs="SimSun"/>
          <w:sz w:val="24"/>
          <w:szCs w:val="24"/>
          <w:spacing w:val="-1"/>
        </w:rPr>
        <w:t>构，并在课堂上交流。进一步发展现象观察与规</w:t>
      </w:r>
      <w:r>
        <w:rPr>
          <w:rFonts w:ascii="SimSun" w:hAnsi="SimSun" w:eastAsia="SimSun" w:cs="SimSun"/>
          <w:sz w:val="24"/>
          <w:szCs w:val="24"/>
          <w:spacing w:val="-2"/>
        </w:rPr>
        <w:t>律认知等化学学科核心素养。</w:t>
      </w:r>
    </w:p>
    <w:p>
      <w:pPr>
        <w:ind w:right="110" w:firstLine="450"/>
        <w:spacing w:before="184" w:line="279" w:lineRule="auto"/>
        <w:rPr>
          <w:rFonts w:ascii="SimSun" w:hAnsi="SimSun" w:eastAsia="SimSun" w:cs="SimSun"/>
          <w:sz w:val="24"/>
          <w:szCs w:val="24"/>
        </w:rPr>
      </w:pPr>
      <w:r>
        <w:rPr>
          <w:rFonts w:ascii="SimSun" w:hAnsi="SimSun" w:eastAsia="SimSun" w:cs="SimSun"/>
          <w:sz w:val="24"/>
          <w:szCs w:val="24"/>
          <w:spacing w:val="1"/>
        </w:rPr>
        <w:t>②查阅资料，了解β-吲哚乙酸在农业生产上的应用，并在课堂</w:t>
      </w:r>
      <w:r>
        <w:rPr>
          <w:rFonts w:ascii="SimSun" w:hAnsi="SimSun" w:eastAsia="SimSun" w:cs="SimSun"/>
          <w:sz w:val="24"/>
          <w:szCs w:val="24"/>
        </w:rPr>
        <w:t>上交流。进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right="94" w:firstLine="453"/>
        <w:spacing w:before="195" w:line="289" w:lineRule="auto"/>
        <w:rPr>
          <w:rFonts w:ascii="SimSun" w:hAnsi="SimSun" w:eastAsia="SimSun" w:cs="SimSun"/>
          <w:sz w:val="24"/>
          <w:szCs w:val="24"/>
        </w:rPr>
      </w:pPr>
      <w:r>
        <w:rPr>
          <w:rFonts w:ascii="SimSun" w:hAnsi="SimSun" w:eastAsia="SimSun" w:cs="SimSun"/>
          <w:sz w:val="24"/>
          <w:szCs w:val="24"/>
          <w:b/>
          <w:bCs/>
          <w:spacing w:val="1"/>
        </w:rPr>
        <w:t>(2)生物碱</w:t>
      </w:r>
      <w:r>
        <w:rPr>
          <w:rFonts w:ascii="SimSun" w:hAnsi="SimSun" w:eastAsia="SimSun" w:cs="SimSun"/>
          <w:sz w:val="24"/>
          <w:szCs w:val="24"/>
          <w:spacing w:val="113"/>
        </w:rPr>
        <w:t xml:space="preserve"> </w:t>
      </w:r>
      <w:r>
        <w:rPr>
          <w:rFonts w:ascii="SimSun" w:hAnsi="SimSun" w:eastAsia="SimSun" w:cs="SimSun"/>
          <w:sz w:val="24"/>
          <w:szCs w:val="24"/>
          <w:spacing w:val="1"/>
        </w:rPr>
        <w:t>知道生物碱的概念及主要性质，了解重要的生物碱在农业生产</w:t>
      </w:r>
      <w:r>
        <w:rPr>
          <w:rFonts w:ascii="SimSun" w:hAnsi="SimSun" w:eastAsia="SimSun" w:cs="SimSun"/>
          <w:sz w:val="24"/>
          <w:szCs w:val="24"/>
        </w:rPr>
        <w:t xml:space="preserve"> </w:t>
      </w:r>
      <w:r>
        <w:rPr>
          <w:rFonts w:ascii="SimSun" w:hAnsi="SimSun" w:eastAsia="SimSun" w:cs="SimSun"/>
          <w:sz w:val="24"/>
          <w:szCs w:val="24"/>
          <w:spacing w:val="-8"/>
        </w:rPr>
        <w:t>上的应用。</w:t>
      </w:r>
    </w:p>
    <w:p>
      <w:pPr>
        <w:ind w:left="450"/>
        <w:spacing w:before="18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0" w:line="291" w:lineRule="auto"/>
        <w:rPr>
          <w:rFonts w:ascii="SimSun" w:hAnsi="SimSun" w:eastAsia="SimSun" w:cs="SimSun"/>
          <w:sz w:val="24"/>
          <w:szCs w:val="24"/>
        </w:rPr>
      </w:pPr>
      <w:r>
        <w:rPr>
          <w:rFonts w:ascii="SimSun" w:hAnsi="SimSun" w:eastAsia="SimSun" w:cs="SimSun"/>
          <w:sz w:val="24"/>
          <w:szCs w:val="24"/>
          <w:spacing w:val="-3"/>
        </w:rPr>
        <w:t>①查阅资料，了解烟草中危害人体健康的主要成分，并在课堂上交流。进一</w:t>
      </w:r>
      <w:r>
        <w:rPr>
          <w:rFonts w:ascii="SimSun" w:hAnsi="SimSun" w:eastAsia="SimSun" w:cs="SimSun"/>
          <w:sz w:val="24"/>
          <w:szCs w:val="24"/>
          <w:spacing w:val="11"/>
        </w:rPr>
        <w:t xml:space="preserve"> </w:t>
      </w:r>
      <w:r>
        <w:rPr>
          <w:rFonts w:ascii="SimSun" w:hAnsi="SimSun" w:eastAsia="SimSun" w:cs="SimSun"/>
          <w:sz w:val="24"/>
          <w:szCs w:val="24"/>
          <w:spacing w:val="-2"/>
        </w:rPr>
        <w:t>步发展科学态度与社会责任等化学学科核心素</w:t>
      </w:r>
      <w:r>
        <w:rPr>
          <w:rFonts w:ascii="SimSun" w:hAnsi="SimSun" w:eastAsia="SimSun" w:cs="SimSun"/>
          <w:sz w:val="24"/>
          <w:szCs w:val="24"/>
          <w:spacing w:val="-3"/>
        </w:rPr>
        <w:t>养。</w:t>
      </w:r>
    </w:p>
    <w:p>
      <w:pPr>
        <w:ind w:right="106" w:firstLine="450"/>
        <w:spacing w:before="162" w:line="295" w:lineRule="auto"/>
        <w:rPr>
          <w:rFonts w:ascii="SimSun" w:hAnsi="SimSun" w:eastAsia="SimSun" w:cs="SimSun"/>
          <w:sz w:val="24"/>
          <w:szCs w:val="24"/>
        </w:rPr>
      </w:pPr>
      <w:r>
        <w:rPr>
          <w:rFonts w:ascii="SimSun" w:hAnsi="SimSun" w:eastAsia="SimSun" w:cs="SimSun"/>
          <w:sz w:val="24"/>
          <w:szCs w:val="24"/>
          <w:spacing w:val="-3"/>
        </w:rPr>
        <w:t>②查阅资料，列举农业中常用的生物碱，并在课堂上交流。进一步发展科学</w:t>
      </w:r>
      <w:r>
        <w:rPr>
          <w:rFonts w:ascii="SimSun" w:hAnsi="SimSun" w:eastAsia="SimSun" w:cs="SimSun"/>
          <w:sz w:val="24"/>
          <w:szCs w:val="24"/>
          <w:spacing w:val="11"/>
        </w:rPr>
        <w:t xml:space="preserve"> </w:t>
      </w:r>
      <w:r>
        <w:rPr>
          <w:rFonts w:ascii="SimSun" w:hAnsi="SimSun" w:eastAsia="SimSun" w:cs="SimSun"/>
          <w:sz w:val="24"/>
          <w:szCs w:val="24"/>
          <w:spacing w:val="-3"/>
        </w:rPr>
        <w:t>态度与社会责任等化学学科核心素养。</w:t>
      </w:r>
    </w:p>
    <w:p>
      <w:pPr>
        <w:ind w:right="35" w:firstLine="450"/>
        <w:spacing w:before="166" w:line="298" w:lineRule="auto"/>
        <w:rPr>
          <w:rFonts w:ascii="SimSun" w:hAnsi="SimSun" w:eastAsia="SimSun" w:cs="SimSun"/>
          <w:sz w:val="24"/>
          <w:szCs w:val="24"/>
        </w:rPr>
      </w:pPr>
      <w:r>
        <w:rPr>
          <w:rFonts w:ascii="SimHei" w:hAnsi="SimHei" w:eastAsia="SimHei" w:cs="SimHei"/>
          <w:sz w:val="24"/>
          <w:szCs w:val="24"/>
          <w:spacing w:val="1"/>
        </w:rPr>
        <w:t>(3)核酸</w:t>
      </w:r>
      <w:r>
        <w:rPr>
          <w:rFonts w:ascii="SimHei" w:hAnsi="SimHei" w:eastAsia="SimHei" w:cs="SimHei"/>
          <w:sz w:val="24"/>
          <w:szCs w:val="24"/>
          <w:spacing w:val="1"/>
        </w:rPr>
        <w:t xml:space="preserve">  </w:t>
      </w:r>
      <w:r>
        <w:rPr>
          <w:rFonts w:ascii="SimSun" w:hAnsi="SimSun" w:eastAsia="SimSun" w:cs="SimSun"/>
          <w:sz w:val="24"/>
          <w:szCs w:val="24"/>
          <w:spacing w:val="1"/>
        </w:rPr>
        <w:t>了解核酸的组成，以及脱氧核糖核酸与核糖核酸的区别；了</w:t>
      </w:r>
      <w:r>
        <w:rPr>
          <w:rFonts w:ascii="SimSun" w:hAnsi="SimSun" w:eastAsia="SimSun" w:cs="SimSun"/>
          <w:sz w:val="24"/>
          <w:szCs w:val="24"/>
        </w:rPr>
        <w:t>解核 </w:t>
      </w:r>
      <w:r>
        <w:rPr>
          <w:rFonts w:ascii="SimSun" w:hAnsi="SimSun" w:eastAsia="SimSun" w:cs="SimSun"/>
          <w:sz w:val="24"/>
          <w:szCs w:val="24"/>
          <w:spacing w:val="-1"/>
        </w:rPr>
        <w:t>酸是一种遗传物质，其存在于所有的生物体中，是组</w:t>
      </w:r>
      <w:r>
        <w:rPr>
          <w:rFonts w:ascii="SimSun" w:hAnsi="SimSun" w:eastAsia="SimSun" w:cs="SimSun"/>
          <w:sz w:val="24"/>
          <w:szCs w:val="24"/>
          <w:spacing w:val="-2"/>
        </w:rPr>
        <w:t>成生命体的基本物质之一。</w:t>
      </w:r>
    </w:p>
    <w:p>
      <w:pPr>
        <w:spacing w:line="298" w:lineRule="auto"/>
        <w:sectPr>
          <w:footerReference w:type="default" r:id="rId33"/>
          <w:pgSz w:w="11910" w:h="16840"/>
          <w:pgMar w:top="1410" w:right="1740" w:bottom="1199" w:left="1779" w:header="0" w:footer="1019"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bookmarkStart w:name="bookmark26" w:id="19"/>
      <w:bookmarkEnd w:id="19"/>
      <w:r>
        <w:rPr>
          <w:rFonts w:ascii="SimSun" w:hAnsi="SimSun" w:eastAsia="SimSun" w:cs="SimSun"/>
          <w:sz w:val="24"/>
          <w:szCs w:val="24"/>
          <w:spacing w:val="-11"/>
        </w:rPr>
        <w:t>活动示例：</w:t>
      </w:r>
    </w:p>
    <w:p>
      <w:pPr>
        <w:ind w:right="89" w:firstLine="450"/>
        <w:spacing w:before="180" w:line="287" w:lineRule="auto"/>
        <w:rPr>
          <w:rFonts w:ascii="SimSun" w:hAnsi="SimSun" w:eastAsia="SimSun" w:cs="SimSun"/>
          <w:sz w:val="24"/>
          <w:szCs w:val="24"/>
        </w:rPr>
      </w:pPr>
      <w:r>
        <w:rPr>
          <w:rFonts w:ascii="SimSun" w:hAnsi="SimSun" w:eastAsia="SimSun" w:cs="SimSun"/>
          <w:sz w:val="24"/>
          <w:szCs w:val="24"/>
          <w:spacing w:val="-2"/>
        </w:rPr>
        <w:t>①观看核酸相关视频，了解核酸在生长、遗传、变异等一系列重</w:t>
      </w:r>
      <w:r>
        <w:rPr>
          <w:rFonts w:ascii="SimSun" w:hAnsi="SimSun" w:eastAsia="SimSun" w:cs="SimSun"/>
          <w:sz w:val="24"/>
          <w:szCs w:val="24"/>
          <w:spacing w:val="-3"/>
        </w:rPr>
        <w:t>大生命现象</w:t>
      </w:r>
      <w:r>
        <w:rPr>
          <w:rFonts w:ascii="SimSun" w:hAnsi="SimSun" w:eastAsia="SimSun" w:cs="SimSun"/>
          <w:sz w:val="24"/>
          <w:szCs w:val="24"/>
        </w:rPr>
        <w:t xml:space="preserve"> </w:t>
      </w:r>
      <w:r>
        <w:rPr>
          <w:rFonts w:ascii="SimSun" w:hAnsi="SimSun" w:eastAsia="SimSun" w:cs="SimSun"/>
          <w:sz w:val="24"/>
          <w:szCs w:val="24"/>
          <w:spacing w:val="-1"/>
        </w:rPr>
        <w:t>中所起的决定性作用。进一步发展现象观察与规律认知等化学学</w:t>
      </w:r>
      <w:r>
        <w:rPr>
          <w:rFonts w:ascii="SimSun" w:hAnsi="SimSun" w:eastAsia="SimSun" w:cs="SimSun"/>
          <w:sz w:val="24"/>
          <w:szCs w:val="24"/>
          <w:spacing w:val="-2"/>
        </w:rPr>
        <w:t>科核心素养。</w:t>
      </w:r>
    </w:p>
    <w:p>
      <w:pPr>
        <w:ind w:right="89" w:firstLine="450"/>
        <w:spacing w:before="173" w:line="287" w:lineRule="auto"/>
        <w:rPr>
          <w:rFonts w:ascii="SimSun" w:hAnsi="SimSun" w:eastAsia="SimSun" w:cs="SimSun"/>
          <w:sz w:val="24"/>
          <w:szCs w:val="24"/>
        </w:rPr>
      </w:pPr>
      <w:r>
        <w:rPr>
          <w:rFonts w:ascii="SimSun" w:hAnsi="SimSun" w:eastAsia="SimSun" w:cs="SimSun"/>
          <w:sz w:val="24"/>
          <w:szCs w:val="24"/>
          <w:spacing w:val="-2"/>
        </w:rPr>
        <w:t>②查阅资料，了解基因检测在疾病预防、诊断和治疗方面的应用</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left="323"/>
        <w:spacing w:before="18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27" w:firstLine="450"/>
        <w:spacing w:before="183" w:line="354" w:lineRule="auto"/>
        <w:rPr>
          <w:rFonts w:ascii="SimSun" w:hAnsi="SimSun" w:eastAsia="SimSun" w:cs="SimSun"/>
          <w:sz w:val="24"/>
          <w:szCs w:val="24"/>
        </w:rPr>
      </w:pPr>
      <w:r>
        <w:rPr>
          <w:rFonts w:ascii="SimSun" w:hAnsi="SimSun" w:eastAsia="SimSun" w:cs="SimSun"/>
          <w:sz w:val="24"/>
          <w:szCs w:val="24"/>
          <w:spacing w:val="4"/>
        </w:rPr>
        <w:t>本专题通过杂环化合物、生物碱和核酸的教学，进一步培养学生现象观察</w:t>
      </w:r>
      <w:r>
        <w:rPr>
          <w:rFonts w:ascii="SimSun" w:hAnsi="SimSun" w:eastAsia="SimSun" w:cs="SimSun"/>
          <w:sz w:val="24"/>
          <w:szCs w:val="24"/>
          <w:spacing w:val="3"/>
        </w:rPr>
        <w:t xml:space="preserve"> </w:t>
      </w:r>
      <w:r>
        <w:rPr>
          <w:rFonts w:ascii="SimSun" w:hAnsi="SimSun" w:eastAsia="SimSun" w:cs="SimSun"/>
          <w:sz w:val="24"/>
          <w:szCs w:val="24"/>
          <w:spacing w:val="-2"/>
        </w:rPr>
        <w:t>与规律认知、科学态度与社会责任等化学学科核心素养。</w:t>
      </w:r>
    </w:p>
    <w:p>
      <w:pPr>
        <w:ind w:right="88" w:firstLine="450"/>
        <w:spacing w:before="1" w:line="362" w:lineRule="auto"/>
        <w:jc w:val="both"/>
        <w:rPr>
          <w:rFonts w:ascii="SimSun" w:hAnsi="SimSun" w:eastAsia="SimSun" w:cs="SimSun"/>
          <w:sz w:val="24"/>
          <w:szCs w:val="24"/>
        </w:rPr>
      </w:pPr>
      <w:r>
        <w:rPr>
          <w:rFonts w:ascii="SimSun" w:hAnsi="SimSun" w:eastAsia="SimSun" w:cs="SimSun"/>
          <w:sz w:val="24"/>
          <w:szCs w:val="24"/>
          <w:spacing w:val="-6"/>
        </w:rPr>
        <w:t>教师可通过叶绿素、β-吲哚乙酸等实例，引导学生认识杂环化合物和生物碱</w:t>
      </w:r>
      <w:r>
        <w:rPr>
          <w:rFonts w:ascii="SimSun" w:hAnsi="SimSun" w:eastAsia="SimSun" w:cs="SimSun"/>
          <w:sz w:val="24"/>
          <w:szCs w:val="24"/>
          <w:spacing w:val="12"/>
        </w:rPr>
        <w:t xml:space="preserve"> </w:t>
      </w:r>
      <w:r>
        <w:rPr>
          <w:rFonts w:ascii="SimSun" w:hAnsi="SimSun" w:eastAsia="SimSun" w:cs="SimSun"/>
          <w:sz w:val="24"/>
          <w:szCs w:val="24"/>
          <w:spacing w:val="-3"/>
        </w:rPr>
        <w:t>的结构特点和主要性质；通过列举核酸在生活和医药方面的应用实例，引导学生</w:t>
      </w:r>
      <w:r>
        <w:rPr>
          <w:rFonts w:ascii="SimSun" w:hAnsi="SimSun" w:eastAsia="SimSun" w:cs="SimSun"/>
          <w:sz w:val="24"/>
          <w:szCs w:val="24"/>
          <w:spacing w:val="5"/>
        </w:rPr>
        <w:t xml:space="preserve"> </w:t>
      </w:r>
      <w:r>
        <w:rPr>
          <w:rFonts w:ascii="SimSun" w:hAnsi="SimSun" w:eastAsia="SimSun" w:cs="SimSun"/>
          <w:sz w:val="24"/>
          <w:szCs w:val="24"/>
          <w:spacing w:val="-5"/>
        </w:rPr>
        <w:t>了解核酸是一种遗传物质。</w:t>
      </w:r>
    </w:p>
    <w:p>
      <w:pPr>
        <w:ind w:left="453"/>
        <w:spacing w:before="255" w:line="219" w:lineRule="auto"/>
        <w:rPr>
          <w:rFonts w:ascii="SimSun" w:hAnsi="SimSun" w:eastAsia="SimSun" w:cs="SimSun"/>
          <w:sz w:val="31"/>
          <w:szCs w:val="31"/>
        </w:rPr>
      </w:pPr>
      <w:r>
        <w:rPr>
          <w:rFonts w:ascii="SimSun" w:hAnsi="SimSun" w:eastAsia="SimSun" w:cs="SimSun"/>
          <w:sz w:val="31"/>
          <w:szCs w:val="31"/>
          <w:b/>
          <w:bCs/>
          <w:spacing w:val="-23"/>
          <w:w w:val="95"/>
        </w:rPr>
        <w:t>Ⅲ</w:t>
      </w:r>
      <w:r>
        <w:rPr>
          <w:rFonts w:ascii="SimSun" w:hAnsi="SimSun" w:eastAsia="SimSun" w:cs="SimSun"/>
          <w:sz w:val="31"/>
          <w:szCs w:val="31"/>
          <w:spacing w:val="15"/>
        </w:rPr>
        <w:t xml:space="preserve">  </w:t>
      </w:r>
      <w:r>
        <w:rPr>
          <w:rFonts w:ascii="SimSun" w:hAnsi="SimSun" w:eastAsia="SimSun" w:cs="SimSun"/>
          <w:sz w:val="31"/>
          <w:szCs w:val="31"/>
          <w:b/>
          <w:bCs/>
          <w:spacing w:val="-23"/>
          <w:w w:val="95"/>
        </w:rPr>
        <w:t>加工制造类</w:t>
      </w:r>
    </w:p>
    <w:p>
      <w:pPr>
        <w:pStyle w:val="BodyText"/>
        <w:spacing w:line="361" w:lineRule="auto"/>
        <w:rPr/>
      </w:pPr>
      <w:r/>
    </w:p>
    <w:p>
      <w:pPr>
        <w:ind w:left="453"/>
        <w:spacing w:before="85" w:line="221" w:lineRule="auto"/>
        <w:rPr>
          <w:rFonts w:ascii="SimHei" w:hAnsi="SimHei" w:eastAsia="SimHei" w:cs="SimHei"/>
          <w:sz w:val="26"/>
          <w:szCs w:val="26"/>
        </w:rPr>
      </w:pPr>
      <w:r>
        <w:rPr>
          <w:rFonts w:ascii="SimHei" w:hAnsi="SimHei" w:eastAsia="SimHei" w:cs="SimHei"/>
          <w:sz w:val="26"/>
          <w:szCs w:val="26"/>
          <w:b/>
          <w:bCs/>
          <w:spacing w:val="-19"/>
        </w:rPr>
        <w:t>专题一</w:t>
      </w:r>
      <w:r>
        <w:rPr>
          <w:rFonts w:ascii="SimHei" w:hAnsi="SimHei" w:eastAsia="SimHei" w:cs="SimHei"/>
          <w:sz w:val="26"/>
          <w:szCs w:val="26"/>
          <w:spacing w:val="117"/>
        </w:rPr>
        <w:t xml:space="preserve"> </w:t>
      </w:r>
      <w:r>
        <w:rPr>
          <w:rFonts w:ascii="SimHei" w:hAnsi="SimHei" w:eastAsia="SimHei" w:cs="SimHei"/>
          <w:sz w:val="26"/>
          <w:szCs w:val="26"/>
          <w:b/>
          <w:bCs/>
          <w:spacing w:val="-19"/>
        </w:rPr>
        <w:t>电化学基础与金属防护</w:t>
      </w:r>
    </w:p>
    <w:p>
      <w:pPr>
        <w:ind w:left="320" w:firstLine="130"/>
        <w:spacing w:before="173" w:line="347" w:lineRule="auto"/>
        <w:rPr>
          <w:rFonts w:ascii="SimSun" w:hAnsi="SimSun" w:eastAsia="SimSun" w:cs="SimSun"/>
          <w:sz w:val="26"/>
          <w:szCs w:val="26"/>
        </w:rPr>
      </w:pPr>
      <w:r>
        <w:rPr>
          <w:rFonts w:ascii="SimSun" w:hAnsi="SimSun" w:eastAsia="SimSun" w:cs="SimSun"/>
          <w:sz w:val="24"/>
          <w:szCs w:val="24"/>
          <w:spacing w:val="-13"/>
        </w:rPr>
        <w:t>本专题包括原电池、电池的类型、电解与电镀、金属的腐蚀与防护</w:t>
      </w:r>
      <w:r>
        <w:rPr>
          <w:rFonts w:ascii="SimSun" w:hAnsi="SimSun" w:eastAsia="SimSun" w:cs="SimSun"/>
          <w:sz w:val="24"/>
          <w:szCs w:val="24"/>
          <w:spacing w:val="-14"/>
        </w:rPr>
        <w:t>、学生实验。</w:t>
      </w:r>
      <w:r>
        <w:rPr>
          <w:rFonts w:ascii="SimSun" w:hAnsi="SimSun" w:eastAsia="SimSun" w:cs="SimSun"/>
          <w:sz w:val="24"/>
          <w:szCs w:val="24"/>
        </w:rPr>
        <w:t xml:space="preserve"> </w:t>
      </w:r>
      <w:r>
        <w:rPr>
          <w:rFonts w:ascii="SimSun" w:hAnsi="SimSun" w:eastAsia="SimSun" w:cs="SimSun"/>
          <w:sz w:val="26"/>
          <w:szCs w:val="26"/>
          <w:spacing w:val="-10"/>
        </w:rPr>
        <w:t>【内容要求】</w:t>
      </w:r>
    </w:p>
    <w:p>
      <w:pPr>
        <w:ind w:right="91" w:firstLine="453"/>
        <w:spacing w:before="2" w:line="354" w:lineRule="auto"/>
        <w:rPr>
          <w:rFonts w:ascii="SimSun" w:hAnsi="SimSun" w:eastAsia="SimSun" w:cs="SimSun"/>
          <w:sz w:val="24"/>
          <w:szCs w:val="24"/>
        </w:rPr>
      </w:pPr>
      <w:r>
        <w:rPr>
          <w:rFonts w:ascii="SimSun" w:hAnsi="SimSun" w:eastAsia="SimSun" w:cs="SimSun"/>
          <w:sz w:val="24"/>
          <w:szCs w:val="24"/>
          <w:b/>
          <w:bCs/>
          <w:spacing w:val="1"/>
        </w:rPr>
        <w:t>(1)原电池</w:t>
      </w:r>
      <w:r>
        <w:rPr>
          <w:rFonts w:ascii="SimSun" w:hAnsi="SimSun" w:eastAsia="SimSun" w:cs="SimSun"/>
          <w:sz w:val="24"/>
          <w:szCs w:val="24"/>
          <w:spacing w:val="1"/>
        </w:rPr>
        <w:t xml:space="preserve">  了解原电池的组成，初步认识原电池的工作原</w:t>
      </w:r>
      <w:r>
        <w:rPr>
          <w:rFonts w:ascii="SimSun" w:hAnsi="SimSun" w:eastAsia="SimSun" w:cs="SimSun"/>
          <w:sz w:val="24"/>
          <w:szCs w:val="24"/>
        </w:rPr>
        <w:t>理，知道电极反 </w:t>
      </w:r>
      <w:r>
        <w:rPr>
          <w:rFonts w:ascii="SimSun" w:hAnsi="SimSun" w:eastAsia="SimSun" w:cs="SimSun"/>
          <w:sz w:val="24"/>
          <w:szCs w:val="24"/>
          <w:spacing w:val="-7"/>
        </w:rPr>
        <w:t>应及总反应。</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80" w:firstLine="450"/>
        <w:spacing w:before="190" w:line="291" w:lineRule="auto"/>
        <w:rPr>
          <w:rFonts w:ascii="SimSun" w:hAnsi="SimSun" w:eastAsia="SimSun" w:cs="SimSun"/>
          <w:sz w:val="24"/>
          <w:szCs w:val="24"/>
        </w:rPr>
      </w:pPr>
      <w:r>
        <w:rPr>
          <w:rFonts w:ascii="SimSun" w:hAnsi="SimSun" w:eastAsia="SimSun" w:cs="SimSun"/>
          <w:sz w:val="24"/>
          <w:szCs w:val="24"/>
          <w:spacing w:val="-2"/>
        </w:rPr>
        <w:t>①将一块锌片和一块铜片平行插入盛有稀硫酸的烧杯里，观察现象并解释原</w:t>
      </w:r>
      <w:r>
        <w:rPr>
          <w:rFonts w:ascii="SimSun" w:hAnsi="SimSun" w:eastAsia="SimSun" w:cs="SimSun"/>
          <w:sz w:val="24"/>
          <w:szCs w:val="24"/>
          <w:spacing w:val="4"/>
        </w:rPr>
        <w:t xml:space="preserve"> </w:t>
      </w:r>
      <w:r>
        <w:rPr>
          <w:rFonts w:ascii="SimSun" w:hAnsi="SimSun" w:eastAsia="SimSun" w:cs="SimSun"/>
          <w:sz w:val="24"/>
          <w:szCs w:val="24"/>
          <w:spacing w:val="-2"/>
        </w:rPr>
        <w:t>因。进一步发展现象观察与规律认知等化学学科核心素养。</w:t>
      </w:r>
    </w:p>
    <w:p>
      <w:pPr>
        <w:ind w:right="86" w:firstLine="450"/>
        <w:spacing w:before="183" w:line="312" w:lineRule="auto"/>
        <w:rPr>
          <w:rFonts w:ascii="SimSun" w:hAnsi="SimSun" w:eastAsia="SimSun" w:cs="SimSun"/>
          <w:sz w:val="24"/>
          <w:szCs w:val="24"/>
        </w:rPr>
      </w:pPr>
      <w:r>
        <w:rPr>
          <w:rFonts w:ascii="SimSun" w:hAnsi="SimSun" w:eastAsia="SimSun" w:cs="SimSun"/>
          <w:sz w:val="24"/>
          <w:szCs w:val="24"/>
          <w:spacing w:val="-2"/>
        </w:rPr>
        <w:t>②将一块锌片和一块铜片用导线连接，并在导线中间接入电流计，然后</w:t>
      </w:r>
      <w:r>
        <w:rPr>
          <w:rFonts w:ascii="SimSun" w:hAnsi="SimSun" w:eastAsia="SimSun" w:cs="SimSun"/>
          <w:sz w:val="24"/>
          <w:szCs w:val="24"/>
          <w:spacing w:val="-3"/>
        </w:rPr>
        <w:t>将锌</w:t>
      </w:r>
      <w:r>
        <w:rPr>
          <w:rFonts w:ascii="SimSun" w:hAnsi="SimSun" w:eastAsia="SimSun" w:cs="SimSun"/>
          <w:sz w:val="24"/>
          <w:szCs w:val="24"/>
        </w:rPr>
        <w:t xml:space="preserve"> </w:t>
      </w:r>
      <w:r>
        <w:rPr>
          <w:rFonts w:ascii="SimSun" w:hAnsi="SimSun" w:eastAsia="SimSun" w:cs="SimSun"/>
          <w:sz w:val="24"/>
          <w:szCs w:val="24"/>
          <w:spacing w:val="-3"/>
        </w:rPr>
        <w:t>片和铜片平行浸入盛有稀硫酸的烧杯里，观察现象并解释原因。进一步发展实验</w:t>
      </w:r>
      <w:r>
        <w:rPr>
          <w:rFonts w:ascii="SimSun" w:hAnsi="SimSun" w:eastAsia="SimSun" w:cs="SimSun"/>
          <w:sz w:val="24"/>
          <w:szCs w:val="24"/>
          <w:spacing w:val="4"/>
        </w:rPr>
        <w:t xml:space="preserve"> </w:t>
      </w:r>
      <w:r>
        <w:rPr>
          <w:rFonts w:ascii="SimSun" w:hAnsi="SimSun" w:eastAsia="SimSun" w:cs="SimSun"/>
          <w:sz w:val="24"/>
          <w:szCs w:val="24"/>
          <w:spacing w:val="-3"/>
        </w:rPr>
        <w:t>探究与创新意识等化学学科核心素养。</w:t>
      </w:r>
    </w:p>
    <w:p>
      <w:pPr>
        <w:ind w:right="82" w:firstLine="450"/>
        <w:spacing w:before="187" w:line="287" w:lineRule="auto"/>
        <w:rPr>
          <w:rFonts w:ascii="SimSun" w:hAnsi="SimSun" w:eastAsia="SimSun" w:cs="SimSun"/>
          <w:sz w:val="24"/>
          <w:szCs w:val="24"/>
        </w:rPr>
      </w:pPr>
      <w:r>
        <w:rPr>
          <w:rFonts w:ascii="SimSun" w:hAnsi="SimSun" w:eastAsia="SimSun" w:cs="SimSun"/>
          <w:sz w:val="24"/>
          <w:szCs w:val="24"/>
          <w:spacing w:val="2"/>
        </w:rPr>
        <w:t>(2)电池的类型</w:t>
      </w:r>
      <w:r>
        <w:rPr>
          <w:rFonts w:ascii="SimSun" w:hAnsi="SimSun" w:eastAsia="SimSun" w:cs="SimSun"/>
          <w:sz w:val="24"/>
          <w:szCs w:val="24"/>
          <w:spacing w:val="110"/>
        </w:rPr>
        <w:t xml:space="preserve"> </w:t>
      </w:r>
      <w:r>
        <w:rPr>
          <w:rFonts w:ascii="SimSun" w:hAnsi="SimSun" w:eastAsia="SimSun" w:cs="SimSun"/>
          <w:sz w:val="24"/>
          <w:szCs w:val="24"/>
          <w:spacing w:val="2"/>
        </w:rPr>
        <w:t>了解常见化学电池的类型及工作原理，知道废旧电池的资</w:t>
      </w:r>
      <w:r>
        <w:rPr>
          <w:rFonts w:ascii="SimSun" w:hAnsi="SimSun" w:eastAsia="SimSun" w:cs="SimSun"/>
          <w:sz w:val="24"/>
          <w:szCs w:val="24"/>
        </w:rPr>
        <w:t xml:space="preserve"> </w:t>
      </w:r>
      <w:r>
        <w:rPr>
          <w:rFonts w:ascii="SimSun" w:hAnsi="SimSun" w:eastAsia="SimSun" w:cs="SimSun"/>
          <w:sz w:val="24"/>
          <w:szCs w:val="24"/>
          <w:spacing w:val="-3"/>
        </w:rPr>
        <w:t>源化处理方法，认识环境保护的重要性。</w:t>
      </w:r>
    </w:p>
    <w:p>
      <w:pPr>
        <w:ind w:left="450"/>
        <w:spacing w:before="184" w:line="220" w:lineRule="auto"/>
        <w:rPr>
          <w:rFonts w:ascii="SimSun" w:hAnsi="SimSun" w:eastAsia="SimSun" w:cs="SimSun"/>
          <w:sz w:val="24"/>
          <w:szCs w:val="24"/>
        </w:rPr>
      </w:pPr>
      <w:r>
        <w:rPr>
          <w:rFonts w:ascii="SimSun" w:hAnsi="SimSun" w:eastAsia="SimSun" w:cs="SimSun"/>
          <w:sz w:val="24"/>
          <w:szCs w:val="24"/>
          <w:spacing w:val="-11"/>
        </w:rPr>
        <w:t>活动示例：</w:t>
      </w:r>
    </w:p>
    <w:p>
      <w:pPr>
        <w:ind w:right="90" w:firstLine="450"/>
        <w:spacing w:before="181" w:line="357" w:lineRule="auto"/>
        <w:rPr>
          <w:rFonts w:ascii="SimSun" w:hAnsi="SimSun" w:eastAsia="SimSun" w:cs="SimSun"/>
          <w:sz w:val="24"/>
          <w:szCs w:val="24"/>
        </w:rPr>
      </w:pPr>
      <w:r>
        <w:rPr>
          <w:rFonts w:ascii="SimSun" w:hAnsi="SimSun" w:eastAsia="SimSun" w:cs="SimSun"/>
          <w:sz w:val="24"/>
          <w:szCs w:val="24"/>
          <w:spacing w:val="-2"/>
        </w:rPr>
        <w:t>①拆解废旧的干电池，了解干电池的结构，交流讨论干电池的</w:t>
      </w:r>
      <w:r>
        <w:rPr>
          <w:rFonts w:ascii="SimSun" w:hAnsi="SimSun" w:eastAsia="SimSun" w:cs="SimSun"/>
          <w:sz w:val="24"/>
          <w:szCs w:val="24"/>
          <w:spacing w:val="-3"/>
        </w:rPr>
        <w:t>工作原理。进</w:t>
      </w:r>
      <w:r>
        <w:rPr>
          <w:rFonts w:ascii="SimSun" w:hAnsi="SimSun" w:eastAsia="SimSun" w:cs="SimSun"/>
          <w:sz w:val="24"/>
          <w:szCs w:val="24"/>
        </w:rPr>
        <w:t xml:space="preserve"> </w:t>
      </w:r>
      <w:r>
        <w:rPr>
          <w:rFonts w:ascii="SimSun" w:hAnsi="SimSun" w:eastAsia="SimSun" w:cs="SimSun"/>
          <w:sz w:val="24"/>
          <w:szCs w:val="24"/>
          <w:spacing w:val="-2"/>
        </w:rPr>
        <w:t>一步发展实验探究与创新意识等化学学科核心素</w:t>
      </w:r>
      <w:r>
        <w:rPr>
          <w:rFonts w:ascii="SimSun" w:hAnsi="SimSun" w:eastAsia="SimSun" w:cs="SimSun"/>
          <w:sz w:val="24"/>
          <w:szCs w:val="24"/>
          <w:spacing w:val="-3"/>
        </w:rPr>
        <w:t>养。</w:t>
      </w:r>
    </w:p>
    <w:p>
      <w:pPr>
        <w:spacing w:line="357" w:lineRule="auto"/>
        <w:sectPr>
          <w:footerReference w:type="default" r:id="rId34"/>
          <w:pgSz w:w="11910" w:h="16840"/>
          <w:pgMar w:top="1412" w:right="1739" w:bottom="1213" w:left="1779" w:header="0" w:footer="1015" w:gutter="0"/>
        </w:sectPr>
        <w:rPr>
          <w:rFonts w:ascii="SimSun" w:hAnsi="SimSun" w:eastAsia="SimSun" w:cs="SimSun"/>
          <w:sz w:val="24"/>
          <w:szCs w:val="24"/>
        </w:rPr>
      </w:pPr>
    </w:p>
    <w:p>
      <w:pPr>
        <w:ind w:firstLine="450"/>
        <w:spacing w:before="47" w:line="287" w:lineRule="auto"/>
        <w:rPr>
          <w:rFonts w:ascii="SimSun" w:hAnsi="SimSun" w:eastAsia="SimSun" w:cs="SimSun"/>
          <w:sz w:val="24"/>
          <w:szCs w:val="24"/>
        </w:rPr>
      </w:pPr>
      <w:bookmarkStart w:name="bookmark27" w:id="20"/>
      <w:bookmarkEnd w:id="20"/>
      <w:r>
        <w:rPr>
          <w:rFonts w:ascii="SimSun" w:hAnsi="SimSun" w:eastAsia="SimSun" w:cs="SimSun"/>
          <w:sz w:val="24"/>
          <w:szCs w:val="24"/>
          <w:spacing w:val="-2"/>
        </w:rPr>
        <w:t>②查阅资料，了解常见化学电池的工作原理及回收利用的意义，</w:t>
      </w:r>
      <w:r>
        <w:rPr>
          <w:rFonts w:ascii="SimSun" w:hAnsi="SimSun" w:eastAsia="SimSun" w:cs="SimSun"/>
          <w:sz w:val="24"/>
          <w:szCs w:val="24"/>
          <w:spacing w:val="-3"/>
        </w:rPr>
        <w:t>制作宣传海</w:t>
      </w:r>
      <w:r>
        <w:rPr>
          <w:rFonts w:ascii="SimSun" w:hAnsi="SimSun" w:eastAsia="SimSun" w:cs="SimSun"/>
          <w:sz w:val="24"/>
          <w:szCs w:val="24"/>
        </w:rPr>
        <w:t xml:space="preserve">  </w:t>
      </w:r>
      <w:r>
        <w:rPr>
          <w:rFonts w:ascii="SimSun" w:hAnsi="SimSun" w:eastAsia="SimSun" w:cs="SimSun"/>
          <w:sz w:val="24"/>
          <w:szCs w:val="24"/>
          <w:spacing w:val="-6"/>
        </w:rPr>
        <w:t>报，倡导废旧电池的回收。进一步发展科学态度</w:t>
      </w:r>
      <w:r>
        <w:rPr>
          <w:rFonts w:ascii="SimSun" w:hAnsi="SimSun" w:eastAsia="SimSun" w:cs="SimSun"/>
          <w:sz w:val="24"/>
          <w:szCs w:val="24"/>
          <w:spacing w:val="-7"/>
        </w:rPr>
        <w:t>与社会责任等化学学科核心素养。</w:t>
      </w:r>
    </w:p>
    <w:p>
      <w:pPr>
        <w:ind w:right="107" w:firstLine="450"/>
        <w:spacing w:before="194" w:line="309" w:lineRule="auto"/>
        <w:rPr>
          <w:rFonts w:ascii="SimSun" w:hAnsi="SimSun" w:eastAsia="SimSun" w:cs="SimSun"/>
          <w:sz w:val="24"/>
          <w:szCs w:val="24"/>
        </w:rPr>
      </w:pPr>
      <w:r>
        <w:rPr>
          <w:rFonts w:ascii="SimSun" w:hAnsi="SimSun" w:eastAsia="SimSun" w:cs="SimSun"/>
          <w:sz w:val="24"/>
          <w:szCs w:val="24"/>
          <w:spacing w:val="2"/>
        </w:rPr>
        <w:t>(3)电解与电镀</w:t>
      </w:r>
      <w:r>
        <w:rPr>
          <w:rFonts w:ascii="SimSun" w:hAnsi="SimSun" w:eastAsia="SimSun" w:cs="SimSun"/>
          <w:sz w:val="24"/>
          <w:szCs w:val="24"/>
          <w:spacing w:val="111"/>
        </w:rPr>
        <w:t xml:space="preserve"> </w:t>
      </w:r>
      <w:r>
        <w:rPr>
          <w:rFonts w:ascii="SimSun" w:hAnsi="SimSun" w:eastAsia="SimSun" w:cs="SimSun"/>
          <w:sz w:val="24"/>
          <w:szCs w:val="24"/>
          <w:spacing w:val="2"/>
        </w:rPr>
        <w:t>了解电解的工作原理，认识电解在实现物质</w:t>
      </w:r>
      <w:r>
        <w:rPr>
          <w:rFonts w:ascii="SimSun" w:hAnsi="SimSun" w:eastAsia="SimSun" w:cs="SimSun"/>
          <w:sz w:val="24"/>
          <w:szCs w:val="24"/>
          <w:spacing w:val="1"/>
        </w:rPr>
        <w:t>转化和储存能</w:t>
      </w:r>
      <w:r>
        <w:rPr>
          <w:rFonts w:ascii="SimSun" w:hAnsi="SimSun" w:eastAsia="SimSun" w:cs="SimSun"/>
          <w:sz w:val="24"/>
          <w:szCs w:val="24"/>
        </w:rPr>
        <w:t xml:space="preserve"> </w:t>
      </w:r>
      <w:r>
        <w:rPr>
          <w:rFonts w:ascii="SimSun" w:hAnsi="SimSun" w:eastAsia="SimSun" w:cs="SimSun"/>
          <w:sz w:val="24"/>
          <w:szCs w:val="24"/>
          <w:spacing w:val="-3"/>
        </w:rPr>
        <w:t>量中的具体应用；了解电镀的工作原理，认识电镀在生产、生活中的应用，了解</w:t>
      </w:r>
      <w:r>
        <w:rPr>
          <w:rFonts w:ascii="SimSun" w:hAnsi="SimSun" w:eastAsia="SimSun" w:cs="SimSun"/>
          <w:sz w:val="24"/>
          <w:szCs w:val="24"/>
          <w:spacing w:val="2"/>
        </w:rPr>
        <w:t xml:space="preserve"> </w:t>
      </w:r>
      <w:r>
        <w:rPr>
          <w:rFonts w:ascii="SimSun" w:hAnsi="SimSun" w:eastAsia="SimSun" w:cs="SimSun"/>
          <w:sz w:val="24"/>
          <w:szCs w:val="24"/>
          <w:spacing w:val="-5"/>
        </w:rPr>
        <w:t>电镀废水对环境的影响。</w:t>
      </w:r>
    </w:p>
    <w:p>
      <w:pPr>
        <w:ind w:left="45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50"/>
        <w:spacing w:before="181" w:line="309" w:lineRule="auto"/>
        <w:rPr>
          <w:rFonts w:ascii="SimSun" w:hAnsi="SimSun" w:eastAsia="SimSun" w:cs="SimSun"/>
          <w:sz w:val="24"/>
          <w:szCs w:val="24"/>
        </w:rPr>
      </w:pPr>
      <w:r>
        <w:rPr>
          <w:rFonts w:ascii="SimSun" w:hAnsi="SimSun" w:eastAsia="SimSun" w:cs="SimSun"/>
          <w:sz w:val="24"/>
          <w:szCs w:val="24"/>
          <w:spacing w:val="1"/>
        </w:rPr>
        <w:t>①在装有氯化铜溶液的</w:t>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spacing w:val="58"/>
          <w:w w:val="101"/>
        </w:rPr>
        <w:t xml:space="preserve"> </w:t>
      </w:r>
      <w:r>
        <w:rPr>
          <w:rFonts w:ascii="SimSun" w:hAnsi="SimSun" w:eastAsia="SimSun" w:cs="SimSun"/>
          <w:sz w:val="24"/>
          <w:szCs w:val="24"/>
          <w:spacing w:val="1"/>
        </w:rPr>
        <w:t>形管中插入两根石墨电极，接通直流电源，观察</w:t>
      </w:r>
      <w:r>
        <w:rPr>
          <w:rFonts w:ascii="SimSun" w:hAnsi="SimSun" w:eastAsia="SimSun" w:cs="SimSun"/>
          <w:sz w:val="24"/>
          <w:szCs w:val="24"/>
        </w:rPr>
        <w:t xml:space="preserve"> </w:t>
      </w:r>
      <w:r>
        <w:rPr>
          <w:rFonts w:ascii="SimSun" w:hAnsi="SimSun" w:eastAsia="SimSun" w:cs="SimSun"/>
          <w:sz w:val="24"/>
          <w:szCs w:val="24"/>
          <w:spacing w:val="-3"/>
        </w:rPr>
        <w:t>两个电极产生的现象，分析产生现象的原因。进一步发展实验探究与创新意识等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110" w:firstLine="450"/>
        <w:spacing w:before="194" w:line="283" w:lineRule="auto"/>
        <w:rPr>
          <w:rFonts w:ascii="SimSun" w:hAnsi="SimSun" w:eastAsia="SimSun" w:cs="SimSun"/>
          <w:sz w:val="24"/>
          <w:szCs w:val="24"/>
        </w:rPr>
      </w:pPr>
      <w:r>
        <w:rPr>
          <w:rFonts w:ascii="SimSun" w:hAnsi="SimSun" w:eastAsia="SimSun" w:cs="SimSun"/>
          <w:sz w:val="24"/>
          <w:szCs w:val="24"/>
          <w:spacing w:val="-2"/>
        </w:rPr>
        <w:t>②查阅资料，了解金属导电和电解质溶液导电的原理，讨论两</w:t>
      </w:r>
      <w:r>
        <w:rPr>
          <w:rFonts w:ascii="SimSun" w:hAnsi="SimSun" w:eastAsia="SimSun" w:cs="SimSun"/>
          <w:sz w:val="24"/>
          <w:szCs w:val="24"/>
          <w:spacing w:val="-3"/>
        </w:rPr>
        <w:t>者的区别。进</w:t>
      </w:r>
      <w:r>
        <w:rPr>
          <w:rFonts w:ascii="SimSun" w:hAnsi="SimSun" w:eastAsia="SimSun" w:cs="SimSun"/>
          <w:sz w:val="24"/>
          <w:szCs w:val="24"/>
        </w:rPr>
        <w:t xml:space="preserve"> </w:t>
      </w:r>
      <w:r>
        <w:rPr>
          <w:rFonts w:ascii="SimSun" w:hAnsi="SimSun" w:eastAsia="SimSun" w:cs="SimSun"/>
          <w:sz w:val="24"/>
          <w:szCs w:val="24"/>
          <w:spacing w:val="-2"/>
        </w:rPr>
        <w:t>一步发展实验探究与创新意识等化学学科核心素</w:t>
      </w:r>
      <w:r>
        <w:rPr>
          <w:rFonts w:ascii="SimSun" w:hAnsi="SimSun" w:eastAsia="SimSun" w:cs="SimSun"/>
          <w:sz w:val="24"/>
          <w:szCs w:val="24"/>
          <w:spacing w:val="-3"/>
        </w:rPr>
        <w:t>养。</w:t>
      </w:r>
    </w:p>
    <w:p>
      <w:pPr>
        <w:ind w:right="109" w:firstLine="450"/>
        <w:spacing w:before="194" w:line="287" w:lineRule="auto"/>
        <w:rPr>
          <w:rFonts w:ascii="SimSun" w:hAnsi="SimSun" w:eastAsia="SimSun" w:cs="SimSun"/>
          <w:sz w:val="24"/>
          <w:szCs w:val="24"/>
        </w:rPr>
      </w:pPr>
      <w:r>
        <w:rPr>
          <w:rFonts w:ascii="SimSun" w:hAnsi="SimSun" w:eastAsia="SimSun" w:cs="SimSun"/>
          <w:sz w:val="24"/>
          <w:szCs w:val="24"/>
          <w:spacing w:val="-2"/>
        </w:rPr>
        <w:t>③查阅资料，了解电镀工业对环境造成的影响，并在课堂上交流</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展科学态度与社会责任等化学学科核心素养。</w:t>
      </w:r>
    </w:p>
    <w:p>
      <w:pPr>
        <w:ind w:right="130" w:firstLine="450"/>
        <w:spacing w:before="177" w:line="295" w:lineRule="auto"/>
        <w:rPr>
          <w:rFonts w:ascii="SimSun" w:hAnsi="SimSun" w:eastAsia="SimSun" w:cs="SimSun"/>
          <w:sz w:val="24"/>
          <w:szCs w:val="24"/>
        </w:rPr>
      </w:pPr>
      <w:r>
        <w:rPr>
          <w:rFonts w:ascii="SimSun" w:hAnsi="SimSun" w:eastAsia="SimSun" w:cs="SimSun"/>
          <w:sz w:val="24"/>
          <w:szCs w:val="24"/>
          <w:spacing w:val="2"/>
        </w:rPr>
        <w:t>(4)金属的腐蚀与防护</w:t>
      </w:r>
      <w:r>
        <w:rPr>
          <w:rFonts w:ascii="SimSun" w:hAnsi="SimSun" w:eastAsia="SimSun" w:cs="SimSun"/>
          <w:sz w:val="24"/>
          <w:szCs w:val="24"/>
          <w:spacing w:val="92"/>
        </w:rPr>
        <w:t xml:space="preserve"> </w:t>
      </w:r>
      <w:r>
        <w:rPr>
          <w:rFonts w:ascii="SimSun" w:hAnsi="SimSun" w:eastAsia="SimSun" w:cs="SimSun"/>
          <w:sz w:val="24"/>
          <w:szCs w:val="24"/>
          <w:spacing w:val="2"/>
        </w:rPr>
        <w:t>了解金属发生电化学腐蚀</w:t>
      </w:r>
      <w:r>
        <w:rPr>
          <w:rFonts w:ascii="SimSun" w:hAnsi="SimSun" w:eastAsia="SimSun" w:cs="SimSun"/>
          <w:sz w:val="24"/>
          <w:szCs w:val="24"/>
          <w:spacing w:val="1"/>
        </w:rPr>
        <w:t>的本质，知道金属腐蚀的</w:t>
      </w:r>
      <w:r>
        <w:rPr>
          <w:rFonts w:ascii="SimSun" w:hAnsi="SimSun" w:eastAsia="SimSun" w:cs="SimSun"/>
          <w:sz w:val="24"/>
          <w:szCs w:val="24"/>
        </w:rPr>
        <w:t xml:space="preserve"> </w:t>
      </w:r>
      <w:r>
        <w:rPr>
          <w:rFonts w:ascii="SimSun" w:hAnsi="SimSun" w:eastAsia="SimSun" w:cs="SimSun"/>
          <w:sz w:val="24"/>
          <w:szCs w:val="24"/>
          <w:spacing w:val="-4"/>
        </w:rPr>
        <w:t>危害，了解金属防护的方法。</w:t>
      </w:r>
    </w:p>
    <w:p>
      <w:pPr>
        <w:ind w:left="45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24" w:firstLine="450"/>
        <w:spacing w:before="190" w:line="287" w:lineRule="auto"/>
        <w:rPr>
          <w:rFonts w:ascii="SimSun" w:hAnsi="SimSun" w:eastAsia="SimSun" w:cs="SimSun"/>
          <w:sz w:val="24"/>
          <w:szCs w:val="24"/>
        </w:rPr>
      </w:pPr>
      <w:r>
        <w:rPr>
          <w:rFonts w:ascii="SimSun" w:hAnsi="SimSun" w:eastAsia="SimSun" w:cs="SimSun"/>
          <w:sz w:val="24"/>
          <w:szCs w:val="24"/>
          <w:spacing w:val="-3"/>
        </w:rPr>
        <w:t>①列举生活中常见的易生锈金属物品和易导致金属腐蚀的环境，了解金属腐</w:t>
      </w:r>
      <w:r>
        <w:rPr>
          <w:rFonts w:ascii="SimSun" w:hAnsi="SimSun" w:eastAsia="SimSun" w:cs="SimSun"/>
          <w:sz w:val="24"/>
          <w:szCs w:val="24"/>
          <w:spacing w:val="13"/>
        </w:rPr>
        <w:t xml:space="preserve"> </w:t>
      </w:r>
      <w:r>
        <w:rPr>
          <w:rFonts w:ascii="SimSun" w:hAnsi="SimSun" w:eastAsia="SimSun" w:cs="SimSun"/>
          <w:sz w:val="24"/>
          <w:szCs w:val="24"/>
          <w:spacing w:val="-2"/>
        </w:rPr>
        <w:t>蚀的原因。进一步发展现象观察与规律认知等化学学科核心素养。</w:t>
      </w:r>
    </w:p>
    <w:p>
      <w:pPr>
        <w:ind w:right="70" w:firstLine="450"/>
        <w:spacing w:before="183" w:line="312" w:lineRule="auto"/>
        <w:rPr>
          <w:rFonts w:ascii="SimSun" w:hAnsi="SimSun" w:eastAsia="SimSun" w:cs="SimSun"/>
          <w:sz w:val="24"/>
          <w:szCs w:val="24"/>
        </w:rPr>
      </w:pPr>
      <w:r>
        <w:rPr>
          <w:rFonts w:ascii="SimSun" w:hAnsi="SimSun" w:eastAsia="SimSun" w:cs="SimSun"/>
          <w:sz w:val="24"/>
          <w:szCs w:val="24"/>
          <w:spacing w:val="-1"/>
        </w:rPr>
        <w:t>②查阅资料，了解由于金属管道破裂、钢架断裂、船体渗漏等产生的事故，</w:t>
      </w:r>
      <w:r>
        <w:rPr>
          <w:rFonts w:ascii="SimSun" w:hAnsi="SimSun" w:eastAsia="SimSun" w:cs="SimSun"/>
          <w:sz w:val="24"/>
          <w:szCs w:val="24"/>
          <w:spacing w:val="1"/>
        </w:rPr>
        <w:t xml:space="preserve"> </w:t>
      </w:r>
      <w:r>
        <w:rPr>
          <w:rFonts w:ascii="SimSun" w:hAnsi="SimSun" w:eastAsia="SimSun" w:cs="SimSun"/>
          <w:sz w:val="24"/>
          <w:szCs w:val="24"/>
          <w:spacing w:val="-3"/>
        </w:rPr>
        <w:t>了解金属材料腐蚀的危害，并在课堂上交流。进一步发展科学态度与社会责任等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right="105" w:firstLine="450"/>
        <w:spacing w:before="184" w:line="287" w:lineRule="auto"/>
        <w:rPr>
          <w:rFonts w:ascii="SimSun" w:hAnsi="SimSun" w:eastAsia="SimSun" w:cs="SimSun"/>
          <w:sz w:val="24"/>
          <w:szCs w:val="24"/>
        </w:rPr>
      </w:pPr>
      <w:r>
        <w:rPr>
          <w:rFonts w:ascii="SimSun" w:hAnsi="SimSun" w:eastAsia="SimSun" w:cs="SimSun"/>
          <w:sz w:val="24"/>
          <w:szCs w:val="24"/>
          <w:spacing w:val="-2"/>
        </w:rPr>
        <w:t>③查阅资料，了解金属防护的方法，并在课堂上交流。进一步发展科学态度</w:t>
      </w:r>
      <w:r>
        <w:rPr>
          <w:rFonts w:ascii="SimSun" w:hAnsi="SimSun" w:eastAsia="SimSun" w:cs="SimSun"/>
          <w:sz w:val="24"/>
          <w:szCs w:val="24"/>
        </w:rPr>
        <w:t xml:space="preserve"> </w:t>
      </w:r>
      <w:r>
        <w:rPr>
          <w:rFonts w:ascii="SimSun" w:hAnsi="SimSun" w:eastAsia="SimSun" w:cs="SimSun"/>
          <w:sz w:val="24"/>
          <w:szCs w:val="24"/>
          <w:spacing w:val="-4"/>
        </w:rPr>
        <w:t>与社会责任等化学学科核心素养。</w:t>
      </w:r>
    </w:p>
    <w:p>
      <w:pPr>
        <w:ind w:right="77" w:firstLine="450"/>
        <w:spacing w:before="178" w:line="328" w:lineRule="auto"/>
        <w:rPr>
          <w:rFonts w:ascii="SimSun" w:hAnsi="SimSun" w:eastAsia="SimSun" w:cs="SimSun"/>
          <w:sz w:val="24"/>
          <w:szCs w:val="24"/>
        </w:rPr>
      </w:pPr>
      <w:r>
        <w:rPr>
          <w:rFonts w:ascii="SimSun" w:hAnsi="SimSun" w:eastAsia="SimSun" w:cs="SimSun"/>
          <w:sz w:val="24"/>
          <w:szCs w:val="24"/>
          <w:spacing w:val="3"/>
        </w:rPr>
        <w:t>(5)学生实验：电化学腐蚀与金属防护</w:t>
      </w:r>
      <w:r>
        <w:rPr>
          <w:rFonts w:ascii="SimSun" w:hAnsi="SimSun" w:eastAsia="SimSun" w:cs="SimSun"/>
          <w:sz w:val="24"/>
          <w:szCs w:val="24"/>
          <w:spacing w:val="112"/>
        </w:rPr>
        <w:t xml:space="preserve"> </w:t>
      </w:r>
      <w:r>
        <w:rPr>
          <w:rFonts w:ascii="SimSun" w:hAnsi="SimSun" w:eastAsia="SimSun" w:cs="SimSun"/>
          <w:sz w:val="24"/>
          <w:szCs w:val="24"/>
          <w:spacing w:val="3"/>
        </w:rPr>
        <w:t>通过观察铜</w:t>
      </w:r>
      <w:r>
        <w:rPr>
          <w:rFonts w:ascii="SimSun" w:hAnsi="SimSun" w:eastAsia="SimSun" w:cs="SimSun"/>
          <w:sz w:val="24"/>
          <w:szCs w:val="24"/>
          <w:spacing w:val="2"/>
        </w:rPr>
        <w:t>锌原电池实验的现象，</w:t>
      </w:r>
      <w:r>
        <w:rPr>
          <w:rFonts w:ascii="SimSun" w:hAnsi="SimSun" w:eastAsia="SimSun" w:cs="SimSun"/>
          <w:sz w:val="24"/>
          <w:szCs w:val="24"/>
        </w:rPr>
        <w:t xml:space="preserve"> </w:t>
      </w:r>
      <w:r>
        <w:rPr>
          <w:rFonts w:ascii="SimSun" w:hAnsi="SimSun" w:eastAsia="SimSun" w:cs="SimSun"/>
          <w:sz w:val="24"/>
          <w:szCs w:val="24"/>
          <w:spacing w:val="-3"/>
        </w:rPr>
        <w:t>判断正、负极发生的反应，理解原电池的工作原理；比较纯金属、含少量杂质的</w:t>
      </w:r>
      <w:r>
        <w:rPr>
          <w:rFonts w:ascii="SimSun" w:hAnsi="SimSun" w:eastAsia="SimSun" w:cs="SimSun"/>
          <w:sz w:val="24"/>
          <w:szCs w:val="24"/>
          <w:spacing w:val="12"/>
        </w:rPr>
        <w:t xml:space="preserve"> </w:t>
      </w:r>
      <w:r>
        <w:rPr>
          <w:rFonts w:ascii="SimSun" w:hAnsi="SimSun" w:eastAsia="SimSun" w:cs="SimSun"/>
          <w:sz w:val="24"/>
          <w:szCs w:val="24"/>
          <w:spacing w:val="-2"/>
        </w:rPr>
        <w:t>金属分别与稀酸反应的现象，解释电化学腐蚀的原因和电化学防护的基本原理；</w:t>
      </w:r>
      <w:r>
        <w:rPr>
          <w:rFonts w:ascii="SimSun" w:hAnsi="SimSun" w:eastAsia="SimSun" w:cs="SimSun"/>
          <w:sz w:val="24"/>
          <w:szCs w:val="24"/>
          <w:spacing w:val="1"/>
        </w:rPr>
        <w:t xml:space="preserve"> </w:t>
      </w:r>
      <w:r>
        <w:rPr>
          <w:rFonts w:ascii="SimSun" w:hAnsi="SimSun" w:eastAsia="SimSun" w:cs="SimSun"/>
          <w:sz w:val="24"/>
          <w:szCs w:val="24"/>
          <w:spacing w:val="-3"/>
        </w:rPr>
        <w:t>学会简单的电镀操作。进一步发展实验探究与创新意识、科学态度与社会责任等</w:t>
      </w:r>
      <w:r>
        <w:rPr>
          <w:rFonts w:ascii="SimSun" w:hAnsi="SimSun" w:eastAsia="SimSun" w:cs="SimSun"/>
          <w:sz w:val="24"/>
          <w:szCs w:val="24"/>
          <w:spacing w:val="5"/>
        </w:rPr>
        <w:t xml:space="preserve"> </w:t>
      </w:r>
      <w:r>
        <w:rPr>
          <w:rFonts w:ascii="SimSun" w:hAnsi="SimSun" w:eastAsia="SimSun" w:cs="SimSun"/>
          <w:sz w:val="24"/>
          <w:szCs w:val="24"/>
          <w:spacing w:val="-5"/>
        </w:rPr>
        <w:t>化学学科核心素养。</w:t>
      </w:r>
    </w:p>
    <w:p>
      <w:pPr>
        <w:ind w:left="333"/>
        <w:spacing w:before="203" w:line="219" w:lineRule="auto"/>
        <w:rPr>
          <w:rFonts w:ascii="SimSun" w:hAnsi="SimSun" w:eastAsia="SimSun" w:cs="SimSun"/>
          <w:sz w:val="24"/>
          <w:szCs w:val="24"/>
        </w:rPr>
      </w:pPr>
      <w:r>
        <w:rPr>
          <w:rFonts w:ascii="SimSun" w:hAnsi="SimSun" w:eastAsia="SimSun" w:cs="SimSun"/>
          <w:sz w:val="24"/>
          <w:szCs w:val="24"/>
          <w:b/>
          <w:bCs/>
          <w:spacing w:val="1"/>
        </w:rPr>
        <w:t>【教学提示】</w:t>
      </w:r>
    </w:p>
    <w:p>
      <w:pPr>
        <w:ind w:left="450"/>
        <w:spacing w:before="187" w:line="219" w:lineRule="auto"/>
        <w:rPr>
          <w:rFonts w:ascii="SimSun" w:hAnsi="SimSun" w:eastAsia="SimSun" w:cs="SimSun"/>
          <w:sz w:val="24"/>
          <w:szCs w:val="24"/>
        </w:rPr>
      </w:pPr>
      <w:r>
        <w:rPr>
          <w:rFonts w:ascii="SimSun" w:hAnsi="SimSun" w:eastAsia="SimSun" w:cs="SimSun"/>
          <w:sz w:val="24"/>
          <w:szCs w:val="24"/>
          <w:spacing w:val="-2"/>
        </w:rPr>
        <w:t>本专题通过原电池、电池的类型、电解与电镀、金属的腐蚀与防护、学生实</w:t>
      </w:r>
    </w:p>
    <w:p>
      <w:pPr>
        <w:spacing w:line="219" w:lineRule="auto"/>
        <w:sectPr>
          <w:footerReference w:type="default" r:id="rId35"/>
          <w:pgSz w:w="11910" w:h="16840"/>
          <w:pgMar w:top="1409" w:right="1719" w:bottom="1199" w:left="1779" w:header="0" w:footer="1019" w:gutter="0"/>
        </w:sectPr>
        <w:rPr>
          <w:rFonts w:ascii="SimSun" w:hAnsi="SimSun" w:eastAsia="SimSun" w:cs="SimSun"/>
          <w:sz w:val="24"/>
          <w:szCs w:val="24"/>
        </w:rPr>
      </w:pPr>
    </w:p>
    <w:p>
      <w:pPr>
        <w:ind w:right="40"/>
        <w:spacing w:before="47" w:line="362" w:lineRule="auto"/>
        <w:rPr>
          <w:rFonts w:ascii="SimSun" w:hAnsi="SimSun" w:eastAsia="SimSun" w:cs="SimSun"/>
          <w:sz w:val="24"/>
          <w:szCs w:val="24"/>
        </w:rPr>
      </w:pPr>
      <w:bookmarkStart w:name="bookmark28" w:id="21"/>
      <w:bookmarkEnd w:id="21"/>
      <w:r>
        <w:rPr>
          <w:rFonts w:ascii="SimSun" w:hAnsi="SimSun" w:eastAsia="SimSun" w:cs="SimSun"/>
          <w:sz w:val="24"/>
          <w:szCs w:val="24"/>
          <w:spacing w:val="-3"/>
        </w:rPr>
        <w:t>验的教学，进一步培养学生的现象观察与规律认知、实验探究与创新意识、科学</w:t>
      </w:r>
      <w:r>
        <w:rPr>
          <w:rFonts w:ascii="SimSun" w:hAnsi="SimSun" w:eastAsia="SimSun" w:cs="SimSun"/>
          <w:sz w:val="24"/>
          <w:szCs w:val="24"/>
          <w:spacing w:val="7"/>
        </w:rPr>
        <w:t xml:space="preserve"> </w:t>
      </w:r>
      <w:r>
        <w:rPr>
          <w:rFonts w:ascii="SimSun" w:hAnsi="SimSun" w:eastAsia="SimSun" w:cs="SimSun"/>
          <w:sz w:val="24"/>
          <w:szCs w:val="24"/>
          <w:spacing w:val="-3"/>
        </w:rPr>
        <w:t>态度与社会责任等化学学科核心素养。</w:t>
      </w:r>
    </w:p>
    <w:p>
      <w:pPr>
        <w:ind w:right="39" w:firstLine="450"/>
        <w:spacing w:before="2" w:line="356" w:lineRule="auto"/>
        <w:jc w:val="both"/>
        <w:rPr>
          <w:rFonts w:ascii="SimSun" w:hAnsi="SimSun" w:eastAsia="SimSun" w:cs="SimSun"/>
          <w:sz w:val="24"/>
          <w:szCs w:val="24"/>
        </w:rPr>
      </w:pPr>
      <w:r>
        <w:rPr>
          <w:rFonts w:ascii="SimSun" w:hAnsi="SimSun" w:eastAsia="SimSun" w:cs="SimSun"/>
          <w:sz w:val="24"/>
          <w:szCs w:val="24"/>
          <w:spacing w:val="13"/>
        </w:rPr>
        <w:t>在教学中，教师可通过演示实验，引导学生</w:t>
      </w:r>
      <w:r>
        <w:rPr>
          <w:rFonts w:ascii="SimSun" w:hAnsi="SimSun" w:eastAsia="SimSun" w:cs="SimSun"/>
          <w:sz w:val="24"/>
          <w:szCs w:val="24"/>
          <w:spacing w:val="12"/>
        </w:rPr>
        <w:t>认识原电池的组成，初步认</w:t>
      </w:r>
      <w:r>
        <w:rPr>
          <w:rFonts w:ascii="SimSun" w:hAnsi="SimSun" w:eastAsia="SimSun" w:cs="SimSun"/>
          <w:sz w:val="24"/>
          <w:szCs w:val="24"/>
        </w:rPr>
        <w:t xml:space="preserve"> </w:t>
      </w:r>
      <w:r>
        <w:rPr>
          <w:rFonts w:ascii="SimSun" w:hAnsi="SimSun" w:eastAsia="SimSun" w:cs="SimSun"/>
          <w:sz w:val="24"/>
          <w:szCs w:val="24"/>
          <w:spacing w:val="12"/>
        </w:rPr>
        <w:t>识原电池的工作原理，理解化学能和电能之间</w:t>
      </w:r>
      <w:r>
        <w:rPr>
          <w:rFonts w:ascii="SimSun" w:hAnsi="SimSun" w:eastAsia="SimSun" w:cs="SimSun"/>
          <w:sz w:val="24"/>
          <w:szCs w:val="24"/>
          <w:spacing w:val="11"/>
        </w:rPr>
        <w:t>的转换；结合生活中常用的电</w:t>
      </w:r>
      <w:r>
        <w:rPr>
          <w:rFonts w:ascii="SimSun" w:hAnsi="SimSun" w:eastAsia="SimSun" w:cs="SimSun"/>
          <w:sz w:val="24"/>
          <w:szCs w:val="24"/>
        </w:rPr>
        <w:t xml:space="preserve"> </w:t>
      </w:r>
      <w:r>
        <w:rPr>
          <w:rFonts w:ascii="SimSun" w:hAnsi="SimSun" w:eastAsia="SimSun" w:cs="SimSun"/>
          <w:sz w:val="24"/>
          <w:szCs w:val="24"/>
          <w:spacing w:val="11"/>
        </w:rPr>
        <w:t>池，引导学生了解新型电池的优良性质和发展前景；通过演示实验，引导学</w:t>
      </w:r>
      <w:r>
        <w:rPr>
          <w:rFonts w:ascii="SimSun" w:hAnsi="SimSun" w:eastAsia="SimSun" w:cs="SimSun"/>
          <w:sz w:val="24"/>
          <w:szCs w:val="24"/>
          <w:spacing w:val="18"/>
        </w:rPr>
        <w:t xml:space="preserve"> </w:t>
      </w:r>
      <w:r>
        <w:rPr>
          <w:rFonts w:ascii="SimSun" w:hAnsi="SimSun" w:eastAsia="SimSun" w:cs="SimSun"/>
          <w:sz w:val="24"/>
          <w:szCs w:val="24"/>
          <w:spacing w:val="10"/>
        </w:rPr>
        <w:t>生认识电解和电镀的工作原理；通过列举日常生活中金属材料的腐蚀现象，</w:t>
      </w:r>
      <w:r>
        <w:rPr>
          <w:rFonts w:ascii="SimSun" w:hAnsi="SimSun" w:eastAsia="SimSun" w:cs="SimSun"/>
          <w:sz w:val="24"/>
          <w:szCs w:val="24"/>
          <w:spacing w:val="9"/>
        </w:rPr>
        <w:t xml:space="preserve"> </w:t>
      </w:r>
      <w:r>
        <w:rPr>
          <w:rFonts w:ascii="SimSun" w:hAnsi="SimSun" w:eastAsia="SimSun" w:cs="SimSun"/>
          <w:sz w:val="24"/>
          <w:szCs w:val="24"/>
          <w:spacing w:val="4"/>
        </w:rPr>
        <w:t>引导学生理解金属腐蚀的原理和金属防护的方法，了解金属防护在生产、生活</w:t>
      </w:r>
      <w:r>
        <w:rPr>
          <w:rFonts w:ascii="SimSun" w:hAnsi="SimSun" w:eastAsia="SimSun" w:cs="SimSun"/>
          <w:sz w:val="24"/>
          <w:szCs w:val="24"/>
          <w:spacing w:val="2"/>
        </w:rPr>
        <w:t xml:space="preserve"> </w:t>
      </w:r>
      <w:r>
        <w:rPr>
          <w:rFonts w:ascii="SimSun" w:hAnsi="SimSun" w:eastAsia="SimSun" w:cs="SimSun"/>
          <w:sz w:val="24"/>
          <w:szCs w:val="24"/>
          <w:spacing w:val="-4"/>
        </w:rPr>
        <w:t>中的应用。</w:t>
      </w:r>
    </w:p>
    <w:p>
      <w:pPr>
        <w:ind w:right="45" w:firstLine="450"/>
        <w:spacing w:before="19" w:line="364" w:lineRule="auto"/>
        <w:rPr>
          <w:rFonts w:ascii="SimSun" w:hAnsi="SimSun" w:eastAsia="SimSun" w:cs="SimSun"/>
          <w:sz w:val="24"/>
          <w:szCs w:val="24"/>
        </w:rPr>
      </w:pPr>
      <w:r>
        <w:rPr>
          <w:rFonts w:ascii="SimSun" w:hAnsi="SimSun" w:eastAsia="SimSun" w:cs="SimSun"/>
          <w:sz w:val="24"/>
          <w:szCs w:val="24"/>
          <w:spacing w:val="-2"/>
        </w:rPr>
        <w:t>在实验教学中，通过引导学生完成电化学腐蚀与金属防护的</w:t>
      </w:r>
      <w:r>
        <w:rPr>
          <w:rFonts w:ascii="SimSun" w:hAnsi="SimSun" w:eastAsia="SimSun" w:cs="SimSun"/>
          <w:sz w:val="24"/>
          <w:szCs w:val="24"/>
          <w:spacing w:val="-3"/>
        </w:rPr>
        <w:t>实验，使他们理</w:t>
      </w:r>
      <w:r>
        <w:rPr>
          <w:rFonts w:ascii="SimSun" w:hAnsi="SimSun" w:eastAsia="SimSun" w:cs="SimSun"/>
          <w:sz w:val="24"/>
          <w:szCs w:val="24"/>
        </w:rPr>
        <w:t xml:space="preserve"> </w:t>
      </w:r>
      <w:r>
        <w:rPr>
          <w:rFonts w:ascii="SimSun" w:hAnsi="SimSun" w:eastAsia="SimSun" w:cs="SimSun"/>
          <w:sz w:val="24"/>
          <w:szCs w:val="24"/>
          <w:spacing w:val="-3"/>
        </w:rPr>
        <w:t>解金属腐蚀的原理和金属防护的方法。</w:t>
      </w:r>
    </w:p>
    <w:p>
      <w:pPr>
        <w:ind w:left="453"/>
        <w:spacing w:before="199" w:line="221" w:lineRule="auto"/>
        <w:rPr>
          <w:rFonts w:ascii="SimHei" w:hAnsi="SimHei" w:eastAsia="SimHei" w:cs="SimHei"/>
          <w:sz w:val="26"/>
          <w:szCs w:val="26"/>
        </w:rPr>
      </w:pPr>
      <w:r>
        <w:rPr>
          <w:rFonts w:ascii="SimHei" w:hAnsi="SimHei" w:eastAsia="SimHei" w:cs="SimHei"/>
          <w:sz w:val="26"/>
          <w:szCs w:val="26"/>
          <w:b/>
          <w:bCs/>
          <w:spacing w:val="-18"/>
        </w:rPr>
        <w:t>专题二</w:t>
      </w:r>
      <w:r>
        <w:rPr>
          <w:rFonts w:ascii="SimHei" w:hAnsi="SimHei" w:eastAsia="SimHei" w:cs="SimHei"/>
          <w:sz w:val="26"/>
          <w:szCs w:val="26"/>
          <w:spacing w:val="107"/>
        </w:rPr>
        <w:t xml:space="preserve"> </w:t>
      </w:r>
      <w:r>
        <w:rPr>
          <w:rFonts w:ascii="SimHei" w:hAnsi="SimHei" w:eastAsia="SimHei" w:cs="SimHei"/>
          <w:sz w:val="26"/>
          <w:szCs w:val="26"/>
          <w:b/>
          <w:bCs/>
          <w:spacing w:val="-18"/>
        </w:rPr>
        <w:t>化学与材料</w:t>
      </w:r>
    </w:p>
    <w:p>
      <w:pPr>
        <w:ind w:left="450"/>
        <w:spacing w:before="182" w:line="219" w:lineRule="auto"/>
        <w:rPr>
          <w:rFonts w:ascii="SimSun" w:hAnsi="SimSun" w:eastAsia="SimSun" w:cs="SimSun"/>
          <w:sz w:val="24"/>
          <w:szCs w:val="24"/>
        </w:rPr>
      </w:pPr>
      <w:r>
        <w:rPr>
          <w:rFonts w:ascii="SimSun" w:hAnsi="SimSun" w:eastAsia="SimSun" w:cs="SimSun"/>
          <w:sz w:val="24"/>
          <w:szCs w:val="24"/>
          <w:spacing w:val="-1"/>
        </w:rPr>
        <w:t>本专题包括无机非金属材料、金属材料、高分子材料和学生实验。</w:t>
      </w:r>
    </w:p>
    <w:p>
      <w:pPr>
        <w:ind w:left="333"/>
        <w:spacing w:before="174"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39" w:firstLine="450"/>
        <w:spacing w:before="197" w:line="348" w:lineRule="auto"/>
        <w:rPr>
          <w:rFonts w:ascii="SimSun" w:hAnsi="SimSun" w:eastAsia="SimSun" w:cs="SimSun"/>
          <w:sz w:val="24"/>
          <w:szCs w:val="24"/>
        </w:rPr>
      </w:pPr>
      <w:r>
        <w:rPr>
          <w:rFonts w:ascii="SimSun" w:hAnsi="SimSun" w:eastAsia="SimSun" w:cs="SimSun"/>
          <w:sz w:val="24"/>
          <w:szCs w:val="24"/>
          <w:spacing w:val="2"/>
        </w:rPr>
        <w:t>(1)无机非金属材料</w:t>
      </w:r>
      <w:r>
        <w:rPr>
          <w:rFonts w:ascii="SimSun" w:hAnsi="SimSun" w:eastAsia="SimSun" w:cs="SimSun"/>
          <w:sz w:val="24"/>
          <w:szCs w:val="24"/>
          <w:spacing w:val="107"/>
        </w:rPr>
        <w:t xml:space="preserve"> </w:t>
      </w:r>
      <w:r>
        <w:rPr>
          <w:rFonts w:ascii="SimSun" w:hAnsi="SimSun" w:eastAsia="SimSun" w:cs="SimSun"/>
          <w:sz w:val="24"/>
          <w:szCs w:val="24"/>
          <w:spacing w:val="2"/>
        </w:rPr>
        <w:t>知道半导体材料、特种陶瓷和激光材料的性质，认识</w:t>
      </w:r>
      <w:r>
        <w:rPr>
          <w:rFonts w:ascii="SimSun" w:hAnsi="SimSun" w:eastAsia="SimSun" w:cs="SimSun"/>
          <w:sz w:val="24"/>
          <w:szCs w:val="24"/>
        </w:rPr>
        <w:t xml:space="preserve"> </w:t>
      </w:r>
      <w:r>
        <w:rPr>
          <w:rFonts w:ascii="SimSun" w:hAnsi="SimSun" w:eastAsia="SimSun" w:cs="SimSun"/>
          <w:sz w:val="24"/>
          <w:szCs w:val="24"/>
          <w:spacing w:val="-2"/>
        </w:rPr>
        <w:t>它们的应用与发展前景，了解我国在材料科学研究领域取得的重大成就。</w:t>
      </w:r>
    </w:p>
    <w:p>
      <w:pPr>
        <w:ind w:left="450"/>
        <w:spacing w:before="7"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50"/>
        <w:spacing w:before="200" w:line="287" w:lineRule="auto"/>
        <w:rPr>
          <w:rFonts w:ascii="SimSun" w:hAnsi="SimSun" w:eastAsia="SimSun" w:cs="SimSun"/>
          <w:sz w:val="24"/>
          <w:szCs w:val="24"/>
        </w:rPr>
      </w:pPr>
      <w:r>
        <w:rPr>
          <w:rFonts w:ascii="SimSun" w:hAnsi="SimSun" w:eastAsia="SimSun" w:cs="SimSun"/>
          <w:sz w:val="24"/>
          <w:szCs w:val="24"/>
          <w:spacing w:val="-2"/>
        </w:rPr>
        <w:t>①查阅资料，了解特种陶瓷、碳纤维及石墨烯的性质，并在课</w:t>
      </w:r>
      <w:r>
        <w:rPr>
          <w:rFonts w:ascii="SimSun" w:hAnsi="SimSun" w:eastAsia="SimSun" w:cs="SimSun"/>
          <w:sz w:val="24"/>
          <w:szCs w:val="24"/>
          <w:spacing w:val="-3"/>
        </w:rPr>
        <w:t>堂上交流。进</w:t>
      </w:r>
      <w:r>
        <w:rPr>
          <w:rFonts w:ascii="SimSun" w:hAnsi="SimSun" w:eastAsia="SimSun" w:cs="SimSun"/>
          <w:sz w:val="24"/>
          <w:szCs w:val="24"/>
        </w:rPr>
        <w:t xml:space="preserve">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right="44" w:firstLine="450"/>
        <w:spacing w:before="185" w:line="283" w:lineRule="auto"/>
        <w:rPr>
          <w:rFonts w:ascii="SimSun" w:hAnsi="SimSun" w:eastAsia="SimSun" w:cs="SimSun"/>
          <w:sz w:val="24"/>
          <w:szCs w:val="24"/>
        </w:rPr>
      </w:pPr>
      <w:r>
        <w:rPr>
          <w:rFonts w:ascii="SimSun" w:hAnsi="SimSun" w:eastAsia="SimSun" w:cs="SimSun"/>
          <w:sz w:val="24"/>
          <w:szCs w:val="24"/>
          <w:spacing w:val="-2"/>
        </w:rPr>
        <w:t>②查阅资料，了解我国在半导体材料领域的发展水平，并在课</w:t>
      </w:r>
      <w:r>
        <w:rPr>
          <w:rFonts w:ascii="SimSun" w:hAnsi="SimSun" w:eastAsia="SimSun" w:cs="SimSun"/>
          <w:sz w:val="24"/>
          <w:szCs w:val="24"/>
          <w:spacing w:val="-3"/>
        </w:rPr>
        <w:t>堂上交流。进</w:t>
      </w:r>
      <w:r>
        <w:rPr>
          <w:rFonts w:ascii="SimSun" w:hAnsi="SimSun" w:eastAsia="SimSun" w:cs="SimSun"/>
          <w:sz w:val="24"/>
          <w:szCs w:val="24"/>
        </w:rPr>
        <w:t xml:space="preserve"> </w:t>
      </w:r>
      <w:r>
        <w:rPr>
          <w:rFonts w:ascii="SimSun" w:hAnsi="SimSun" w:eastAsia="SimSun" w:cs="SimSun"/>
          <w:sz w:val="24"/>
          <w:szCs w:val="24"/>
          <w:spacing w:val="-2"/>
        </w:rPr>
        <w:t>一步发展科学态度与社会责任等化学学科核心素</w:t>
      </w:r>
      <w:r>
        <w:rPr>
          <w:rFonts w:ascii="SimSun" w:hAnsi="SimSun" w:eastAsia="SimSun" w:cs="SimSun"/>
          <w:sz w:val="24"/>
          <w:szCs w:val="24"/>
          <w:spacing w:val="-3"/>
        </w:rPr>
        <w:t>养。</w:t>
      </w:r>
    </w:p>
    <w:p>
      <w:pPr>
        <w:ind w:left="450" w:right="213" w:firstLine="3"/>
        <w:spacing w:before="192" w:line="293" w:lineRule="auto"/>
        <w:rPr>
          <w:rFonts w:ascii="SimSun" w:hAnsi="SimSun" w:eastAsia="SimSun" w:cs="SimSun"/>
          <w:sz w:val="24"/>
          <w:szCs w:val="24"/>
        </w:rPr>
      </w:pPr>
      <w:r>
        <w:rPr>
          <w:rFonts w:ascii="SimSun" w:hAnsi="SimSun" w:eastAsia="SimSun" w:cs="SimSun"/>
          <w:sz w:val="24"/>
          <w:szCs w:val="24"/>
          <w:b/>
          <w:bCs/>
          <w:spacing w:val="3"/>
        </w:rPr>
        <w:t>(2)金属材料</w:t>
      </w:r>
      <w:r>
        <w:rPr>
          <w:rFonts w:ascii="SimSun" w:hAnsi="SimSun" w:eastAsia="SimSun" w:cs="SimSun"/>
          <w:sz w:val="24"/>
          <w:szCs w:val="24"/>
          <w:spacing w:val="3"/>
        </w:rPr>
        <w:t xml:space="preserve">  知道普通合金、新型合金的性质，认识超导材</w:t>
      </w:r>
      <w:r>
        <w:rPr>
          <w:rFonts w:ascii="SimSun" w:hAnsi="SimSun" w:eastAsia="SimSun" w:cs="SimSun"/>
          <w:sz w:val="24"/>
          <w:szCs w:val="24"/>
          <w:spacing w:val="2"/>
        </w:rPr>
        <w:t>料的特性。</w:t>
      </w:r>
      <w:r>
        <w:rPr>
          <w:rFonts w:ascii="SimSun" w:hAnsi="SimSun" w:eastAsia="SimSun" w:cs="SimSun"/>
          <w:sz w:val="24"/>
          <w:szCs w:val="24"/>
        </w:rPr>
        <w:t xml:space="preserve"> </w:t>
      </w:r>
      <w:r>
        <w:rPr>
          <w:rFonts w:ascii="SimSun" w:hAnsi="SimSun" w:eastAsia="SimSun" w:cs="SimSun"/>
          <w:sz w:val="24"/>
          <w:szCs w:val="24"/>
          <w:spacing w:val="-11"/>
        </w:rPr>
        <w:t>活动示例：</w:t>
      </w:r>
    </w:p>
    <w:p>
      <w:pPr>
        <w:ind w:right="41" w:firstLine="450"/>
        <w:spacing w:before="159" w:line="295" w:lineRule="auto"/>
        <w:rPr>
          <w:rFonts w:ascii="SimSun" w:hAnsi="SimSun" w:eastAsia="SimSun" w:cs="SimSun"/>
          <w:sz w:val="24"/>
          <w:szCs w:val="24"/>
        </w:rPr>
      </w:pPr>
      <w:r>
        <w:rPr>
          <w:rFonts w:ascii="SimSun" w:hAnsi="SimSun" w:eastAsia="SimSun" w:cs="SimSun"/>
          <w:sz w:val="24"/>
          <w:szCs w:val="24"/>
          <w:spacing w:val="-2"/>
        </w:rPr>
        <w:t>①列举硬币、金属首饰、熔断器、铝合金门窗、自行车钢圈等合金</w:t>
      </w:r>
      <w:r>
        <w:rPr>
          <w:rFonts w:ascii="SimSun" w:hAnsi="SimSun" w:eastAsia="SimSun" w:cs="SimSun"/>
          <w:sz w:val="24"/>
          <w:szCs w:val="24"/>
          <w:spacing w:val="-3"/>
        </w:rPr>
        <w:t>材料，了</w:t>
      </w:r>
      <w:r>
        <w:rPr>
          <w:rFonts w:ascii="SimSun" w:hAnsi="SimSun" w:eastAsia="SimSun" w:cs="SimSun"/>
          <w:sz w:val="24"/>
          <w:szCs w:val="24"/>
        </w:rPr>
        <w:t xml:space="preserve"> </w:t>
      </w:r>
      <w:r>
        <w:rPr>
          <w:rFonts w:ascii="SimSun" w:hAnsi="SimSun" w:eastAsia="SimSun" w:cs="SimSun"/>
          <w:sz w:val="24"/>
          <w:szCs w:val="24"/>
          <w:spacing w:val="-1"/>
        </w:rPr>
        <w:t>解合金的性质和特点。进一步发展现象观察与规律认知等</w:t>
      </w:r>
      <w:r>
        <w:rPr>
          <w:rFonts w:ascii="SimSun" w:hAnsi="SimSun" w:eastAsia="SimSun" w:cs="SimSun"/>
          <w:sz w:val="24"/>
          <w:szCs w:val="24"/>
          <w:spacing w:val="-2"/>
        </w:rPr>
        <w:t>化学学科核心素养。</w:t>
      </w:r>
    </w:p>
    <w:p>
      <w:pPr>
        <w:ind w:right="35" w:firstLine="450"/>
        <w:spacing w:before="185" w:line="314" w:lineRule="auto"/>
        <w:rPr>
          <w:rFonts w:ascii="SimSun" w:hAnsi="SimSun" w:eastAsia="SimSun" w:cs="SimSun"/>
          <w:sz w:val="24"/>
          <w:szCs w:val="24"/>
        </w:rPr>
      </w:pPr>
      <w:r>
        <w:rPr>
          <w:rFonts w:ascii="SimSun" w:hAnsi="SimSun" w:eastAsia="SimSun" w:cs="SimSun"/>
          <w:sz w:val="24"/>
          <w:szCs w:val="24"/>
          <w:spacing w:val="-2"/>
        </w:rPr>
        <w:t>②查阅资料，了解我国在金属材料和超导材料领域的发展水</w:t>
      </w:r>
      <w:r>
        <w:rPr>
          <w:rFonts w:ascii="SimSun" w:hAnsi="SimSun" w:eastAsia="SimSun" w:cs="SimSun"/>
          <w:sz w:val="24"/>
          <w:szCs w:val="24"/>
          <w:spacing w:val="-3"/>
        </w:rPr>
        <w:t>平，总结我国科</w:t>
      </w:r>
      <w:r>
        <w:rPr>
          <w:rFonts w:ascii="SimSun" w:hAnsi="SimSun" w:eastAsia="SimSun" w:cs="SimSun"/>
          <w:sz w:val="24"/>
          <w:szCs w:val="24"/>
        </w:rPr>
        <w:t xml:space="preserve"> </w:t>
      </w:r>
      <w:r>
        <w:rPr>
          <w:rFonts w:ascii="SimSun" w:hAnsi="SimSun" w:eastAsia="SimSun" w:cs="SimSun"/>
          <w:sz w:val="24"/>
          <w:szCs w:val="24"/>
          <w:spacing w:val="-3"/>
        </w:rPr>
        <w:t>技人员在该领域所做的创新性工作，并在课堂上交流。进一步发展实验探究与创</w:t>
      </w:r>
      <w:r>
        <w:rPr>
          <w:rFonts w:ascii="SimSun" w:hAnsi="SimSun" w:eastAsia="SimSun" w:cs="SimSun"/>
          <w:sz w:val="24"/>
          <w:szCs w:val="24"/>
          <w:spacing w:val="11"/>
        </w:rPr>
        <w:t xml:space="preserve"> </w:t>
      </w:r>
      <w:r>
        <w:rPr>
          <w:rFonts w:ascii="SimSun" w:hAnsi="SimSun" w:eastAsia="SimSun" w:cs="SimSun"/>
          <w:sz w:val="24"/>
          <w:szCs w:val="24"/>
          <w:spacing w:val="-2"/>
        </w:rPr>
        <w:t>新意识、科学态度与社会责任等化学学科核心素养。</w:t>
      </w:r>
    </w:p>
    <w:p>
      <w:pPr>
        <w:ind w:right="44" w:firstLine="453"/>
        <w:spacing w:before="164" w:line="293" w:lineRule="auto"/>
        <w:rPr>
          <w:rFonts w:ascii="SimSun" w:hAnsi="SimSun" w:eastAsia="SimSun" w:cs="SimSun"/>
          <w:sz w:val="24"/>
          <w:szCs w:val="24"/>
        </w:rPr>
      </w:pPr>
      <w:r>
        <w:rPr>
          <w:rFonts w:ascii="SimSun" w:hAnsi="SimSun" w:eastAsia="SimSun" w:cs="SimSun"/>
          <w:sz w:val="24"/>
          <w:szCs w:val="24"/>
          <w:b/>
          <w:bCs/>
          <w:spacing w:val="1"/>
        </w:rPr>
        <w:t>(3)高分子材料</w:t>
      </w:r>
      <w:r>
        <w:rPr>
          <w:rFonts w:ascii="SimSun" w:hAnsi="SimSun" w:eastAsia="SimSun" w:cs="SimSun"/>
          <w:sz w:val="24"/>
          <w:szCs w:val="24"/>
          <w:spacing w:val="115"/>
        </w:rPr>
        <w:t xml:space="preserve"> </w:t>
      </w:r>
      <w:r>
        <w:rPr>
          <w:rFonts w:ascii="SimSun" w:hAnsi="SimSun" w:eastAsia="SimSun" w:cs="SimSun"/>
          <w:sz w:val="24"/>
          <w:szCs w:val="24"/>
          <w:spacing w:val="1"/>
        </w:rPr>
        <w:t>认识高分子材料的结构，了解典型高分子材料的</w:t>
      </w:r>
      <w:r>
        <w:rPr>
          <w:rFonts w:ascii="SimSun" w:hAnsi="SimSun" w:eastAsia="SimSun" w:cs="SimSun"/>
          <w:sz w:val="24"/>
          <w:szCs w:val="24"/>
        </w:rPr>
        <w:t>组成、性 </w:t>
      </w:r>
      <w:r>
        <w:rPr>
          <w:rFonts w:ascii="SimSun" w:hAnsi="SimSun" w:eastAsia="SimSun" w:cs="SimSun"/>
          <w:sz w:val="24"/>
          <w:szCs w:val="24"/>
          <w:spacing w:val="-9"/>
        </w:rPr>
        <w:t>能及应用。</w:t>
      </w:r>
    </w:p>
    <w:p>
      <w:pPr>
        <w:spacing w:line="293" w:lineRule="auto"/>
        <w:sectPr>
          <w:footerReference w:type="default" r:id="rId36"/>
          <w:pgSz w:w="11910" w:h="16840"/>
          <w:pgMar w:top="1410" w:right="1786" w:bottom="1206" w:left="1779" w:header="0" w:footer="1017" w:gutter="0"/>
        </w:sectPr>
        <w:rPr>
          <w:rFonts w:ascii="SimSun" w:hAnsi="SimSun" w:eastAsia="SimSun" w:cs="SimSun"/>
          <w:sz w:val="24"/>
          <w:szCs w:val="24"/>
        </w:rPr>
      </w:pPr>
    </w:p>
    <w:p>
      <w:pPr>
        <w:ind w:left="450"/>
        <w:spacing w:before="4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5" w:firstLine="450"/>
        <w:spacing w:before="179" w:line="291" w:lineRule="auto"/>
        <w:rPr>
          <w:rFonts w:ascii="SimSun" w:hAnsi="SimSun" w:eastAsia="SimSun" w:cs="SimSun"/>
          <w:sz w:val="24"/>
          <w:szCs w:val="24"/>
        </w:rPr>
      </w:pPr>
      <w:r>
        <w:rPr>
          <w:rFonts w:ascii="SimSun" w:hAnsi="SimSun" w:eastAsia="SimSun" w:cs="SimSun"/>
          <w:sz w:val="24"/>
          <w:szCs w:val="24"/>
          <w:spacing w:val="-3"/>
        </w:rPr>
        <w:t>①列举日常生活中常见的塑料制品、橡胶制品、塑胶材料等，认识高分子材</w:t>
      </w:r>
      <w:r>
        <w:rPr>
          <w:rFonts w:ascii="SimSun" w:hAnsi="SimSun" w:eastAsia="SimSun" w:cs="SimSun"/>
          <w:sz w:val="24"/>
          <w:szCs w:val="24"/>
          <w:spacing w:val="16"/>
        </w:rPr>
        <w:t xml:space="preserve"> </w:t>
      </w:r>
      <w:r>
        <w:rPr>
          <w:rFonts w:ascii="SimSun" w:hAnsi="SimSun" w:eastAsia="SimSun" w:cs="SimSun"/>
          <w:sz w:val="24"/>
          <w:szCs w:val="24"/>
          <w:spacing w:val="-2"/>
        </w:rPr>
        <w:t>料的结构。进一步发展现象观察与规律认知等化学学科核心素养。</w:t>
      </w:r>
    </w:p>
    <w:p>
      <w:pPr>
        <w:ind w:right="30" w:firstLine="450"/>
        <w:spacing w:before="175" w:line="314" w:lineRule="auto"/>
        <w:rPr>
          <w:rFonts w:ascii="SimSun" w:hAnsi="SimSun" w:eastAsia="SimSun" w:cs="SimSun"/>
          <w:sz w:val="24"/>
          <w:szCs w:val="24"/>
        </w:rPr>
      </w:pPr>
      <w:r>
        <w:rPr>
          <w:rFonts w:ascii="SimSun" w:hAnsi="SimSun" w:eastAsia="SimSun" w:cs="SimSun"/>
          <w:sz w:val="24"/>
          <w:szCs w:val="24"/>
          <w:spacing w:val="5"/>
        </w:rPr>
        <w:t>②查阅资料，了解我国在纳米材料、高分子材料和高性能复合材料等领域</w:t>
      </w:r>
      <w:r>
        <w:rPr>
          <w:rFonts w:ascii="SimSun" w:hAnsi="SimSun" w:eastAsia="SimSun" w:cs="SimSun"/>
          <w:sz w:val="24"/>
          <w:szCs w:val="24"/>
        </w:rPr>
        <w:t xml:space="preserve"> </w:t>
      </w:r>
      <w:r>
        <w:rPr>
          <w:rFonts w:ascii="SimSun" w:hAnsi="SimSun" w:eastAsia="SimSun" w:cs="SimSun"/>
          <w:sz w:val="24"/>
          <w:szCs w:val="24"/>
          <w:spacing w:val="4"/>
        </w:rPr>
        <w:t>的研究及发展水平，并在课堂上交流。进一步发展科学态度与社会责任等化学</w:t>
      </w:r>
      <w:r>
        <w:rPr>
          <w:rFonts w:ascii="SimSun" w:hAnsi="SimSun" w:eastAsia="SimSun" w:cs="SimSun"/>
          <w:sz w:val="24"/>
          <w:szCs w:val="24"/>
          <w:spacing w:val="16"/>
        </w:rPr>
        <w:t xml:space="preserve"> </w:t>
      </w:r>
      <w:r>
        <w:rPr>
          <w:rFonts w:ascii="SimSun" w:hAnsi="SimSun" w:eastAsia="SimSun" w:cs="SimSun"/>
          <w:sz w:val="24"/>
          <w:szCs w:val="24"/>
          <w:spacing w:val="-3"/>
        </w:rPr>
        <w:t>学科核心素养。</w:t>
      </w:r>
    </w:p>
    <w:p>
      <w:pPr>
        <w:ind w:right="32" w:firstLine="450"/>
        <w:spacing w:before="165" w:line="333" w:lineRule="auto"/>
        <w:rPr>
          <w:rFonts w:ascii="SimSun" w:hAnsi="SimSun" w:eastAsia="SimSun" w:cs="SimSun"/>
          <w:sz w:val="24"/>
          <w:szCs w:val="24"/>
        </w:rPr>
      </w:pPr>
      <w:r>
        <w:rPr>
          <w:rFonts w:ascii="SimSun" w:hAnsi="SimSun" w:eastAsia="SimSun" w:cs="SimSun"/>
          <w:sz w:val="24"/>
          <w:szCs w:val="24"/>
          <w:spacing w:val="1"/>
        </w:rPr>
        <w:t>(4)学生实验：胶黏剂的配制与使用</w:t>
      </w:r>
      <w:r>
        <w:rPr>
          <w:rFonts w:ascii="SimSun" w:hAnsi="SimSun" w:eastAsia="SimSun" w:cs="SimSun"/>
          <w:sz w:val="24"/>
          <w:szCs w:val="24"/>
          <w:spacing w:val="7"/>
        </w:rPr>
        <w:t xml:space="preserve">  </w:t>
      </w:r>
      <w:r>
        <w:rPr>
          <w:rFonts w:ascii="SimSun" w:hAnsi="SimSun" w:eastAsia="SimSun" w:cs="SimSun"/>
          <w:sz w:val="24"/>
          <w:szCs w:val="24"/>
          <w:spacing w:val="1"/>
        </w:rPr>
        <w:t>通过实验初步学会环氧树脂胶黏剂的</w:t>
      </w:r>
      <w:r>
        <w:rPr>
          <w:rFonts w:ascii="SimSun" w:hAnsi="SimSun" w:eastAsia="SimSun" w:cs="SimSun"/>
          <w:sz w:val="24"/>
          <w:szCs w:val="24"/>
        </w:rPr>
        <w:t xml:space="preserve"> </w:t>
      </w:r>
      <w:r>
        <w:rPr>
          <w:rFonts w:ascii="SimSun" w:hAnsi="SimSun" w:eastAsia="SimSun" w:cs="SimSun"/>
          <w:sz w:val="24"/>
          <w:szCs w:val="24"/>
          <w:spacing w:val="-3"/>
        </w:rPr>
        <w:t>配制方法；使用常用胶黏剂，对金属与金属、橡胶与橡胶、陶瓷片与陶瓷片、金</w:t>
      </w:r>
      <w:r>
        <w:rPr>
          <w:rFonts w:ascii="SimSun" w:hAnsi="SimSun" w:eastAsia="SimSun" w:cs="SimSun"/>
          <w:sz w:val="24"/>
          <w:szCs w:val="24"/>
          <w:spacing w:val="14"/>
        </w:rPr>
        <w:t xml:space="preserve"> </w:t>
      </w:r>
      <w:r>
        <w:rPr>
          <w:rFonts w:ascii="SimSun" w:hAnsi="SimSun" w:eastAsia="SimSun" w:cs="SimSun"/>
          <w:sz w:val="24"/>
          <w:szCs w:val="24"/>
          <w:spacing w:val="-3"/>
        </w:rPr>
        <w:t>属与陶瓷片、木材与陶瓷片等材料进行黏结，学会黏结过程中前处理、上胶、放</w:t>
      </w:r>
      <w:r>
        <w:rPr>
          <w:rFonts w:ascii="SimSun" w:hAnsi="SimSun" w:eastAsia="SimSun" w:cs="SimSun"/>
          <w:sz w:val="24"/>
          <w:szCs w:val="24"/>
          <w:spacing w:val="13"/>
        </w:rPr>
        <w:t xml:space="preserve"> </w:t>
      </w:r>
      <w:r>
        <w:rPr>
          <w:rFonts w:ascii="SimSun" w:hAnsi="SimSun" w:eastAsia="SimSun" w:cs="SimSun"/>
          <w:sz w:val="24"/>
          <w:szCs w:val="24"/>
          <w:spacing w:val="-3"/>
        </w:rPr>
        <w:t>置、检查等相关操作。进一步发展实验探究与创新意识、科学态度与社会责任等</w:t>
      </w:r>
      <w:r>
        <w:rPr>
          <w:rFonts w:ascii="SimSun" w:hAnsi="SimSun" w:eastAsia="SimSun" w:cs="SimSun"/>
          <w:sz w:val="24"/>
          <w:szCs w:val="24"/>
          <w:spacing w:val="15"/>
        </w:rPr>
        <w:t xml:space="preserve"> </w:t>
      </w:r>
      <w:r>
        <w:rPr>
          <w:rFonts w:ascii="SimSun" w:hAnsi="SimSun" w:eastAsia="SimSun" w:cs="SimSun"/>
          <w:sz w:val="24"/>
          <w:szCs w:val="24"/>
          <w:spacing w:val="-5"/>
        </w:rPr>
        <w:t>化学学科核心素养。</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3" w:firstLine="450"/>
        <w:spacing w:before="171" w:line="362" w:lineRule="auto"/>
        <w:jc w:val="both"/>
        <w:rPr>
          <w:rFonts w:ascii="SimSun" w:hAnsi="SimSun" w:eastAsia="SimSun" w:cs="SimSun"/>
          <w:sz w:val="24"/>
          <w:szCs w:val="24"/>
        </w:rPr>
      </w:pPr>
      <w:r>
        <w:rPr>
          <w:rFonts w:ascii="SimSun" w:hAnsi="SimSun" w:eastAsia="SimSun" w:cs="SimSun"/>
          <w:sz w:val="24"/>
          <w:szCs w:val="24"/>
          <w:spacing w:val="3"/>
        </w:rPr>
        <w:t>本专题通过无机非金属材料、金属材料、高分子材料和学生实验的教学，</w:t>
      </w:r>
      <w:r>
        <w:rPr>
          <w:rFonts w:ascii="SimSun" w:hAnsi="SimSun" w:eastAsia="SimSun" w:cs="SimSun"/>
          <w:sz w:val="24"/>
          <w:szCs w:val="24"/>
          <w:spacing w:val="12"/>
        </w:rPr>
        <w:t xml:space="preserve"> </w:t>
      </w:r>
      <w:r>
        <w:rPr>
          <w:rFonts w:ascii="SimSun" w:hAnsi="SimSun" w:eastAsia="SimSun" w:cs="SimSun"/>
          <w:sz w:val="24"/>
          <w:szCs w:val="24"/>
          <w:spacing w:val="4"/>
        </w:rPr>
        <w:t>进一步培养学生的现象观察与规律认知、实验探究与创新意识、科学态度与社</w:t>
      </w:r>
      <w:r>
        <w:rPr>
          <w:rFonts w:ascii="SimSun" w:hAnsi="SimSun" w:eastAsia="SimSun" w:cs="SimSun"/>
          <w:sz w:val="24"/>
          <w:szCs w:val="24"/>
          <w:spacing w:val="13"/>
        </w:rPr>
        <w:t xml:space="preserve"> </w:t>
      </w:r>
      <w:r>
        <w:rPr>
          <w:rFonts w:ascii="SimSun" w:hAnsi="SimSun" w:eastAsia="SimSun" w:cs="SimSun"/>
          <w:sz w:val="24"/>
          <w:szCs w:val="24"/>
        </w:rPr>
        <w:t>会责任等化学学科核心素养。</w:t>
      </w:r>
    </w:p>
    <w:p>
      <w:pPr>
        <w:ind w:right="12" w:firstLine="450"/>
        <w:spacing w:line="355" w:lineRule="auto"/>
        <w:rPr>
          <w:rFonts w:ascii="SimSun" w:hAnsi="SimSun" w:eastAsia="SimSun" w:cs="SimSun"/>
          <w:sz w:val="24"/>
          <w:szCs w:val="24"/>
        </w:rPr>
      </w:pPr>
      <w:r>
        <w:rPr>
          <w:rFonts w:ascii="SimSun" w:hAnsi="SimSun" w:eastAsia="SimSun" w:cs="SimSun"/>
          <w:sz w:val="24"/>
          <w:szCs w:val="24"/>
          <w:spacing w:val="-1"/>
        </w:rPr>
        <w:t>教师可通过列举日常生产、生活中的实例，引导学生认识无</w:t>
      </w:r>
      <w:r>
        <w:rPr>
          <w:rFonts w:ascii="SimSun" w:hAnsi="SimSun" w:eastAsia="SimSun" w:cs="SimSun"/>
          <w:sz w:val="24"/>
          <w:szCs w:val="24"/>
          <w:spacing w:val="-2"/>
        </w:rPr>
        <w:t>机非金属材料、</w:t>
      </w:r>
      <w:r>
        <w:rPr>
          <w:rFonts w:ascii="SimSun" w:hAnsi="SimSun" w:eastAsia="SimSun" w:cs="SimSun"/>
          <w:sz w:val="24"/>
          <w:szCs w:val="24"/>
        </w:rPr>
        <w:t xml:space="preserve"> </w:t>
      </w:r>
      <w:r>
        <w:rPr>
          <w:rFonts w:ascii="SimSun" w:hAnsi="SimSun" w:eastAsia="SimSun" w:cs="SimSun"/>
          <w:sz w:val="24"/>
          <w:szCs w:val="24"/>
          <w:spacing w:val="-2"/>
        </w:rPr>
        <w:t>金属材料和高分子材料的性质、结构和应用，了</w:t>
      </w:r>
      <w:r>
        <w:rPr>
          <w:rFonts w:ascii="SimSun" w:hAnsi="SimSun" w:eastAsia="SimSun" w:cs="SimSun"/>
          <w:sz w:val="24"/>
          <w:szCs w:val="24"/>
          <w:spacing w:val="-3"/>
        </w:rPr>
        <w:t>解新型材料的发展；通过查阅资</w:t>
      </w:r>
      <w:r>
        <w:rPr>
          <w:rFonts w:ascii="SimSun" w:hAnsi="SimSun" w:eastAsia="SimSun" w:cs="SimSun"/>
          <w:sz w:val="24"/>
          <w:szCs w:val="24"/>
        </w:rPr>
        <w:t xml:space="preserve"> </w:t>
      </w:r>
      <w:r>
        <w:rPr>
          <w:rFonts w:ascii="SimSun" w:hAnsi="SimSun" w:eastAsia="SimSun" w:cs="SimSun"/>
          <w:sz w:val="24"/>
          <w:szCs w:val="24"/>
          <w:spacing w:val="-2"/>
        </w:rPr>
        <w:t>料、课堂讨论等方式，引导学生认识化学与人类进步、社会发展和生态文明的关</w:t>
      </w:r>
      <w:r>
        <w:rPr>
          <w:rFonts w:ascii="SimSun" w:hAnsi="SimSun" w:eastAsia="SimSun" w:cs="SimSun"/>
          <w:sz w:val="24"/>
          <w:szCs w:val="24"/>
        </w:rPr>
        <w:t xml:space="preserve"> </w:t>
      </w:r>
      <w:r>
        <w:rPr>
          <w:rFonts w:ascii="SimSun" w:hAnsi="SimSun" w:eastAsia="SimSun" w:cs="SimSun"/>
          <w:sz w:val="24"/>
          <w:szCs w:val="24"/>
          <w:spacing w:val="-2"/>
        </w:rPr>
        <w:t>系，树立“绿色化学”理念，形成节约资源和可持续发展的观念。</w:t>
      </w:r>
    </w:p>
    <w:p>
      <w:pPr>
        <w:ind w:right="43" w:firstLine="450"/>
        <w:spacing w:before="4" w:line="364" w:lineRule="auto"/>
        <w:rPr>
          <w:rFonts w:ascii="SimSun" w:hAnsi="SimSun" w:eastAsia="SimSun" w:cs="SimSun"/>
          <w:sz w:val="24"/>
          <w:szCs w:val="24"/>
        </w:rPr>
      </w:pPr>
      <w:r>
        <w:rPr>
          <w:rFonts w:ascii="SimSun" w:hAnsi="SimSun" w:eastAsia="SimSun" w:cs="SimSun"/>
          <w:sz w:val="24"/>
          <w:szCs w:val="24"/>
          <w:spacing w:val="-2"/>
        </w:rPr>
        <w:t>在实验教学中，通过配制环氧树脂胶黏剂和使用胶黏剂，学会</w:t>
      </w:r>
      <w:r>
        <w:rPr>
          <w:rFonts w:ascii="SimSun" w:hAnsi="SimSun" w:eastAsia="SimSun" w:cs="SimSun"/>
          <w:sz w:val="24"/>
          <w:szCs w:val="24"/>
          <w:spacing w:val="-3"/>
        </w:rPr>
        <w:t>黏结过程的相</w:t>
      </w:r>
      <w:r>
        <w:rPr>
          <w:rFonts w:ascii="SimSun" w:hAnsi="SimSun" w:eastAsia="SimSun" w:cs="SimSun"/>
          <w:sz w:val="24"/>
          <w:szCs w:val="24"/>
        </w:rPr>
        <w:t xml:space="preserve"> </w:t>
      </w:r>
      <w:r>
        <w:rPr>
          <w:rFonts w:ascii="SimSun" w:hAnsi="SimSun" w:eastAsia="SimSun" w:cs="SimSun"/>
          <w:sz w:val="24"/>
          <w:szCs w:val="24"/>
          <w:spacing w:val="-10"/>
        </w:rPr>
        <w:t>关操作。</w:t>
      </w:r>
    </w:p>
    <w:p>
      <w:pPr>
        <w:pStyle w:val="BodyText"/>
        <w:spacing w:line="303" w:lineRule="auto"/>
        <w:rPr/>
      </w:pPr>
      <w:r/>
    </w:p>
    <w:p>
      <w:pPr>
        <w:pStyle w:val="BodyText"/>
        <w:spacing w:line="303" w:lineRule="auto"/>
        <w:rPr/>
      </w:pPr>
      <w:r/>
    </w:p>
    <w:p>
      <w:pPr>
        <w:ind w:left="4"/>
        <w:spacing w:before="111" w:line="221" w:lineRule="auto"/>
        <w:outlineLvl w:val="0"/>
        <w:rPr>
          <w:rFonts w:ascii="SimHei" w:hAnsi="SimHei" w:eastAsia="SimHei" w:cs="SimHei"/>
          <w:sz w:val="34"/>
          <w:szCs w:val="34"/>
        </w:rPr>
      </w:pPr>
      <w:bookmarkStart w:name="bookmark13" w:id="22"/>
      <w:bookmarkEnd w:id="22"/>
      <w:r>
        <w:rPr>
          <w:rFonts w:ascii="SimHei" w:hAnsi="SimHei" w:eastAsia="SimHei" w:cs="SimHei"/>
          <w:sz w:val="34"/>
          <w:szCs w:val="34"/>
          <w:b/>
          <w:bCs/>
          <w:spacing w:val="15"/>
        </w:rPr>
        <w:t>五、学业质量</w:t>
      </w:r>
    </w:p>
    <w:p>
      <w:pPr>
        <w:pStyle w:val="BodyText"/>
        <w:spacing w:line="271" w:lineRule="auto"/>
        <w:rPr/>
      </w:pPr>
      <w:r/>
    </w:p>
    <w:p>
      <w:pPr>
        <w:pStyle w:val="BodyText"/>
        <w:spacing w:line="272" w:lineRule="auto"/>
        <w:rPr/>
      </w:pPr>
      <w:r/>
    </w:p>
    <w:p>
      <w:pPr>
        <w:pStyle w:val="BodyText"/>
        <w:spacing w:line="272" w:lineRule="auto"/>
        <w:rPr/>
      </w:pPr>
      <w:r/>
    </w:p>
    <w:p>
      <w:pPr>
        <w:ind w:left="454"/>
        <w:spacing w:before="114" w:line="222" w:lineRule="auto"/>
        <w:outlineLvl w:val="1"/>
        <w:rPr>
          <w:rFonts w:ascii="FangSong" w:hAnsi="FangSong" w:eastAsia="FangSong" w:cs="FangSong"/>
          <w:sz w:val="35"/>
          <w:szCs w:val="35"/>
        </w:rPr>
      </w:pPr>
      <w:bookmarkStart w:name="bookmark14" w:id="23"/>
      <w:bookmarkEnd w:id="23"/>
      <w:r>
        <w:rPr>
          <w:rFonts w:ascii="FangSong" w:hAnsi="FangSong" w:eastAsia="FangSong" w:cs="FangSong"/>
          <w:sz w:val="35"/>
          <w:szCs w:val="35"/>
          <w:b/>
          <w:bCs/>
          <w:spacing w:val="-28"/>
        </w:rPr>
        <w:t>(一)学业质量内涵</w:t>
      </w:r>
    </w:p>
    <w:p>
      <w:pPr>
        <w:pStyle w:val="BodyText"/>
        <w:spacing w:line="419" w:lineRule="auto"/>
        <w:rPr/>
      </w:pPr>
      <w:r/>
    </w:p>
    <w:p>
      <w:pPr>
        <w:ind w:right="22" w:firstLine="450"/>
        <w:spacing w:before="79" w:line="348" w:lineRule="auto"/>
        <w:rPr>
          <w:rFonts w:ascii="SimSun" w:hAnsi="SimSun" w:eastAsia="SimSun" w:cs="SimSun"/>
          <w:sz w:val="24"/>
          <w:szCs w:val="24"/>
        </w:rPr>
      </w:pPr>
      <w:r>
        <w:rPr>
          <w:rFonts w:ascii="SimSun" w:hAnsi="SimSun" w:eastAsia="SimSun" w:cs="SimSun"/>
          <w:sz w:val="24"/>
          <w:szCs w:val="24"/>
          <w:spacing w:val="-2"/>
        </w:rPr>
        <w:t>学业质量是学生完成本课程学习后的学业成就表</w:t>
      </w:r>
      <w:r>
        <w:rPr>
          <w:rFonts w:ascii="SimSun" w:hAnsi="SimSun" w:eastAsia="SimSun" w:cs="SimSun"/>
          <w:sz w:val="24"/>
          <w:szCs w:val="24"/>
          <w:spacing w:val="-3"/>
        </w:rPr>
        <w:t>现。学业质量标准是以本学</w:t>
      </w:r>
      <w:r>
        <w:rPr>
          <w:rFonts w:ascii="SimSun" w:hAnsi="SimSun" w:eastAsia="SimSun" w:cs="SimSun"/>
          <w:sz w:val="24"/>
          <w:szCs w:val="24"/>
        </w:rPr>
        <w:t xml:space="preserve"> </w:t>
      </w:r>
      <w:r>
        <w:rPr>
          <w:rFonts w:ascii="SimSun" w:hAnsi="SimSun" w:eastAsia="SimSun" w:cs="SimSun"/>
          <w:sz w:val="24"/>
          <w:szCs w:val="24"/>
          <w:spacing w:val="-2"/>
        </w:rPr>
        <w:t>科核心素养及其表现水平为主要维度，结合课程内容，</w:t>
      </w:r>
      <w:r>
        <w:rPr>
          <w:rFonts w:ascii="SimSun" w:hAnsi="SimSun" w:eastAsia="SimSun" w:cs="SimSun"/>
          <w:sz w:val="24"/>
          <w:szCs w:val="24"/>
          <w:spacing w:val="-3"/>
        </w:rPr>
        <w:t>对学生学业成就表现的总</w:t>
      </w:r>
    </w:p>
    <w:p>
      <w:pPr>
        <w:spacing w:line="348" w:lineRule="auto"/>
        <w:sectPr>
          <w:footerReference w:type="default" r:id="rId37"/>
          <w:pgSz w:w="11910" w:h="16840"/>
          <w:pgMar w:top="1412" w:right="1786" w:bottom="1199" w:left="1779" w:header="0" w:footer="1019" w:gutter="0"/>
        </w:sectPr>
        <w:rPr>
          <w:rFonts w:ascii="SimSun" w:hAnsi="SimSun" w:eastAsia="SimSun" w:cs="SimSun"/>
          <w:sz w:val="24"/>
          <w:szCs w:val="24"/>
        </w:rPr>
      </w:pPr>
    </w:p>
    <w:p>
      <w:pPr>
        <w:ind w:right="24" w:firstLine="10"/>
        <w:spacing w:before="49" w:line="356" w:lineRule="auto"/>
        <w:rPr>
          <w:rFonts w:ascii="SimSun" w:hAnsi="SimSun" w:eastAsia="SimSun" w:cs="SimSun"/>
          <w:sz w:val="24"/>
          <w:szCs w:val="24"/>
        </w:rPr>
      </w:pP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13"/>
        </w:rPr>
        <w:t xml:space="preserve"> </w:t>
      </w:r>
      <w:r>
        <w:rPr>
          <w:rFonts w:ascii="SimSun" w:hAnsi="SimSun" w:eastAsia="SimSun" w:cs="SimSun"/>
          <w:sz w:val="24"/>
          <w:szCs w:val="24"/>
          <w:spacing w:val="-2"/>
        </w:rPr>
        <w:t>划分为不同水平，并描述了不同水平学习结果的具体表现。</w:t>
      </w:r>
    </w:p>
    <w:p>
      <w:pPr>
        <w:pStyle w:val="BodyText"/>
        <w:spacing w:line="249" w:lineRule="auto"/>
        <w:rPr/>
      </w:pPr>
      <w:r/>
    </w:p>
    <w:p>
      <w:pPr>
        <w:pStyle w:val="BodyText"/>
        <w:spacing w:line="250" w:lineRule="auto"/>
        <w:rPr/>
      </w:pPr>
      <w:r/>
    </w:p>
    <w:p>
      <w:pPr>
        <w:ind w:left="520"/>
        <w:spacing w:before="104" w:line="223" w:lineRule="auto"/>
        <w:outlineLvl w:val="1"/>
        <w:rPr>
          <w:rFonts w:ascii="FangSong" w:hAnsi="FangSong" w:eastAsia="FangSong" w:cs="FangSong"/>
          <w:sz w:val="32"/>
          <w:szCs w:val="32"/>
        </w:rPr>
      </w:pPr>
      <w:bookmarkStart w:name="bookmark29" w:id="24"/>
      <w:bookmarkEnd w:id="24"/>
      <w:bookmarkStart w:name="bookmark15" w:id="25"/>
      <w:bookmarkEnd w:id="25"/>
      <w:r>
        <w:rPr>
          <w:rFonts w:ascii="FangSong" w:hAnsi="FangSong" w:eastAsia="FangSong" w:cs="FangSong"/>
          <w:sz w:val="32"/>
          <w:szCs w:val="32"/>
          <w:spacing w:val="4"/>
        </w:rPr>
        <w:t>(二)学业质量水平</w:t>
      </w:r>
    </w:p>
    <w:p>
      <w:pPr>
        <w:pStyle w:val="BodyText"/>
        <w:spacing w:line="420"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3"/>
        </w:rPr>
        <w:t>化学学业质量的两个水平描述如下：</w:t>
      </w:r>
    </w:p>
    <w:p>
      <w:pPr>
        <w:spacing w:before="39"/>
        <w:rPr/>
      </w:pPr>
      <w:r/>
    </w:p>
    <w:p>
      <w:pPr>
        <w:spacing w:before="38"/>
        <w:rPr/>
      </w:pPr>
      <w:r/>
    </w:p>
    <w:tbl>
      <w:tblPr>
        <w:tblStyle w:val="TableNormal"/>
        <w:tblW w:w="8282"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6819"/>
      </w:tblGrid>
      <w:tr>
        <w:trPr>
          <w:trHeight w:val="504" w:hRule="atLeast"/>
        </w:trPr>
        <w:tc>
          <w:tcPr>
            <w:tcW w:w="1463" w:type="dxa"/>
            <w:vAlign w:val="top"/>
          </w:tcPr>
          <w:p>
            <w:pPr>
              <w:ind w:left="288"/>
              <w:spacing w:before="14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819" w:type="dxa"/>
            <w:vAlign w:val="top"/>
          </w:tcPr>
          <w:p>
            <w:pPr>
              <w:ind w:left="2975"/>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7643" w:hRule="atLeast"/>
        </w:trPr>
        <w:tc>
          <w:tcPr>
            <w:tcW w:w="1463"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398"/>
              <w:spacing w:before="71" w:line="219" w:lineRule="auto"/>
              <w:rPr>
                <w:rFonts w:ascii="SimSun" w:hAnsi="SimSun" w:eastAsia="SimSun" w:cs="SimSun"/>
                <w:sz w:val="22"/>
                <w:szCs w:val="22"/>
              </w:rPr>
            </w:pPr>
            <w:r>
              <w:rPr>
                <w:rFonts w:ascii="SimSun" w:hAnsi="SimSun" w:eastAsia="SimSun" w:cs="SimSun"/>
                <w:sz w:val="22"/>
                <w:szCs w:val="22"/>
                <w:b/>
                <w:bCs/>
                <w:spacing w:val="-3"/>
              </w:rPr>
              <w:t>水平一</w:t>
            </w:r>
          </w:p>
        </w:tc>
        <w:tc>
          <w:tcPr>
            <w:tcW w:w="6819" w:type="dxa"/>
            <w:vAlign w:val="top"/>
          </w:tcPr>
          <w:p>
            <w:pPr>
              <w:ind w:left="111" w:right="51" w:firstLine="230"/>
              <w:spacing w:before="238" w:line="338" w:lineRule="auto"/>
              <w:rPr>
                <w:rFonts w:ascii="SimSun" w:hAnsi="SimSun" w:eastAsia="SimSun" w:cs="SimSun"/>
                <w:sz w:val="22"/>
                <w:szCs w:val="22"/>
              </w:rPr>
            </w:pPr>
            <w:r>
              <w:rPr>
                <w:rFonts w:ascii="SimSun" w:hAnsi="SimSun" w:eastAsia="SimSun" w:cs="SimSun"/>
                <w:sz w:val="22"/>
                <w:szCs w:val="22"/>
              </w:rPr>
              <w:t>1.能依据组成和性质辨识常见物质，并对物质进行分类；能依据原</w:t>
            </w:r>
            <w:r>
              <w:rPr>
                <w:rFonts w:ascii="SimSun" w:hAnsi="SimSun" w:eastAsia="SimSun" w:cs="SimSun"/>
                <w:sz w:val="22"/>
                <w:szCs w:val="22"/>
                <w:spacing w:val="17"/>
              </w:rPr>
              <w:t xml:space="preserve"> </w:t>
            </w:r>
            <w:r>
              <w:rPr>
                <w:rFonts w:ascii="SimSun" w:hAnsi="SimSun" w:eastAsia="SimSun" w:cs="SimSun"/>
                <w:sz w:val="22"/>
                <w:szCs w:val="22"/>
              </w:rPr>
              <w:t>子核外电子排布判断典型金属、非金属元素的性质；能使用化学符号</w:t>
            </w:r>
            <w:r>
              <w:rPr>
                <w:rFonts w:ascii="SimSun" w:hAnsi="SimSun" w:eastAsia="SimSun" w:cs="SimSun"/>
                <w:sz w:val="22"/>
                <w:szCs w:val="22"/>
                <w:spacing w:val="12"/>
              </w:rPr>
              <w:t xml:space="preserve"> </w:t>
            </w:r>
            <w:r>
              <w:rPr>
                <w:rFonts w:ascii="SimSun" w:hAnsi="SimSun" w:eastAsia="SimSun" w:cs="SimSun"/>
                <w:sz w:val="22"/>
                <w:szCs w:val="22"/>
                <w:spacing w:val="1"/>
              </w:rPr>
              <w:t>描述常见物质及其变化，能运用原子结构示意图和分子结构描述物质</w:t>
            </w:r>
            <w:r>
              <w:rPr>
                <w:rFonts w:ascii="SimSun" w:hAnsi="SimSun" w:eastAsia="SimSun" w:cs="SimSun"/>
                <w:sz w:val="22"/>
                <w:szCs w:val="22"/>
                <w:spacing w:val="14"/>
              </w:rPr>
              <w:t xml:space="preserve"> </w:t>
            </w:r>
            <w:r>
              <w:rPr>
                <w:rFonts w:ascii="SimSun" w:hAnsi="SimSun" w:eastAsia="SimSun" w:cs="SimSun"/>
                <w:sz w:val="22"/>
                <w:szCs w:val="22"/>
                <w:spacing w:val="1"/>
              </w:rPr>
              <w:t>及其变化的过程；了解化学反应的类型；能依据组成</w:t>
            </w:r>
            <w:r>
              <w:rPr>
                <w:rFonts w:ascii="SimSun" w:hAnsi="SimSun" w:eastAsia="SimSun" w:cs="SimSun"/>
                <w:sz w:val="22"/>
                <w:szCs w:val="22"/>
              </w:rPr>
              <w:t>和结构解释物质 </w:t>
            </w:r>
            <w:r>
              <w:rPr>
                <w:rFonts w:ascii="SimSun" w:hAnsi="SimSun" w:eastAsia="SimSun" w:cs="SimSun"/>
                <w:sz w:val="22"/>
                <w:szCs w:val="22"/>
              </w:rPr>
              <w:t>的性质。</w:t>
            </w:r>
          </w:p>
          <w:p>
            <w:pPr>
              <w:ind w:left="121" w:firstLine="179"/>
              <w:spacing w:before="156" w:line="325" w:lineRule="auto"/>
              <w:rPr>
                <w:rFonts w:ascii="SimSun" w:hAnsi="SimSun" w:eastAsia="SimSun" w:cs="SimSun"/>
                <w:sz w:val="22"/>
                <w:szCs w:val="22"/>
              </w:rPr>
            </w:pPr>
            <w:r>
              <w:rPr>
                <w:rFonts w:ascii="SimSun" w:hAnsi="SimSun" w:eastAsia="SimSun" w:cs="SimSun"/>
                <w:sz w:val="22"/>
                <w:szCs w:val="22"/>
                <w:spacing w:val="-3"/>
              </w:rPr>
              <w:t>2.知道物质是运动和变化的，化学变化的本质是有新物质生成并伴随</w:t>
            </w:r>
            <w:r>
              <w:rPr>
                <w:rFonts w:ascii="SimSun" w:hAnsi="SimSun" w:eastAsia="SimSun" w:cs="SimSun"/>
                <w:sz w:val="22"/>
                <w:szCs w:val="22"/>
              </w:rPr>
              <w:t xml:space="preserve"> </w:t>
            </w:r>
            <w:r>
              <w:rPr>
                <w:rFonts w:ascii="SimSun" w:hAnsi="SimSun" w:eastAsia="SimSun" w:cs="SimSun"/>
                <w:sz w:val="22"/>
                <w:szCs w:val="22"/>
                <w:spacing w:val="-5"/>
              </w:rPr>
              <w:t>着能量变化；能根据实验现象概括化学变化发生的条件和特征；了解化</w:t>
            </w:r>
            <w:r>
              <w:rPr>
                <w:rFonts w:ascii="SimSun" w:hAnsi="SimSun" w:eastAsia="SimSun" w:cs="SimSun"/>
                <w:sz w:val="22"/>
                <w:szCs w:val="22"/>
                <w:spacing w:val="18"/>
              </w:rPr>
              <w:t xml:space="preserve"> </w:t>
            </w:r>
            <w:r>
              <w:rPr>
                <w:rFonts w:ascii="SimSun" w:hAnsi="SimSun" w:eastAsia="SimSun" w:cs="SimSun"/>
                <w:sz w:val="22"/>
                <w:szCs w:val="22"/>
              </w:rPr>
              <w:t>学反应速率，初步建立化学平衡思想。</w:t>
            </w:r>
          </w:p>
          <w:p>
            <w:pPr>
              <w:ind w:left="82" w:firstLine="229"/>
              <w:spacing w:before="178" w:line="317" w:lineRule="auto"/>
              <w:rPr>
                <w:rFonts w:ascii="SimSun" w:hAnsi="SimSun" w:eastAsia="SimSun" w:cs="SimSun"/>
                <w:sz w:val="22"/>
                <w:szCs w:val="22"/>
              </w:rPr>
            </w:pPr>
            <w:r>
              <w:rPr>
                <w:rFonts w:ascii="SimSun" w:hAnsi="SimSun" w:eastAsia="SimSun" w:cs="SimSun"/>
                <w:sz w:val="22"/>
                <w:szCs w:val="22"/>
              </w:rPr>
              <w:t>3.掌握观察化学实验现象的方法；能使用规范的化学语言准确描述</w:t>
            </w:r>
            <w:r>
              <w:rPr>
                <w:rFonts w:ascii="SimSun" w:hAnsi="SimSun" w:eastAsia="SimSun" w:cs="SimSun"/>
                <w:sz w:val="22"/>
                <w:szCs w:val="22"/>
                <w:spacing w:val="1"/>
              </w:rPr>
              <w:t xml:space="preserve">  </w:t>
            </w:r>
            <w:r>
              <w:rPr>
                <w:rFonts w:ascii="SimSun" w:hAnsi="SimSun" w:eastAsia="SimSun" w:cs="SimSun"/>
                <w:sz w:val="22"/>
                <w:szCs w:val="22"/>
                <w:spacing w:val="-3"/>
              </w:rPr>
              <w:t>实验现象；能根据实验现象归纳、分析物质具有的性质，并能鉴别</w:t>
            </w:r>
            <w:r>
              <w:rPr>
                <w:rFonts w:ascii="SimSun" w:hAnsi="SimSun" w:eastAsia="SimSun" w:cs="SimSun"/>
                <w:sz w:val="22"/>
                <w:szCs w:val="22"/>
                <w:spacing w:val="-4"/>
              </w:rPr>
              <w:t>常见</w:t>
            </w:r>
            <w:r>
              <w:rPr>
                <w:rFonts w:ascii="SimSun" w:hAnsi="SimSun" w:eastAsia="SimSun" w:cs="SimSun"/>
                <w:sz w:val="22"/>
                <w:szCs w:val="22"/>
              </w:rPr>
              <w:t xml:space="preserve"> </w:t>
            </w:r>
            <w:r>
              <w:rPr>
                <w:rFonts w:ascii="SimSun" w:hAnsi="SimSun" w:eastAsia="SimSun" w:cs="SimSun"/>
                <w:sz w:val="22"/>
                <w:szCs w:val="22"/>
                <w:spacing w:val="-1"/>
              </w:rPr>
              <w:t>物质。</w:t>
            </w:r>
          </w:p>
          <w:p>
            <w:pPr>
              <w:ind w:left="131" w:firstLine="177"/>
              <w:spacing w:before="206" w:line="313" w:lineRule="auto"/>
              <w:rPr>
                <w:rFonts w:ascii="SimSun" w:hAnsi="SimSun" w:eastAsia="SimSun" w:cs="SimSun"/>
                <w:sz w:val="22"/>
                <w:szCs w:val="22"/>
              </w:rPr>
            </w:pPr>
            <w:r>
              <w:rPr>
                <w:rFonts w:ascii="SimSun" w:hAnsi="SimSun" w:eastAsia="SimSun" w:cs="SimSun"/>
                <w:sz w:val="22"/>
                <w:szCs w:val="22"/>
                <w:spacing w:val="-7"/>
              </w:rPr>
              <w:t>4.能根据实验项目，按照实验方案组装实验仪器；能与同学合作进行</w:t>
            </w:r>
            <w:r>
              <w:rPr>
                <w:rFonts w:ascii="SimSun" w:hAnsi="SimSun" w:eastAsia="SimSun" w:cs="SimSun"/>
                <w:sz w:val="22"/>
                <w:szCs w:val="22"/>
                <w:spacing w:val="9"/>
              </w:rPr>
              <w:t xml:space="preserve">  </w:t>
            </w:r>
            <w:r>
              <w:rPr>
                <w:rFonts w:ascii="SimSun" w:hAnsi="SimSun" w:eastAsia="SimSun" w:cs="SimSun"/>
                <w:sz w:val="22"/>
                <w:szCs w:val="22"/>
                <w:spacing w:val="-5"/>
              </w:rPr>
              <w:t>实验，并客观记录所观察到的实验现象；能解释实验现象产生的原因，</w:t>
            </w:r>
            <w:r>
              <w:rPr>
                <w:rFonts w:ascii="SimSun" w:hAnsi="SimSun" w:eastAsia="SimSun" w:cs="SimSun"/>
                <w:sz w:val="22"/>
                <w:szCs w:val="22"/>
                <w:spacing w:val="11"/>
              </w:rPr>
              <w:t xml:space="preserve"> </w:t>
            </w:r>
            <w:r>
              <w:rPr>
                <w:rFonts w:ascii="SimSun" w:hAnsi="SimSun" w:eastAsia="SimSun" w:cs="SimSun"/>
                <w:sz w:val="22"/>
                <w:szCs w:val="22"/>
                <w:spacing w:val="-4"/>
              </w:rPr>
              <w:t>得出结论，完成实验报告；初步具有创新意识。</w:t>
            </w:r>
          </w:p>
          <w:p>
            <w:pPr>
              <w:ind w:left="111" w:firstLine="206"/>
              <w:spacing w:before="179" w:line="319" w:lineRule="auto"/>
              <w:rPr>
                <w:rFonts w:ascii="SimSun" w:hAnsi="SimSun" w:eastAsia="SimSun" w:cs="SimSun"/>
                <w:sz w:val="22"/>
                <w:szCs w:val="22"/>
              </w:rPr>
            </w:pPr>
            <w:r>
              <w:rPr>
                <w:rFonts w:ascii="SimSun" w:hAnsi="SimSun" w:eastAsia="SimSun" w:cs="SimSun"/>
                <w:sz w:val="22"/>
                <w:szCs w:val="22"/>
                <w:spacing w:val="-7"/>
              </w:rPr>
              <w:t>5.树立安全意识；崇尚科学真理，不迷信，能自觉抵制伪科学；具有</w:t>
            </w:r>
            <w:r>
              <w:rPr>
                <w:rFonts w:ascii="SimSun" w:hAnsi="SimSun" w:eastAsia="SimSun" w:cs="SimSun"/>
                <w:sz w:val="22"/>
                <w:szCs w:val="22"/>
                <w:spacing w:val="4"/>
              </w:rPr>
              <w:t xml:space="preserve">  </w:t>
            </w:r>
            <w:r>
              <w:rPr>
                <w:rFonts w:ascii="SimSun" w:hAnsi="SimSun" w:eastAsia="SimSun" w:cs="SimSun"/>
                <w:sz w:val="22"/>
                <w:szCs w:val="22"/>
                <w:spacing w:val="-4"/>
              </w:rPr>
              <w:t>精益求精的工匠精神；能关注环境保护等与化学有关的社会热点问题，</w:t>
            </w:r>
            <w:r>
              <w:rPr>
                <w:rFonts w:ascii="SimSun" w:hAnsi="SimSun" w:eastAsia="SimSun" w:cs="SimSun"/>
                <w:sz w:val="22"/>
                <w:szCs w:val="22"/>
              </w:rPr>
              <w:t xml:space="preserve"> </w:t>
            </w:r>
            <w:r>
              <w:rPr>
                <w:rFonts w:ascii="SimSun" w:hAnsi="SimSun" w:eastAsia="SimSun" w:cs="SimSun"/>
                <w:sz w:val="22"/>
                <w:szCs w:val="22"/>
                <w:spacing w:val="-3"/>
              </w:rPr>
              <w:t>并能做出正确的价值判断，树立绿色发展理念。</w:t>
            </w:r>
          </w:p>
        </w:tc>
      </w:tr>
      <w:tr>
        <w:trPr>
          <w:trHeight w:val="2383" w:hRule="atLeast"/>
        </w:trPr>
        <w:tc>
          <w:tcPr>
            <w:tcW w:w="1463" w:type="dxa"/>
            <w:vAlign w:val="top"/>
          </w:tcPr>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ind w:left="398"/>
              <w:spacing w:before="71"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6819" w:type="dxa"/>
            <w:vAlign w:val="top"/>
          </w:tcPr>
          <w:p>
            <w:pPr>
              <w:ind w:left="111" w:firstLine="219"/>
              <w:spacing w:before="233" w:line="359" w:lineRule="auto"/>
              <w:jc w:val="both"/>
              <w:rPr>
                <w:rFonts w:ascii="SimSun" w:hAnsi="SimSun" w:eastAsia="SimSun" w:cs="SimSun"/>
                <w:sz w:val="22"/>
                <w:szCs w:val="22"/>
              </w:rPr>
            </w:pPr>
            <w:r>
              <w:rPr>
                <w:rFonts w:ascii="SimSun" w:hAnsi="SimSun" w:eastAsia="SimSun" w:cs="SimSun"/>
                <w:sz w:val="22"/>
                <w:szCs w:val="22"/>
                <w:spacing w:val="-4"/>
              </w:rPr>
              <w:t>1.能从微观结构特点认识物质的多样性，并能解释同类物质的共性和</w:t>
            </w:r>
            <w:r>
              <w:rPr>
                <w:rFonts w:ascii="SimSun" w:hAnsi="SimSun" w:eastAsia="SimSun" w:cs="SimSun"/>
                <w:sz w:val="22"/>
                <w:szCs w:val="22"/>
              </w:rPr>
              <w:t xml:space="preserve"> </w:t>
            </w:r>
            <w:r>
              <w:rPr>
                <w:rFonts w:ascii="SimSun" w:hAnsi="SimSun" w:eastAsia="SimSun" w:cs="SimSun"/>
                <w:sz w:val="22"/>
                <w:szCs w:val="22"/>
              </w:rPr>
              <w:t>不同类物质的差异；能从元素和原子、分子水平，分析常见物</w:t>
            </w:r>
            <w:r>
              <w:rPr>
                <w:rFonts w:ascii="SimSun" w:hAnsi="SimSun" w:eastAsia="SimSun" w:cs="SimSun"/>
                <w:sz w:val="22"/>
                <w:szCs w:val="22"/>
                <w:spacing w:val="-1"/>
              </w:rPr>
              <w:t>质及其</w:t>
            </w:r>
            <w:r>
              <w:rPr>
                <w:rFonts w:ascii="SimSun" w:hAnsi="SimSun" w:eastAsia="SimSun" w:cs="SimSun"/>
                <w:sz w:val="22"/>
                <w:szCs w:val="22"/>
              </w:rPr>
              <w:t xml:space="preserve">  </w:t>
            </w:r>
            <w:r>
              <w:rPr>
                <w:rFonts w:ascii="SimSun" w:hAnsi="SimSun" w:eastAsia="SimSun" w:cs="SimSun"/>
                <w:sz w:val="22"/>
                <w:szCs w:val="22"/>
                <w:spacing w:val="-4"/>
              </w:rPr>
              <w:t>反应的特征，解释元素性质的递变规律；了解物质</w:t>
            </w:r>
            <w:r>
              <w:rPr>
                <w:rFonts w:ascii="SimSun" w:hAnsi="SimSun" w:eastAsia="SimSun" w:cs="SimSun"/>
                <w:sz w:val="22"/>
                <w:szCs w:val="22"/>
                <w:spacing w:val="-5"/>
              </w:rPr>
              <w:t>微观结构与化学变化</w:t>
            </w:r>
            <w:r>
              <w:rPr>
                <w:rFonts w:ascii="SimSun" w:hAnsi="SimSun" w:eastAsia="SimSun" w:cs="SimSun"/>
                <w:sz w:val="22"/>
                <w:szCs w:val="22"/>
              </w:rPr>
              <w:t xml:space="preserve"> </w:t>
            </w:r>
            <w:r>
              <w:rPr>
                <w:rFonts w:ascii="SimSun" w:hAnsi="SimSun" w:eastAsia="SimSun" w:cs="SimSun"/>
                <w:sz w:val="22"/>
                <w:szCs w:val="22"/>
                <w:spacing w:val="-4"/>
              </w:rPr>
              <w:t>之间的关系；能从宏观与微观结合的角度认识物质</w:t>
            </w:r>
            <w:r>
              <w:rPr>
                <w:rFonts w:ascii="SimSun" w:hAnsi="SimSun" w:eastAsia="SimSun" w:cs="SimSun"/>
                <w:sz w:val="22"/>
                <w:szCs w:val="22"/>
                <w:spacing w:val="-5"/>
              </w:rPr>
              <w:t>及其变化，并能分析</w:t>
            </w:r>
            <w:r>
              <w:rPr>
                <w:rFonts w:ascii="SimSun" w:hAnsi="SimSun" w:eastAsia="SimSun" w:cs="SimSun"/>
                <w:sz w:val="22"/>
                <w:szCs w:val="22"/>
              </w:rPr>
              <w:t xml:space="preserve"> </w:t>
            </w:r>
            <w:r>
              <w:rPr>
                <w:rFonts w:ascii="SimSun" w:hAnsi="SimSun" w:eastAsia="SimSun" w:cs="SimSun"/>
                <w:sz w:val="22"/>
                <w:szCs w:val="22"/>
                <w:spacing w:val="-1"/>
              </w:rPr>
              <w:t>实际问题。</w:t>
            </w:r>
          </w:p>
        </w:tc>
      </w:tr>
    </w:tbl>
    <w:p>
      <w:pPr>
        <w:pStyle w:val="BodyText"/>
        <w:rPr/>
      </w:pPr>
      <w:r/>
    </w:p>
    <w:p>
      <w:pPr>
        <w:sectPr>
          <w:footerReference w:type="default" r:id="rId38"/>
          <w:pgSz w:w="11910" w:h="16840"/>
          <w:pgMar w:top="1410" w:right="1786" w:bottom="1213" w:left="1779" w:header="0" w:footer="1015" w:gutter="0"/>
        </w:sectPr>
        <w:rPr/>
      </w:pPr>
    </w:p>
    <w:p>
      <w:pPr>
        <w:ind w:left="7400"/>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268"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6805"/>
      </w:tblGrid>
      <w:tr>
        <w:trPr>
          <w:trHeight w:val="494" w:hRule="atLeast"/>
        </w:trPr>
        <w:tc>
          <w:tcPr>
            <w:tcW w:w="1463" w:type="dxa"/>
            <w:vAlign w:val="top"/>
          </w:tcPr>
          <w:p>
            <w:pPr>
              <w:ind w:left="288"/>
              <w:spacing w:before="141" w:line="219" w:lineRule="auto"/>
              <w:rPr>
                <w:rFonts w:ascii="SimSun" w:hAnsi="SimSun" w:eastAsia="SimSun" w:cs="SimSun"/>
                <w:sz w:val="22"/>
                <w:szCs w:val="22"/>
              </w:rPr>
            </w:pPr>
            <w:r>
              <w:rPr>
                <w:rFonts w:ascii="SimSun" w:hAnsi="SimSun" w:eastAsia="SimSun" w:cs="SimSun"/>
                <w:sz w:val="22"/>
                <w:szCs w:val="22"/>
                <w:b/>
                <w:bCs/>
                <w:spacing w:val="-5"/>
              </w:rPr>
              <w:t>水平等级</w:t>
            </w:r>
          </w:p>
        </w:tc>
        <w:tc>
          <w:tcPr>
            <w:tcW w:w="6805" w:type="dxa"/>
            <w:vAlign w:val="top"/>
          </w:tcPr>
          <w:p>
            <w:pPr>
              <w:ind w:left="2975"/>
              <w:spacing w:before="141" w:line="220" w:lineRule="auto"/>
              <w:rPr>
                <w:rFonts w:ascii="SimSun" w:hAnsi="SimSun" w:eastAsia="SimSun" w:cs="SimSun"/>
                <w:sz w:val="22"/>
                <w:szCs w:val="22"/>
              </w:rPr>
            </w:pPr>
            <w:r>
              <w:rPr>
                <w:rFonts w:ascii="SimSun" w:hAnsi="SimSun" w:eastAsia="SimSun" w:cs="SimSun"/>
                <w:sz w:val="22"/>
                <w:szCs w:val="22"/>
                <w:b/>
                <w:bCs/>
                <w:spacing w:val="-5"/>
              </w:rPr>
              <w:t>质量描述</w:t>
            </w:r>
          </w:p>
        </w:tc>
      </w:tr>
      <w:tr>
        <w:trPr>
          <w:trHeight w:val="5886" w:hRule="atLeast"/>
        </w:trPr>
        <w:tc>
          <w:tcPr>
            <w:tcW w:w="1463" w:type="dxa"/>
            <w:vAlign w:val="top"/>
          </w:tcPr>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398"/>
              <w:spacing w:before="72" w:line="219" w:lineRule="auto"/>
              <w:rPr>
                <w:rFonts w:ascii="SimSun" w:hAnsi="SimSun" w:eastAsia="SimSun" w:cs="SimSun"/>
                <w:sz w:val="22"/>
                <w:szCs w:val="22"/>
              </w:rPr>
            </w:pPr>
            <w:r>
              <w:rPr>
                <w:rFonts w:ascii="SimSun" w:hAnsi="SimSun" w:eastAsia="SimSun" w:cs="SimSun"/>
                <w:sz w:val="22"/>
                <w:szCs w:val="22"/>
                <w:b/>
                <w:bCs/>
                <w:spacing w:val="-5"/>
              </w:rPr>
              <w:t>水平二</w:t>
            </w:r>
          </w:p>
        </w:tc>
        <w:tc>
          <w:tcPr>
            <w:tcW w:w="6805" w:type="dxa"/>
            <w:vAlign w:val="top"/>
          </w:tcPr>
          <w:p>
            <w:pPr>
              <w:ind w:left="115" w:firstLine="200"/>
              <w:spacing w:before="225" w:line="334" w:lineRule="auto"/>
              <w:rPr>
                <w:rFonts w:ascii="SimSun" w:hAnsi="SimSun" w:eastAsia="SimSun" w:cs="SimSun"/>
                <w:sz w:val="22"/>
                <w:szCs w:val="22"/>
              </w:rPr>
            </w:pPr>
            <w:r>
              <w:rPr>
                <w:rFonts w:ascii="SimSun" w:hAnsi="SimSun" w:eastAsia="SimSun" w:cs="SimSun"/>
                <w:sz w:val="22"/>
                <w:szCs w:val="22"/>
                <w:b/>
                <w:bCs/>
                <w:spacing w:val="-6"/>
              </w:rPr>
              <w:t>2.能从原子、分子水平了解化学变化的本质，了解化</w:t>
            </w:r>
            <w:r>
              <w:rPr>
                <w:rFonts w:ascii="SimSun" w:hAnsi="SimSun" w:eastAsia="SimSun" w:cs="SimSun"/>
                <w:sz w:val="22"/>
                <w:szCs w:val="22"/>
                <w:b/>
                <w:bCs/>
                <w:spacing w:val="-7"/>
              </w:rPr>
              <w:t>学反应中量变和</w:t>
            </w:r>
            <w:r>
              <w:rPr>
                <w:rFonts w:ascii="SimSun" w:hAnsi="SimSun" w:eastAsia="SimSun" w:cs="SimSun"/>
                <w:sz w:val="22"/>
                <w:szCs w:val="22"/>
              </w:rPr>
              <w:t xml:space="preserve"> </w:t>
            </w:r>
            <w:r>
              <w:rPr>
                <w:rFonts w:ascii="SimSun" w:hAnsi="SimSun" w:eastAsia="SimSun" w:cs="SimSun"/>
                <w:sz w:val="22"/>
                <w:szCs w:val="22"/>
                <w:b/>
                <w:bCs/>
                <w:spacing w:val="-7"/>
              </w:rPr>
              <w:t>质变的关系；能运用质量守恒定律和动态平衡的观点分析化学变化；知</w:t>
            </w:r>
            <w:r>
              <w:rPr>
                <w:rFonts w:ascii="SimSun" w:hAnsi="SimSun" w:eastAsia="SimSun" w:cs="SimSun"/>
                <w:sz w:val="22"/>
                <w:szCs w:val="22"/>
                <w:spacing w:val="3"/>
              </w:rPr>
              <w:t xml:space="preserve"> </w:t>
            </w:r>
            <w:r>
              <w:rPr>
                <w:rFonts w:ascii="SimSun" w:hAnsi="SimSun" w:eastAsia="SimSun" w:cs="SimSun"/>
                <w:sz w:val="22"/>
                <w:szCs w:val="22"/>
                <w:b/>
                <w:bCs/>
                <w:spacing w:val="-7"/>
              </w:rPr>
              <w:t>道反应条件对化学反应速率和化学平衡的影响，能运用化学反应速率和</w:t>
            </w:r>
            <w:r>
              <w:rPr>
                <w:rFonts w:ascii="SimSun" w:hAnsi="SimSun" w:eastAsia="SimSun" w:cs="SimSun"/>
                <w:sz w:val="22"/>
                <w:szCs w:val="22"/>
                <w:spacing w:val="4"/>
              </w:rPr>
              <w:t xml:space="preserve"> </w:t>
            </w:r>
            <w:r>
              <w:rPr>
                <w:rFonts w:ascii="SimSun" w:hAnsi="SimSun" w:eastAsia="SimSun" w:cs="SimSun"/>
                <w:sz w:val="22"/>
                <w:szCs w:val="22"/>
                <w:b/>
                <w:bCs/>
                <w:spacing w:val="-3"/>
              </w:rPr>
              <w:t>化学平衡原理分析和解决生产、生活中的实际问题。</w:t>
            </w:r>
          </w:p>
          <w:p>
            <w:pPr>
              <w:ind w:left="115" w:firstLine="189"/>
              <w:spacing w:before="179" w:line="319" w:lineRule="auto"/>
              <w:rPr>
                <w:rFonts w:ascii="SimSun" w:hAnsi="SimSun" w:eastAsia="SimSun" w:cs="SimSun"/>
                <w:sz w:val="22"/>
                <w:szCs w:val="22"/>
              </w:rPr>
            </w:pPr>
            <w:r>
              <w:rPr>
                <w:rFonts w:ascii="SimSun" w:hAnsi="SimSun" w:eastAsia="SimSun" w:cs="SimSun"/>
                <w:sz w:val="22"/>
                <w:szCs w:val="22"/>
                <w:b/>
                <w:bCs/>
                <w:spacing w:val="-6"/>
              </w:rPr>
              <w:t>3.能从原子、分子水平分析化学反应现象</w:t>
            </w:r>
            <w:r>
              <w:rPr>
                <w:rFonts w:ascii="SimSun" w:hAnsi="SimSun" w:eastAsia="SimSun" w:cs="SimSun"/>
                <w:sz w:val="22"/>
                <w:szCs w:val="22"/>
                <w:b/>
                <w:bCs/>
                <w:spacing w:val="-7"/>
              </w:rPr>
              <w:t>，揭示化学反应的本质，认</w:t>
            </w:r>
            <w:r>
              <w:rPr>
                <w:rFonts w:ascii="SimSun" w:hAnsi="SimSun" w:eastAsia="SimSun" w:cs="SimSun"/>
                <w:sz w:val="22"/>
                <w:szCs w:val="22"/>
              </w:rPr>
              <w:t xml:space="preserve"> </w:t>
            </w:r>
            <w:r>
              <w:rPr>
                <w:rFonts w:ascii="SimSun" w:hAnsi="SimSun" w:eastAsia="SimSun" w:cs="SimSun"/>
                <w:sz w:val="22"/>
                <w:szCs w:val="22"/>
                <w:b/>
                <w:bCs/>
                <w:spacing w:val="-7"/>
              </w:rPr>
              <w:t>识不同化学反应类型的特征和规律；了解物质的相互转化关系；能运用</w:t>
            </w:r>
            <w:r>
              <w:rPr>
                <w:rFonts w:ascii="SimSun" w:hAnsi="SimSun" w:eastAsia="SimSun" w:cs="SimSun"/>
                <w:sz w:val="22"/>
                <w:szCs w:val="22"/>
                <w:spacing w:val="4"/>
              </w:rPr>
              <w:t xml:space="preserve"> </w:t>
            </w:r>
            <w:r>
              <w:rPr>
                <w:rFonts w:ascii="SimSun" w:hAnsi="SimSun" w:eastAsia="SimSun" w:cs="SimSun"/>
                <w:sz w:val="22"/>
                <w:szCs w:val="22"/>
                <w:b/>
                <w:bCs/>
                <w:spacing w:val="-3"/>
              </w:rPr>
              <w:t>化学变化及其规律解决实际问题。</w:t>
            </w:r>
          </w:p>
          <w:p>
            <w:pPr>
              <w:ind w:left="105" w:firstLine="207"/>
              <w:spacing w:before="166" w:line="319" w:lineRule="auto"/>
              <w:rPr>
                <w:rFonts w:ascii="SimSun" w:hAnsi="SimSun" w:eastAsia="SimSun" w:cs="SimSun"/>
                <w:sz w:val="22"/>
                <w:szCs w:val="22"/>
              </w:rPr>
            </w:pPr>
            <w:r>
              <w:rPr>
                <w:rFonts w:ascii="SimSun" w:hAnsi="SimSun" w:eastAsia="SimSun" w:cs="SimSun"/>
                <w:sz w:val="22"/>
                <w:szCs w:val="22"/>
                <w:b/>
                <w:bCs/>
                <w:spacing w:val="-9"/>
              </w:rPr>
              <w:t>4.能发现和提出有探究价值的问题，查阅资</w:t>
            </w:r>
            <w:r>
              <w:rPr>
                <w:rFonts w:ascii="SimSun" w:hAnsi="SimSun" w:eastAsia="SimSun" w:cs="SimSun"/>
                <w:sz w:val="22"/>
                <w:szCs w:val="22"/>
                <w:b/>
                <w:bCs/>
                <w:spacing w:val="-10"/>
              </w:rPr>
              <w:t>料，提出假设，创造性地</w:t>
            </w:r>
            <w:r>
              <w:rPr>
                <w:rFonts w:ascii="SimSun" w:hAnsi="SimSun" w:eastAsia="SimSun" w:cs="SimSun"/>
                <w:sz w:val="22"/>
                <w:szCs w:val="22"/>
              </w:rPr>
              <w:t xml:space="preserve">  </w:t>
            </w:r>
            <w:r>
              <w:rPr>
                <w:rFonts w:ascii="SimSun" w:hAnsi="SimSun" w:eastAsia="SimSun" w:cs="SimSun"/>
                <w:sz w:val="22"/>
                <w:szCs w:val="22"/>
                <w:b/>
                <w:bCs/>
                <w:spacing w:val="-7"/>
              </w:rPr>
              <w:t>提出实验方案，并完成实验；能基于现象和数据进行分析，得出结论，</w:t>
            </w:r>
            <w:r>
              <w:rPr>
                <w:rFonts w:ascii="SimSun" w:hAnsi="SimSun" w:eastAsia="SimSun" w:cs="SimSun"/>
                <w:sz w:val="22"/>
                <w:szCs w:val="22"/>
                <w:spacing w:val="14"/>
              </w:rPr>
              <w:t xml:space="preserve"> </w:t>
            </w:r>
            <w:r>
              <w:rPr>
                <w:rFonts w:ascii="SimSun" w:hAnsi="SimSun" w:eastAsia="SimSun" w:cs="SimSun"/>
                <w:sz w:val="22"/>
                <w:szCs w:val="22"/>
                <w:b/>
                <w:bCs/>
                <w:spacing w:val="-5"/>
              </w:rPr>
              <w:t>并完成实验报告；会反思、交流探究成果。</w:t>
            </w:r>
          </w:p>
          <w:p>
            <w:pPr>
              <w:ind w:left="105" w:firstLine="207"/>
              <w:spacing w:before="202" w:line="313" w:lineRule="auto"/>
              <w:rPr>
                <w:rFonts w:ascii="SimSun" w:hAnsi="SimSun" w:eastAsia="SimSun" w:cs="SimSun"/>
                <w:sz w:val="22"/>
                <w:szCs w:val="22"/>
              </w:rPr>
            </w:pPr>
            <w:r>
              <w:rPr>
                <w:rFonts w:ascii="SimSun" w:hAnsi="SimSun" w:eastAsia="SimSun" w:cs="SimSun"/>
                <w:sz w:val="22"/>
                <w:szCs w:val="22"/>
                <w:b/>
                <w:bCs/>
                <w:spacing w:val="-9"/>
              </w:rPr>
              <w:t>5.具有严谨求实的科学态度和不畏失败的科学精</w:t>
            </w:r>
            <w:r>
              <w:rPr>
                <w:rFonts w:ascii="SimSun" w:hAnsi="SimSun" w:eastAsia="SimSun" w:cs="SimSun"/>
                <w:sz w:val="22"/>
                <w:szCs w:val="22"/>
                <w:b/>
                <w:bCs/>
                <w:spacing w:val="-10"/>
              </w:rPr>
              <w:t>神；知道化学与生态</w:t>
            </w:r>
            <w:r>
              <w:rPr>
                <w:rFonts w:ascii="SimSun" w:hAnsi="SimSun" w:eastAsia="SimSun" w:cs="SimSun"/>
                <w:sz w:val="22"/>
                <w:szCs w:val="22"/>
              </w:rPr>
              <w:t xml:space="preserve">  </w:t>
            </w:r>
            <w:r>
              <w:rPr>
                <w:rFonts w:ascii="SimSun" w:hAnsi="SimSun" w:eastAsia="SimSun" w:cs="SimSun"/>
                <w:sz w:val="22"/>
                <w:szCs w:val="22"/>
                <w:b/>
                <w:bCs/>
                <w:spacing w:val="-7"/>
              </w:rPr>
              <w:t>文明的关系，养成绿色低碳的行为习惯，能主动参与环境保护等活动；</w:t>
            </w:r>
            <w:r>
              <w:rPr>
                <w:rFonts w:ascii="SimSun" w:hAnsi="SimSun" w:eastAsia="SimSun" w:cs="SimSun"/>
                <w:sz w:val="22"/>
                <w:szCs w:val="22"/>
                <w:spacing w:val="14"/>
              </w:rPr>
              <w:t xml:space="preserve"> </w:t>
            </w:r>
            <w:r>
              <w:rPr>
                <w:rFonts w:ascii="SimSun" w:hAnsi="SimSun" w:eastAsia="SimSun" w:cs="SimSun"/>
                <w:sz w:val="22"/>
                <w:szCs w:val="22"/>
                <w:b/>
                <w:bCs/>
                <w:spacing w:val="-6"/>
              </w:rPr>
              <w:t>认识化学之美，了解化学对社会发展和人类生产、生活的重大贡献。</w:t>
            </w:r>
          </w:p>
        </w:tc>
      </w:tr>
    </w:tbl>
    <w:p>
      <w:pPr>
        <w:ind w:left="390"/>
        <w:spacing w:before="64" w:line="219" w:lineRule="auto"/>
        <w:rPr>
          <w:rFonts w:ascii="SimSun" w:hAnsi="SimSun" w:eastAsia="SimSun" w:cs="SimSun"/>
          <w:sz w:val="22"/>
          <w:szCs w:val="22"/>
        </w:rPr>
      </w:pPr>
      <w:r>
        <w:rPr>
          <w:rFonts w:ascii="SimSun" w:hAnsi="SimSun" w:eastAsia="SimSun" w:cs="SimSun"/>
          <w:sz w:val="22"/>
          <w:szCs w:val="22"/>
          <w:spacing w:val="-23"/>
        </w:rPr>
        <w:t>说明：</w:t>
      </w:r>
    </w:p>
    <w:p>
      <w:pPr>
        <w:ind w:right="59" w:firstLine="410"/>
        <w:spacing w:before="86" w:line="288" w:lineRule="auto"/>
        <w:rPr>
          <w:rFonts w:ascii="SimSun" w:hAnsi="SimSun" w:eastAsia="SimSun" w:cs="SimSun"/>
          <w:sz w:val="20"/>
          <w:szCs w:val="20"/>
        </w:rPr>
      </w:pPr>
      <w:r>
        <w:rPr>
          <w:rFonts w:ascii="SimSun" w:hAnsi="SimSun" w:eastAsia="SimSun" w:cs="SimSun"/>
          <w:sz w:val="20"/>
          <w:szCs w:val="20"/>
          <w:spacing w:val="-2"/>
        </w:rPr>
        <w:t>水平一是学生学习本课程应达到的合格要求，是合格性考试的命题依据；水平二是参加高职</w:t>
      </w:r>
      <w:r>
        <w:rPr>
          <w:rFonts w:ascii="SimSun" w:hAnsi="SimSun" w:eastAsia="SimSun" w:cs="SimSun"/>
          <w:sz w:val="20"/>
          <w:szCs w:val="20"/>
        </w:rPr>
        <w:t xml:space="preserve"> </w:t>
      </w:r>
      <w:r>
        <w:rPr>
          <w:rFonts w:ascii="SimSun" w:hAnsi="SimSun" w:eastAsia="SimSun" w:cs="SimSun"/>
          <w:sz w:val="20"/>
          <w:szCs w:val="20"/>
          <w:spacing w:val="-1"/>
        </w:rPr>
        <w:t>院校分类考试的学生应达到的要求，是高职院校分类考试的命题依据。</w:t>
      </w:r>
    </w:p>
    <w:p>
      <w:pPr>
        <w:pStyle w:val="BodyText"/>
        <w:spacing w:line="253" w:lineRule="auto"/>
        <w:rPr/>
      </w:pPr>
      <w:r/>
    </w:p>
    <w:p>
      <w:pPr>
        <w:pStyle w:val="BodyText"/>
        <w:spacing w:line="253" w:lineRule="auto"/>
        <w:rPr/>
      </w:pPr>
      <w:r/>
    </w:p>
    <w:p>
      <w:pPr>
        <w:ind w:left="5"/>
        <w:spacing w:before="126" w:line="221" w:lineRule="auto"/>
        <w:outlineLvl w:val="0"/>
        <w:rPr>
          <w:rFonts w:ascii="SimHei" w:hAnsi="SimHei" w:eastAsia="SimHei" w:cs="SimHei"/>
          <w:sz w:val="39"/>
          <w:szCs w:val="39"/>
        </w:rPr>
      </w:pPr>
      <w:bookmarkStart w:name="bookmark16" w:id="26"/>
      <w:bookmarkEnd w:id="26"/>
      <w:r>
        <w:rPr>
          <w:rFonts w:ascii="SimHei" w:hAnsi="SimHei" w:eastAsia="SimHei" w:cs="SimHei"/>
          <w:sz w:val="39"/>
          <w:szCs w:val="39"/>
          <w:b/>
          <w:bCs/>
          <w:spacing w:val="-31"/>
        </w:rPr>
        <w:t>六、课程实施</w:t>
      </w:r>
    </w:p>
    <w:p>
      <w:pPr>
        <w:pStyle w:val="BodyText"/>
        <w:spacing w:line="268" w:lineRule="auto"/>
        <w:rPr/>
      </w:pPr>
      <w:r/>
    </w:p>
    <w:p>
      <w:pPr>
        <w:pStyle w:val="BodyText"/>
        <w:spacing w:line="268" w:lineRule="auto"/>
        <w:rPr/>
      </w:pPr>
      <w:r/>
    </w:p>
    <w:p>
      <w:pPr>
        <w:pStyle w:val="BodyText"/>
        <w:spacing w:line="268" w:lineRule="auto"/>
        <w:rPr/>
      </w:pPr>
      <w:r/>
    </w:p>
    <w:p>
      <w:pPr>
        <w:ind w:left="485"/>
        <w:spacing w:before="114" w:line="222" w:lineRule="auto"/>
        <w:outlineLvl w:val="1"/>
        <w:rPr>
          <w:rFonts w:ascii="FangSong" w:hAnsi="FangSong" w:eastAsia="FangSong" w:cs="FangSong"/>
          <w:sz w:val="35"/>
          <w:szCs w:val="35"/>
        </w:rPr>
      </w:pPr>
      <w:bookmarkStart w:name="bookmark17" w:id="27"/>
      <w:bookmarkEnd w:id="27"/>
      <w:r>
        <w:rPr>
          <w:rFonts w:ascii="FangSong" w:hAnsi="FangSong" w:eastAsia="FangSong" w:cs="FangSong"/>
          <w:sz w:val="35"/>
          <w:szCs w:val="35"/>
          <w:b/>
          <w:bCs/>
          <w:spacing w:val="-19"/>
        </w:rPr>
        <w:t>(一)教学要求</w:t>
      </w:r>
    </w:p>
    <w:p>
      <w:pPr>
        <w:pStyle w:val="BodyText"/>
        <w:spacing w:line="408" w:lineRule="auto"/>
        <w:rPr/>
      </w:pPr>
      <w:r/>
    </w:p>
    <w:p>
      <w:pPr>
        <w:ind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化学教学要落实立德树人根本任务，以促进学生化学学科核心素养的形成和</w:t>
      </w:r>
      <w:r>
        <w:rPr>
          <w:rFonts w:ascii="SimSun" w:hAnsi="SimSun" w:eastAsia="SimSun" w:cs="SimSun"/>
          <w:sz w:val="24"/>
          <w:szCs w:val="24"/>
          <w:spacing w:val="7"/>
        </w:rPr>
        <w:t xml:space="preserve"> </w:t>
      </w:r>
      <w:r>
        <w:rPr>
          <w:rFonts w:ascii="SimSun" w:hAnsi="SimSun" w:eastAsia="SimSun" w:cs="SimSun"/>
          <w:sz w:val="24"/>
          <w:szCs w:val="24"/>
          <w:spacing w:val="-7"/>
        </w:rPr>
        <w:t>发展为目标，以服务发展和促进就业为导向，依据课程标准，体现职业教育特色，</w:t>
      </w:r>
      <w:r>
        <w:rPr>
          <w:rFonts w:ascii="SimSun" w:hAnsi="SimSun" w:eastAsia="SimSun" w:cs="SimSun"/>
          <w:sz w:val="24"/>
          <w:szCs w:val="24"/>
          <w:spacing w:val="1"/>
        </w:rPr>
        <w:t xml:space="preserve"> </w:t>
      </w:r>
      <w:r>
        <w:rPr>
          <w:rFonts w:ascii="SimSun" w:hAnsi="SimSun" w:eastAsia="SimSun" w:cs="SimSun"/>
          <w:sz w:val="24"/>
          <w:szCs w:val="24"/>
          <w:spacing w:val="-3"/>
        </w:rPr>
        <w:t>突出化学学科特点，遵循化学教育规律，从学生实际出发，创设问题情境，注重</w:t>
      </w:r>
      <w:r>
        <w:rPr>
          <w:rFonts w:ascii="SimSun" w:hAnsi="SimSun" w:eastAsia="SimSun" w:cs="SimSun"/>
          <w:sz w:val="24"/>
          <w:szCs w:val="24"/>
          <w:spacing w:val="5"/>
        </w:rPr>
        <w:t xml:space="preserve"> </w:t>
      </w:r>
      <w:r>
        <w:rPr>
          <w:rFonts w:ascii="SimSun" w:hAnsi="SimSun" w:eastAsia="SimSun" w:cs="SimSun"/>
          <w:sz w:val="24"/>
          <w:szCs w:val="24"/>
          <w:spacing w:val="-1"/>
        </w:rPr>
        <w:t>实践教学，充分利用信息技术开发多种课程资源，有效提高课程教学质量。</w:t>
      </w:r>
    </w:p>
    <w:p>
      <w:pPr>
        <w:ind w:left="480"/>
        <w:spacing w:before="246" w:line="213" w:lineRule="auto"/>
        <w:rPr>
          <w:rFonts w:ascii="SimHei" w:hAnsi="SimHei" w:eastAsia="SimHei" w:cs="SimHei"/>
          <w:sz w:val="24"/>
          <w:szCs w:val="24"/>
        </w:rPr>
      </w:pPr>
      <w:r>
        <w:rPr>
          <w:rFonts w:ascii="SimHei" w:hAnsi="SimHei" w:eastAsia="SimHei" w:cs="SimHei"/>
          <w:sz w:val="24"/>
          <w:szCs w:val="24"/>
          <w:spacing w:val="-3"/>
        </w:rPr>
        <w:t>1.</w:t>
      </w:r>
      <w:r>
        <w:rPr>
          <w:rFonts w:ascii="SimHei" w:hAnsi="SimHei" w:eastAsia="SimHei" w:cs="SimHei"/>
          <w:sz w:val="24"/>
          <w:szCs w:val="24"/>
          <w:spacing w:val="-48"/>
        </w:rPr>
        <w:t xml:space="preserve"> </w:t>
      </w:r>
      <w:r>
        <w:rPr>
          <w:rFonts w:ascii="SimHei" w:hAnsi="SimHei" w:eastAsia="SimHei" w:cs="SimHei"/>
          <w:sz w:val="24"/>
          <w:szCs w:val="24"/>
          <w:b/>
          <w:bCs/>
          <w:spacing w:val="-3"/>
        </w:rPr>
        <w:t>明确教学目标，培养化学学科核心素养</w:t>
      </w:r>
    </w:p>
    <w:p>
      <w:pPr>
        <w:ind w:right="85" w:firstLine="480"/>
        <w:spacing w:before="187" w:line="356" w:lineRule="auto"/>
        <w:rPr>
          <w:rFonts w:ascii="SimSun" w:hAnsi="SimSun" w:eastAsia="SimSun" w:cs="SimSun"/>
          <w:sz w:val="24"/>
          <w:szCs w:val="24"/>
        </w:rPr>
      </w:pPr>
      <w:r>
        <w:rPr>
          <w:rFonts w:ascii="SimSun" w:hAnsi="SimSun" w:eastAsia="SimSun" w:cs="SimSun"/>
          <w:sz w:val="24"/>
          <w:szCs w:val="24"/>
          <w:spacing w:val="-3"/>
        </w:rPr>
        <w:t>中等职业学校化学教学应发挥化学学科独特的育人功能，将立德树人贯穿于</w:t>
      </w:r>
      <w:r>
        <w:rPr>
          <w:rFonts w:ascii="SimSun" w:hAnsi="SimSun" w:eastAsia="SimSun" w:cs="SimSun"/>
          <w:sz w:val="24"/>
          <w:szCs w:val="24"/>
          <w:spacing w:val="2"/>
        </w:rPr>
        <w:t xml:space="preserve"> </w:t>
      </w:r>
      <w:r>
        <w:rPr>
          <w:rFonts w:ascii="SimSun" w:hAnsi="SimSun" w:eastAsia="SimSun" w:cs="SimSun"/>
          <w:sz w:val="24"/>
          <w:szCs w:val="24"/>
          <w:spacing w:val="-2"/>
        </w:rPr>
        <w:t>化学课程实施全过程，培养学生的化学学科核心素养。</w:t>
      </w:r>
    </w:p>
    <w:p>
      <w:pPr>
        <w:spacing w:line="356" w:lineRule="auto"/>
        <w:sectPr>
          <w:footerReference w:type="default" r:id="rId39"/>
          <w:pgSz w:w="11910" w:h="16840"/>
          <w:pgMar w:top="1095" w:right="1739" w:bottom="1199" w:left="1779" w:header="0" w:footer="1019" w:gutter="0"/>
        </w:sectPr>
        <w:rPr>
          <w:rFonts w:ascii="SimSun" w:hAnsi="SimSun" w:eastAsia="SimSun" w:cs="SimSun"/>
          <w:sz w:val="24"/>
          <w:szCs w:val="24"/>
        </w:rPr>
      </w:pPr>
    </w:p>
    <w:p>
      <w:pPr>
        <w:ind w:right="36" w:firstLine="470"/>
        <w:spacing w:before="50" w:line="355" w:lineRule="auto"/>
        <w:jc w:val="both"/>
        <w:rPr>
          <w:rFonts w:ascii="SimSun" w:hAnsi="SimSun" w:eastAsia="SimSun" w:cs="SimSun"/>
          <w:sz w:val="24"/>
          <w:szCs w:val="24"/>
        </w:rPr>
      </w:pPr>
      <w:bookmarkStart w:name="bookmark30" w:id="28"/>
      <w:bookmarkEnd w:id="28"/>
      <w:r>
        <w:rPr>
          <w:rFonts w:ascii="SimSun" w:hAnsi="SimSun" w:eastAsia="SimSun" w:cs="SimSun"/>
          <w:sz w:val="24"/>
          <w:szCs w:val="24"/>
          <w:spacing w:val="-3"/>
        </w:rPr>
        <w:t>揭示物质宏观现象和微观结构的本质及相互关系，培养宏观辨识与微观探析</w:t>
      </w:r>
      <w:r>
        <w:rPr>
          <w:rFonts w:ascii="SimSun" w:hAnsi="SimSun" w:eastAsia="SimSun" w:cs="SimSun"/>
          <w:sz w:val="24"/>
          <w:szCs w:val="24"/>
          <w:spacing w:val="18"/>
        </w:rPr>
        <w:t xml:space="preserve"> </w:t>
      </w:r>
      <w:r>
        <w:rPr>
          <w:rFonts w:ascii="SimSun" w:hAnsi="SimSun" w:eastAsia="SimSun" w:cs="SimSun"/>
          <w:sz w:val="24"/>
          <w:szCs w:val="24"/>
          <w:spacing w:val="-3"/>
        </w:rPr>
        <w:t>的化学学科核心素养。分析外界条件对化学反应速率和化学平衡的影响，培养变</w:t>
      </w:r>
      <w:r>
        <w:rPr>
          <w:rFonts w:ascii="SimSun" w:hAnsi="SimSun" w:eastAsia="SimSun" w:cs="SimSun"/>
          <w:sz w:val="24"/>
          <w:szCs w:val="24"/>
          <w:spacing w:val="14"/>
        </w:rPr>
        <w:t xml:space="preserve"> </w:t>
      </w:r>
      <w:r>
        <w:rPr>
          <w:rFonts w:ascii="SimSun" w:hAnsi="SimSun" w:eastAsia="SimSun" w:cs="SimSun"/>
          <w:sz w:val="24"/>
          <w:szCs w:val="24"/>
          <w:spacing w:val="-3"/>
        </w:rPr>
        <w:t>化观念与平衡思想的化学学科核心素养。引导学生观察化学反应现象，认识化学</w:t>
      </w:r>
      <w:r>
        <w:rPr>
          <w:rFonts w:ascii="SimSun" w:hAnsi="SimSun" w:eastAsia="SimSun" w:cs="SimSun"/>
          <w:sz w:val="24"/>
          <w:szCs w:val="24"/>
          <w:spacing w:val="17"/>
        </w:rPr>
        <w:t xml:space="preserve"> </w:t>
      </w:r>
      <w:r>
        <w:rPr>
          <w:rFonts w:ascii="SimSun" w:hAnsi="SimSun" w:eastAsia="SimSun" w:cs="SimSun"/>
          <w:sz w:val="24"/>
          <w:szCs w:val="24"/>
          <w:spacing w:val="-3"/>
        </w:rPr>
        <w:t>变化的本质和规律，培养现象观察与规律认知的化学学科核心素养。引导学生设</w:t>
      </w:r>
      <w:r>
        <w:rPr>
          <w:rFonts w:ascii="SimSun" w:hAnsi="SimSun" w:eastAsia="SimSun" w:cs="SimSun"/>
          <w:sz w:val="24"/>
          <w:szCs w:val="24"/>
          <w:spacing w:val="15"/>
        </w:rPr>
        <w:t xml:space="preserve"> </w:t>
      </w:r>
      <w:r>
        <w:rPr>
          <w:rFonts w:ascii="SimSun" w:hAnsi="SimSun" w:eastAsia="SimSun" w:cs="SimSun"/>
          <w:sz w:val="24"/>
          <w:szCs w:val="24"/>
          <w:spacing w:val="-2"/>
        </w:rPr>
        <w:t>计探究方案，开展实验探究，初步掌握提出问题、设计</w:t>
      </w:r>
      <w:r>
        <w:rPr>
          <w:rFonts w:ascii="SimSun" w:hAnsi="SimSun" w:eastAsia="SimSun" w:cs="SimSun"/>
          <w:sz w:val="24"/>
          <w:szCs w:val="24"/>
          <w:spacing w:val="-3"/>
        </w:rPr>
        <w:t>方案、实施实验、总结归</w:t>
      </w:r>
      <w:r>
        <w:rPr>
          <w:rFonts w:ascii="SimSun" w:hAnsi="SimSun" w:eastAsia="SimSun" w:cs="SimSun"/>
          <w:sz w:val="24"/>
          <w:szCs w:val="24"/>
        </w:rPr>
        <w:t xml:space="preserve"> </w:t>
      </w:r>
      <w:r>
        <w:rPr>
          <w:rFonts w:ascii="SimSun" w:hAnsi="SimSun" w:eastAsia="SimSun" w:cs="SimSun"/>
          <w:sz w:val="24"/>
          <w:szCs w:val="24"/>
          <w:spacing w:val="-2"/>
        </w:rPr>
        <w:t>纳、得出结论等探究过程，具有创新意识与应用</w:t>
      </w:r>
      <w:r>
        <w:rPr>
          <w:rFonts w:ascii="SimSun" w:hAnsi="SimSun" w:eastAsia="SimSun" w:cs="SimSun"/>
          <w:sz w:val="24"/>
          <w:szCs w:val="24"/>
          <w:spacing w:val="-3"/>
        </w:rPr>
        <w:t>知识的能力，培养实验探究与创</w:t>
      </w:r>
      <w:r>
        <w:rPr>
          <w:rFonts w:ascii="SimSun" w:hAnsi="SimSun" w:eastAsia="SimSun" w:cs="SimSun"/>
          <w:sz w:val="24"/>
          <w:szCs w:val="24"/>
        </w:rPr>
        <w:t xml:space="preserve"> </w:t>
      </w:r>
      <w:r>
        <w:rPr>
          <w:rFonts w:ascii="SimSun" w:hAnsi="SimSun" w:eastAsia="SimSun" w:cs="SimSun"/>
          <w:sz w:val="24"/>
          <w:szCs w:val="24"/>
          <w:spacing w:val="-2"/>
        </w:rPr>
        <w:t>新意识的化学学科核心素养。引导学生了解化学对</w:t>
      </w:r>
      <w:r>
        <w:rPr>
          <w:rFonts w:ascii="SimSun" w:hAnsi="SimSun" w:eastAsia="SimSun" w:cs="SimSun"/>
          <w:sz w:val="24"/>
          <w:szCs w:val="24"/>
          <w:spacing w:val="-3"/>
        </w:rPr>
        <w:t>社会发展和生产、生活改变的</w:t>
      </w:r>
      <w:r>
        <w:rPr>
          <w:rFonts w:ascii="SimSun" w:hAnsi="SimSun" w:eastAsia="SimSun" w:cs="SimSun"/>
          <w:sz w:val="24"/>
          <w:szCs w:val="24"/>
        </w:rPr>
        <w:t xml:space="preserve"> </w:t>
      </w:r>
      <w:r>
        <w:rPr>
          <w:rFonts w:ascii="SimSun" w:hAnsi="SimSun" w:eastAsia="SimSun" w:cs="SimSun"/>
          <w:sz w:val="24"/>
          <w:szCs w:val="24"/>
          <w:spacing w:val="-2"/>
        </w:rPr>
        <w:t>重大贡献，形成探索未知、崇尚真理的意识</w:t>
      </w:r>
      <w:r>
        <w:rPr>
          <w:rFonts w:ascii="SimSun" w:hAnsi="SimSun" w:eastAsia="SimSun" w:cs="SimSun"/>
          <w:sz w:val="24"/>
          <w:szCs w:val="24"/>
          <w:spacing w:val="-3"/>
        </w:rPr>
        <w:t>和严谨求实的科学态度，树立安全意</w:t>
      </w:r>
      <w:r>
        <w:rPr>
          <w:rFonts w:ascii="SimSun" w:hAnsi="SimSun" w:eastAsia="SimSun" w:cs="SimSun"/>
          <w:sz w:val="24"/>
          <w:szCs w:val="24"/>
        </w:rPr>
        <w:t xml:space="preserve"> </w:t>
      </w:r>
      <w:r>
        <w:rPr>
          <w:rFonts w:ascii="SimSun" w:hAnsi="SimSun" w:eastAsia="SimSun" w:cs="SimSun"/>
          <w:sz w:val="24"/>
          <w:szCs w:val="24"/>
          <w:spacing w:val="-1"/>
        </w:rPr>
        <w:t>识、环保意识和社会责任感，培养科学态度与社会</w:t>
      </w:r>
      <w:r>
        <w:rPr>
          <w:rFonts w:ascii="SimSun" w:hAnsi="SimSun" w:eastAsia="SimSun" w:cs="SimSun"/>
          <w:sz w:val="24"/>
          <w:szCs w:val="24"/>
          <w:spacing w:val="-2"/>
        </w:rPr>
        <w:t>责任的化学学科核心素养。</w:t>
      </w:r>
    </w:p>
    <w:p>
      <w:pPr>
        <w:ind w:left="470"/>
        <w:spacing w:before="289" w:line="213" w:lineRule="auto"/>
        <w:rPr>
          <w:rFonts w:ascii="SimHei" w:hAnsi="SimHei" w:eastAsia="SimHei" w:cs="SimHei"/>
          <w:sz w:val="24"/>
          <w:szCs w:val="24"/>
        </w:rPr>
      </w:pPr>
      <w:r>
        <w:rPr>
          <w:rFonts w:ascii="SimHei" w:hAnsi="SimHei" w:eastAsia="SimHei" w:cs="SimHei"/>
          <w:sz w:val="24"/>
          <w:szCs w:val="24"/>
          <w:spacing w:val="2"/>
        </w:rPr>
        <w:t>2.</w:t>
      </w:r>
      <w:r>
        <w:rPr>
          <w:rFonts w:ascii="SimHei" w:hAnsi="SimHei" w:eastAsia="SimHei" w:cs="SimHei"/>
          <w:sz w:val="24"/>
          <w:szCs w:val="24"/>
          <w:b/>
          <w:bCs/>
          <w:spacing w:val="2"/>
        </w:rPr>
        <w:t>创设问题情境，培养解决化学问题的能力</w:t>
      </w:r>
    </w:p>
    <w:p>
      <w:pPr>
        <w:ind w:right="28" w:firstLine="470"/>
        <w:spacing w:before="181" w:line="356" w:lineRule="auto"/>
        <w:rPr>
          <w:rFonts w:ascii="SimSun" w:hAnsi="SimSun" w:eastAsia="SimSun" w:cs="SimSun"/>
          <w:sz w:val="24"/>
          <w:szCs w:val="24"/>
        </w:rPr>
      </w:pPr>
      <w:r>
        <w:rPr>
          <w:rFonts w:ascii="SimSun" w:hAnsi="SimSun" w:eastAsia="SimSun" w:cs="SimSun"/>
          <w:sz w:val="24"/>
          <w:szCs w:val="24"/>
          <w:spacing w:val="-2"/>
        </w:rPr>
        <w:t>中等职业学校化学教学应注重学生发现问题和</w:t>
      </w:r>
      <w:r>
        <w:rPr>
          <w:rFonts w:ascii="SimSun" w:hAnsi="SimSun" w:eastAsia="SimSun" w:cs="SimSun"/>
          <w:sz w:val="24"/>
          <w:szCs w:val="24"/>
          <w:spacing w:val="-3"/>
        </w:rPr>
        <w:t>解决问题能力的培养。教师要</w:t>
      </w:r>
      <w:r>
        <w:rPr>
          <w:rFonts w:ascii="SimSun" w:hAnsi="SimSun" w:eastAsia="SimSun" w:cs="SimSun"/>
          <w:sz w:val="24"/>
          <w:szCs w:val="24"/>
        </w:rPr>
        <w:t xml:space="preserve"> </w:t>
      </w:r>
      <w:r>
        <w:rPr>
          <w:rFonts w:ascii="SimSun" w:hAnsi="SimSun" w:eastAsia="SimSun" w:cs="SimSun"/>
          <w:sz w:val="24"/>
          <w:szCs w:val="24"/>
          <w:spacing w:val="-2"/>
        </w:rPr>
        <w:t>根据教学目标，围绕特定的教学内容，创设问题情境，引导学生在情境</w:t>
      </w:r>
      <w:r>
        <w:rPr>
          <w:rFonts w:ascii="SimSun" w:hAnsi="SimSun" w:eastAsia="SimSun" w:cs="SimSun"/>
          <w:sz w:val="24"/>
          <w:szCs w:val="24"/>
          <w:spacing w:val="-3"/>
        </w:rPr>
        <w:t>中发现问</w:t>
      </w:r>
      <w:r>
        <w:rPr>
          <w:rFonts w:ascii="SimSun" w:hAnsi="SimSun" w:eastAsia="SimSun" w:cs="SimSun"/>
          <w:sz w:val="24"/>
          <w:szCs w:val="24"/>
        </w:rPr>
        <w:t xml:space="preserve"> </w:t>
      </w:r>
      <w:r>
        <w:rPr>
          <w:rFonts w:ascii="SimSun" w:hAnsi="SimSun" w:eastAsia="SimSun" w:cs="SimSun"/>
          <w:sz w:val="24"/>
          <w:szCs w:val="24"/>
          <w:spacing w:val="-3"/>
        </w:rPr>
        <w:t>题、解决问题，帮助学生理解化学概念和化学原理，形成化学思维方式。教师可</w:t>
      </w:r>
      <w:r>
        <w:rPr>
          <w:rFonts w:ascii="SimSun" w:hAnsi="SimSun" w:eastAsia="SimSun" w:cs="SimSun"/>
          <w:sz w:val="24"/>
          <w:szCs w:val="24"/>
          <w:spacing w:val="14"/>
        </w:rPr>
        <w:t xml:space="preserve"> </w:t>
      </w:r>
      <w:r>
        <w:rPr>
          <w:rFonts w:ascii="SimSun" w:hAnsi="SimSun" w:eastAsia="SimSun" w:cs="SimSun"/>
          <w:sz w:val="24"/>
          <w:szCs w:val="24"/>
          <w:spacing w:val="-2"/>
        </w:rPr>
        <w:t>以利用学生已掌握的化学知识储备和经验、新颖奇</w:t>
      </w:r>
      <w:r>
        <w:rPr>
          <w:rFonts w:ascii="SimSun" w:hAnsi="SimSun" w:eastAsia="SimSun" w:cs="SimSun"/>
          <w:sz w:val="24"/>
          <w:szCs w:val="24"/>
          <w:spacing w:val="-3"/>
        </w:rPr>
        <w:t>特的实验现象、现实生活中的</w:t>
      </w:r>
      <w:r>
        <w:rPr>
          <w:rFonts w:ascii="SimSun" w:hAnsi="SimSun" w:eastAsia="SimSun" w:cs="SimSun"/>
          <w:sz w:val="24"/>
          <w:szCs w:val="24"/>
        </w:rPr>
        <w:t xml:space="preserve"> </w:t>
      </w:r>
      <w:r>
        <w:rPr>
          <w:rFonts w:ascii="SimSun" w:hAnsi="SimSun" w:eastAsia="SimSun" w:cs="SimSun"/>
          <w:sz w:val="24"/>
          <w:szCs w:val="24"/>
          <w:spacing w:val="-3"/>
        </w:rPr>
        <w:t>现象和常见化学问题创设问题情境，激发学生的学习兴趣和求知欲，唤起学生对</w:t>
      </w:r>
      <w:r>
        <w:rPr>
          <w:rFonts w:ascii="SimSun" w:hAnsi="SimSun" w:eastAsia="SimSun" w:cs="SimSun"/>
          <w:sz w:val="24"/>
          <w:szCs w:val="24"/>
          <w:spacing w:val="14"/>
        </w:rPr>
        <w:t xml:space="preserve"> </w:t>
      </w:r>
      <w:r>
        <w:rPr>
          <w:rFonts w:ascii="SimSun" w:hAnsi="SimSun" w:eastAsia="SimSun" w:cs="SimSun"/>
          <w:sz w:val="24"/>
          <w:szCs w:val="24"/>
          <w:spacing w:val="-5"/>
        </w:rPr>
        <w:t>新知识的渴望和探求。</w:t>
      </w:r>
    </w:p>
    <w:p>
      <w:pPr>
        <w:ind w:right="6" w:firstLine="470"/>
        <w:spacing w:before="18" w:line="355" w:lineRule="auto"/>
        <w:jc w:val="both"/>
        <w:rPr>
          <w:rFonts w:ascii="SimSun" w:hAnsi="SimSun" w:eastAsia="SimSun" w:cs="SimSun"/>
          <w:sz w:val="24"/>
          <w:szCs w:val="24"/>
        </w:rPr>
      </w:pPr>
      <w:r>
        <w:rPr>
          <w:rFonts w:ascii="SimSun" w:hAnsi="SimSun" w:eastAsia="SimSun" w:cs="SimSun"/>
          <w:sz w:val="24"/>
          <w:szCs w:val="24"/>
          <w:spacing w:val="-1"/>
        </w:rPr>
        <w:t>所设立的问题情境应符合学生的认知规律，具有真实性、</w:t>
      </w:r>
      <w:r>
        <w:rPr>
          <w:rFonts w:ascii="SimSun" w:hAnsi="SimSun" w:eastAsia="SimSun" w:cs="SimSun"/>
          <w:sz w:val="24"/>
          <w:szCs w:val="24"/>
          <w:spacing w:val="-2"/>
        </w:rPr>
        <w:t>严谨性和科学性；</w:t>
      </w:r>
      <w:r>
        <w:rPr>
          <w:rFonts w:ascii="SimSun" w:hAnsi="SimSun" w:eastAsia="SimSun" w:cs="SimSun"/>
          <w:sz w:val="24"/>
          <w:szCs w:val="24"/>
        </w:rPr>
        <w:t xml:space="preserve"> </w:t>
      </w:r>
      <w:r>
        <w:rPr>
          <w:rFonts w:ascii="SimSun" w:hAnsi="SimSun" w:eastAsia="SimSun" w:cs="SimSun"/>
          <w:sz w:val="24"/>
          <w:szCs w:val="24"/>
          <w:spacing w:val="-3"/>
        </w:rPr>
        <w:t>要精心选择情境素材，善于从社会现象、社会的焦点和热点问题中寻找素材，让</w:t>
      </w:r>
      <w:r>
        <w:rPr>
          <w:rFonts w:ascii="SimSun" w:hAnsi="SimSun" w:eastAsia="SimSun" w:cs="SimSun"/>
          <w:sz w:val="24"/>
          <w:szCs w:val="24"/>
          <w:spacing w:val="14"/>
        </w:rPr>
        <w:t xml:space="preserve"> </w:t>
      </w:r>
      <w:r>
        <w:rPr>
          <w:rFonts w:ascii="SimSun" w:hAnsi="SimSun" w:eastAsia="SimSun" w:cs="SimSun"/>
          <w:sz w:val="24"/>
          <w:szCs w:val="24"/>
          <w:spacing w:val="-3"/>
        </w:rPr>
        <w:t>学生感知化学与人类生活的紧密关系，甄别错误认识和理解；要体现现代教育理</w:t>
      </w:r>
      <w:r>
        <w:rPr>
          <w:rFonts w:ascii="SimSun" w:hAnsi="SimSun" w:eastAsia="SimSun" w:cs="SimSun"/>
          <w:sz w:val="24"/>
          <w:szCs w:val="24"/>
          <w:spacing w:val="12"/>
        </w:rPr>
        <w:t xml:space="preserve"> </w:t>
      </w:r>
      <w:r>
        <w:rPr>
          <w:rFonts w:ascii="SimSun" w:hAnsi="SimSun" w:eastAsia="SimSun" w:cs="SimSun"/>
          <w:sz w:val="24"/>
          <w:szCs w:val="24"/>
          <w:spacing w:val="-3"/>
        </w:rPr>
        <w:t>念，结合情境教学开展爱国主义、合作意识、环保意识、节约意识等教育。通过</w:t>
      </w:r>
      <w:r>
        <w:rPr>
          <w:rFonts w:ascii="SimSun" w:hAnsi="SimSun" w:eastAsia="SimSun" w:cs="SimSun"/>
          <w:sz w:val="24"/>
          <w:szCs w:val="24"/>
          <w:spacing w:val="13"/>
        </w:rPr>
        <w:t xml:space="preserve"> </w:t>
      </w:r>
      <w:r>
        <w:rPr>
          <w:rFonts w:ascii="SimSun" w:hAnsi="SimSun" w:eastAsia="SimSun" w:cs="SimSun"/>
          <w:sz w:val="24"/>
          <w:szCs w:val="24"/>
          <w:spacing w:val="-2"/>
        </w:rPr>
        <w:t>情境教学还可以有效地拓展学生的化学视野，培养学生的创新意识。</w:t>
      </w:r>
    </w:p>
    <w:p>
      <w:pPr>
        <w:ind w:left="470"/>
        <w:spacing w:before="268" w:line="213"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53"/>
        </w:rPr>
        <w:t xml:space="preserve"> </w:t>
      </w:r>
      <w:r>
        <w:rPr>
          <w:rFonts w:ascii="SimHei" w:hAnsi="SimHei" w:eastAsia="SimHei" w:cs="SimHei"/>
          <w:sz w:val="24"/>
          <w:szCs w:val="24"/>
          <w:b/>
          <w:bCs/>
          <w:spacing w:val="-2"/>
        </w:rPr>
        <w:t>加强实践教学，注重实验操作技能的训练</w:t>
      </w:r>
    </w:p>
    <w:p>
      <w:pPr>
        <w:ind w:firstLine="470"/>
        <w:spacing w:before="191" w:line="356" w:lineRule="auto"/>
        <w:rPr>
          <w:rFonts w:ascii="SimSun" w:hAnsi="SimSun" w:eastAsia="SimSun" w:cs="SimSun"/>
          <w:sz w:val="24"/>
          <w:szCs w:val="24"/>
        </w:rPr>
      </w:pPr>
      <w:r>
        <w:rPr>
          <w:rFonts w:ascii="SimSun" w:hAnsi="SimSun" w:eastAsia="SimSun" w:cs="SimSun"/>
          <w:sz w:val="24"/>
          <w:szCs w:val="24"/>
          <w:spacing w:val="-3"/>
        </w:rPr>
        <w:t>教师应加强演示实验、学生实验、探究实验、课外活动等实践教学环节的运</w:t>
      </w:r>
      <w:r>
        <w:rPr>
          <w:rFonts w:ascii="SimSun" w:hAnsi="SimSun" w:eastAsia="SimSun" w:cs="SimSun"/>
          <w:sz w:val="24"/>
          <w:szCs w:val="24"/>
          <w:spacing w:val="17"/>
        </w:rPr>
        <w:t xml:space="preserve"> </w:t>
      </w:r>
      <w:r>
        <w:rPr>
          <w:rFonts w:ascii="SimSun" w:hAnsi="SimSun" w:eastAsia="SimSun" w:cs="SimSun"/>
          <w:sz w:val="24"/>
          <w:szCs w:val="24"/>
          <w:spacing w:val="-3"/>
        </w:rPr>
        <w:t>用，全面发展学生化学学科核心素养。注重加强学生化学实验基本操作技能、化</w:t>
      </w:r>
      <w:r>
        <w:rPr>
          <w:rFonts w:ascii="SimSun" w:hAnsi="SimSun" w:eastAsia="SimSun" w:cs="SimSun"/>
          <w:sz w:val="24"/>
          <w:szCs w:val="24"/>
          <w:spacing w:val="14"/>
        </w:rPr>
        <w:t xml:space="preserve"> </w:t>
      </w:r>
      <w:r>
        <w:rPr>
          <w:rFonts w:ascii="SimSun" w:hAnsi="SimSun" w:eastAsia="SimSun" w:cs="SimSun"/>
          <w:sz w:val="24"/>
          <w:szCs w:val="24"/>
          <w:spacing w:val="-3"/>
        </w:rPr>
        <w:t>学实验观察能力、真实清晰记录实验现象和撰写实验报告能力的训练，规范实验</w:t>
      </w:r>
      <w:r>
        <w:rPr>
          <w:rFonts w:ascii="SimSun" w:hAnsi="SimSun" w:eastAsia="SimSun" w:cs="SimSun"/>
          <w:sz w:val="24"/>
          <w:szCs w:val="24"/>
          <w:spacing w:val="14"/>
        </w:rPr>
        <w:t xml:space="preserve"> </w:t>
      </w:r>
      <w:r>
        <w:rPr>
          <w:rFonts w:ascii="SimSun" w:hAnsi="SimSun" w:eastAsia="SimSun" w:cs="SimSun"/>
          <w:sz w:val="24"/>
          <w:szCs w:val="24"/>
          <w:spacing w:val="-1"/>
        </w:rPr>
        <w:t>操作，提升技能水平。提倡开展微型化学实验和绿色化学</w:t>
      </w:r>
      <w:r>
        <w:rPr>
          <w:rFonts w:ascii="SimSun" w:hAnsi="SimSun" w:eastAsia="SimSun" w:cs="SimSun"/>
          <w:sz w:val="24"/>
          <w:szCs w:val="24"/>
          <w:spacing w:val="-2"/>
        </w:rPr>
        <w:t>实验，树立安全意识、</w:t>
      </w:r>
      <w:r>
        <w:rPr>
          <w:rFonts w:ascii="SimSun" w:hAnsi="SimSun" w:eastAsia="SimSun" w:cs="SimSun"/>
          <w:sz w:val="24"/>
          <w:szCs w:val="24"/>
        </w:rPr>
        <w:t xml:space="preserve"> </w:t>
      </w:r>
      <w:r>
        <w:rPr>
          <w:rFonts w:ascii="SimSun" w:hAnsi="SimSun" w:eastAsia="SimSun" w:cs="SimSun"/>
          <w:sz w:val="24"/>
          <w:szCs w:val="24"/>
          <w:spacing w:val="-3"/>
        </w:rPr>
        <w:t>环保意识，形成良好的实验室工作习惯。</w:t>
      </w:r>
    </w:p>
    <w:p>
      <w:pPr>
        <w:ind w:right="36" w:firstLine="470"/>
        <w:spacing w:before="24" w:line="355" w:lineRule="auto"/>
        <w:rPr>
          <w:rFonts w:ascii="SimSun" w:hAnsi="SimSun" w:eastAsia="SimSun" w:cs="SimSun"/>
          <w:sz w:val="24"/>
          <w:szCs w:val="24"/>
        </w:rPr>
      </w:pPr>
      <w:r>
        <w:rPr>
          <w:rFonts w:ascii="SimSun" w:hAnsi="SimSun" w:eastAsia="SimSun" w:cs="SimSun"/>
          <w:sz w:val="24"/>
          <w:szCs w:val="24"/>
          <w:spacing w:val="-3"/>
        </w:rPr>
        <w:t>教师应结合教学，针对生活和社会实际中学生感兴趣的化学问题设置探究性</w:t>
      </w:r>
      <w:r>
        <w:rPr>
          <w:rFonts w:ascii="SimSun" w:hAnsi="SimSun" w:eastAsia="SimSun" w:cs="SimSun"/>
          <w:sz w:val="24"/>
          <w:szCs w:val="24"/>
          <w:spacing w:val="17"/>
        </w:rPr>
        <w:t xml:space="preserve"> </w:t>
      </w:r>
      <w:r>
        <w:rPr>
          <w:rFonts w:ascii="SimSun" w:hAnsi="SimSun" w:eastAsia="SimSun" w:cs="SimSun"/>
          <w:sz w:val="24"/>
          <w:szCs w:val="24"/>
          <w:spacing w:val="-2"/>
        </w:rPr>
        <w:t>实验。在探究过程中充分体现学生的主体地位，让学生</w:t>
      </w:r>
      <w:r>
        <w:rPr>
          <w:rFonts w:ascii="SimSun" w:hAnsi="SimSun" w:eastAsia="SimSun" w:cs="SimSun"/>
          <w:sz w:val="24"/>
          <w:szCs w:val="24"/>
          <w:spacing w:val="-3"/>
        </w:rPr>
        <w:t>由被动地接受知识变为自</w:t>
      </w:r>
    </w:p>
    <w:p>
      <w:pPr>
        <w:spacing w:line="355" w:lineRule="auto"/>
        <w:sectPr>
          <w:footerReference w:type="default" r:id="rId40"/>
          <w:pgSz w:w="11910" w:h="16840"/>
          <w:pgMar w:top="1410" w:right="1773" w:bottom="1213" w:left="1779" w:header="0" w:footer="1015" w:gutter="0"/>
        </w:sectPr>
        <w:rPr>
          <w:rFonts w:ascii="SimSun" w:hAnsi="SimSun" w:eastAsia="SimSun" w:cs="SimSun"/>
          <w:sz w:val="24"/>
          <w:szCs w:val="24"/>
        </w:rPr>
      </w:pPr>
    </w:p>
    <w:p>
      <w:pPr>
        <w:ind w:right="49"/>
        <w:spacing w:before="50" w:line="354" w:lineRule="auto"/>
        <w:jc w:val="both"/>
        <w:rPr>
          <w:rFonts w:ascii="SimSun" w:hAnsi="SimSun" w:eastAsia="SimSun" w:cs="SimSun"/>
          <w:sz w:val="24"/>
          <w:szCs w:val="24"/>
        </w:rPr>
      </w:pPr>
      <w:r>
        <w:rPr>
          <w:rFonts w:ascii="SimSun" w:hAnsi="SimSun" w:eastAsia="SimSun" w:cs="SimSun"/>
          <w:sz w:val="24"/>
          <w:szCs w:val="24"/>
          <w:spacing w:val="-3"/>
        </w:rPr>
        <w:t>主获得问题答案、由被动学习变为主动学习。通过设计方案、实施实验、总结归</w:t>
      </w:r>
      <w:r>
        <w:rPr>
          <w:rFonts w:ascii="SimSun" w:hAnsi="SimSun" w:eastAsia="SimSun" w:cs="SimSun"/>
          <w:sz w:val="24"/>
          <w:szCs w:val="24"/>
          <w:spacing w:val="14"/>
        </w:rPr>
        <w:t xml:space="preserve"> </w:t>
      </w:r>
      <w:r>
        <w:rPr>
          <w:rFonts w:ascii="SimSun" w:hAnsi="SimSun" w:eastAsia="SimSun" w:cs="SimSun"/>
          <w:sz w:val="24"/>
          <w:szCs w:val="24"/>
          <w:spacing w:val="-1"/>
        </w:rPr>
        <w:t>纳、得出结论等探索过程，使学生养成自主学习的习惯，增强自信</w:t>
      </w:r>
      <w:r>
        <w:rPr>
          <w:rFonts w:ascii="SimSun" w:hAnsi="SimSun" w:eastAsia="SimSun" w:cs="SimSun"/>
          <w:sz w:val="24"/>
          <w:szCs w:val="24"/>
          <w:spacing w:val="-2"/>
        </w:rPr>
        <w:t>心和求知欲，</w:t>
      </w:r>
      <w:r>
        <w:rPr>
          <w:rFonts w:ascii="SimSun" w:hAnsi="SimSun" w:eastAsia="SimSun" w:cs="SimSun"/>
          <w:sz w:val="24"/>
          <w:szCs w:val="24"/>
        </w:rPr>
        <w:t xml:space="preserve"> </w:t>
      </w:r>
      <w:r>
        <w:rPr>
          <w:rFonts w:ascii="SimSun" w:hAnsi="SimSun" w:eastAsia="SimSun" w:cs="SimSun"/>
          <w:sz w:val="24"/>
          <w:szCs w:val="24"/>
          <w:spacing w:val="-2"/>
        </w:rPr>
        <w:t>树立创新意识；使学生将化学知识的学习、探究能力的形</w:t>
      </w:r>
      <w:r>
        <w:rPr>
          <w:rFonts w:ascii="SimSun" w:hAnsi="SimSun" w:eastAsia="SimSun" w:cs="SimSun"/>
          <w:sz w:val="24"/>
          <w:szCs w:val="24"/>
          <w:spacing w:val="-3"/>
        </w:rPr>
        <w:t>成与化学学科核心素养</w:t>
      </w:r>
      <w:r>
        <w:rPr>
          <w:rFonts w:ascii="SimSun" w:hAnsi="SimSun" w:eastAsia="SimSun" w:cs="SimSun"/>
          <w:sz w:val="24"/>
          <w:szCs w:val="24"/>
        </w:rPr>
        <w:t xml:space="preserve"> </w:t>
      </w:r>
      <w:r>
        <w:rPr>
          <w:rFonts w:ascii="SimSun" w:hAnsi="SimSun" w:eastAsia="SimSun" w:cs="SimSun"/>
          <w:sz w:val="24"/>
          <w:szCs w:val="24"/>
          <w:spacing w:val="-4"/>
        </w:rPr>
        <w:t>的养成有机结合起来。</w:t>
      </w:r>
    </w:p>
    <w:p>
      <w:pPr>
        <w:ind w:firstLine="470"/>
        <w:spacing w:before="24" w:line="357" w:lineRule="auto"/>
        <w:jc w:val="both"/>
        <w:rPr>
          <w:rFonts w:ascii="SimSun" w:hAnsi="SimSun" w:eastAsia="SimSun" w:cs="SimSun"/>
          <w:sz w:val="24"/>
          <w:szCs w:val="24"/>
        </w:rPr>
      </w:pPr>
      <w:r>
        <w:rPr>
          <w:rFonts w:ascii="SimSun" w:hAnsi="SimSun" w:eastAsia="SimSun" w:cs="SimSun"/>
          <w:sz w:val="24"/>
          <w:szCs w:val="24"/>
          <w:spacing w:val="-3"/>
        </w:rPr>
        <w:t>教师应针对学生的认知发展特点，结合教学内容，利用本校、本地区资源特</w:t>
      </w:r>
      <w:r>
        <w:rPr>
          <w:rFonts w:ascii="SimSun" w:hAnsi="SimSun" w:eastAsia="SimSun" w:cs="SimSun"/>
          <w:sz w:val="24"/>
          <w:szCs w:val="24"/>
          <w:spacing w:val="3"/>
        </w:rPr>
        <w:t xml:space="preserve">  </w:t>
      </w:r>
      <w:r>
        <w:rPr>
          <w:rFonts w:ascii="SimSun" w:hAnsi="SimSun" w:eastAsia="SimSun" w:cs="SimSun"/>
          <w:sz w:val="24"/>
          <w:szCs w:val="24"/>
          <w:spacing w:val="-6"/>
        </w:rPr>
        <w:t>点，在确保安全的前提下，精心设计实践活动，</w:t>
      </w:r>
      <w:r>
        <w:rPr>
          <w:rFonts w:ascii="SimSun" w:hAnsi="SimSun" w:eastAsia="SimSun" w:cs="SimSun"/>
          <w:sz w:val="24"/>
          <w:szCs w:val="24"/>
          <w:spacing w:val="-7"/>
        </w:rPr>
        <w:t>有效地组织和开展课外实践教学。</w:t>
      </w:r>
      <w:r>
        <w:rPr>
          <w:rFonts w:ascii="SimSun" w:hAnsi="SimSun" w:eastAsia="SimSun" w:cs="SimSun"/>
          <w:sz w:val="24"/>
          <w:szCs w:val="24"/>
        </w:rPr>
        <w:t xml:space="preserve"> </w:t>
      </w:r>
      <w:r>
        <w:rPr>
          <w:rFonts w:ascii="SimSun" w:hAnsi="SimSun" w:eastAsia="SimSun" w:cs="SimSun"/>
          <w:sz w:val="24"/>
          <w:szCs w:val="24"/>
          <w:spacing w:val="-2"/>
        </w:rPr>
        <w:t>在活动中锻炼学生收集信息和处理信息的能力、发现问题</w:t>
      </w:r>
      <w:r>
        <w:rPr>
          <w:rFonts w:ascii="SimSun" w:hAnsi="SimSun" w:eastAsia="SimSun" w:cs="SimSun"/>
          <w:sz w:val="24"/>
          <w:szCs w:val="24"/>
          <w:spacing w:val="-3"/>
        </w:rPr>
        <w:t>和解决问题的能力；形</w:t>
      </w:r>
      <w:r>
        <w:rPr>
          <w:rFonts w:ascii="SimSun" w:hAnsi="SimSun" w:eastAsia="SimSun" w:cs="SimSun"/>
          <w:sz w:val="24"/>
          <w:szCs w:val="24"/>
        </w:rPr>
        <w:t xml:space="preserve"> </w:t>
      </w:r>
      <w:r>
        <w:rPr>
          <w:rFonts w:ascii="SimSun" w:hAnsi="SimSun" w:eastAsia="SimSun" w:cs="SimSun"/>
          <w:sz w:val="24"/>
          <w:szCs w:val="24"/>
          <w:spacing w:val="-3"/>
        </w:rPr>
        <w:t>成对自然、社会的整体认识，提升学生对自然的关爱和社会责任感；培养学生合</w:t>
      </w:r>
      <w:r>
        <w:rPr>
          <w:rFonts w:ascii="SimSun" w:hAnsi="SimSun" w:eastAsia="SimSun" w:cs="SimSun"/>
          <w:sz w:val="24"/>
          <w:szCs w:val="24"/>
          <w:spacing w:val="2"/>
        </w:rPr>
        <w:t xml:space="preserve">  </w:t>
      </w:r>
      <w:r>
        <w:rPr>
          <w:rFonts w:ascii="SimSun" w:hAnsi="SimSun" w:eastAsia="SimSun" w:cs="SimSun"/>
          <w:sz w:val="24"/>
          <w:szCs w:val="24"/>
          <w:spacing w:val="-2"/>
        </w:rPr>
        <w:t>作、分享、积极进取等良好的品质和交往能</w:t>
      </w:r>
      <w:r>
        <w:rPr>
          <w:rFonts w:ascii="SimSun" w:hAnsi="SimSun" w:eastAsia="SimSun" w:cs="SimSun"/>
          <w:sz w:val="24"/>
          <w:szCs w:val="24"/>
          <w:spacing w:val="-3"/>
        </w:rPr>
        <w:t>力。</w:t>
      </w:r>
    </w:p>
    <w:p>
      <w:pPr>
        <w:ind w:left="470"/>
        <w:spacing w:before="256" w:line="213" w:lineRule="auto"/>
        <w:rPr>
          <w:rFonts w:ascii="SimHei" w:hAnsi="SimHei" w:eastAsia="SimHei" w:cs="SimHei"/>
          <w:sz w:val="24"/>
          <w:szCs w:val="24"/>
        </w:rPr>
      </w:pPr>
      <w:r>
        <w:rPr>
          <w:rFonts w:ascii="SimHei" w:hAnsi="SimHei" w:eastAsia="SimHei" w:cs="SimHei"/>
          <w:sz w:val="24"/>
          <w:szCs w:val="24"/>
          <w:spacing w:val="3"/>
        </w:rPr>
        <w:t>4.</w:t>
      </w:r>
      <w:r>
        <w:rPr>
          <w:rFonts w:ascii="SimHei" w:hAnsi="SimHei" w:eastAsia="SimHei" w:cs="SimHei"/>
          <w:sz w:val="24"/>
          <w:szCs w:val="24"/>
          <w:b/>
          <w:bCs/>
          <w:spacing w:val="3"/>
        </w:rPr>
        <w:t>运用信息技术，提升课堂教学的实效</w:t>
      </w:r>
    </w:p>
    <w:p>
      <w:pPr>
        <w:ind w:right="89" w:firstLine="470"/>
        <w:spacing w:before="186" w:line="357" w:lineRule="auto"/>
        <w:rPr>
          <w:rFonts w:ascii="SimSun" w:hAnsi="SimSun" w:eastAsia="SimSun" w:cs="SimSun"/>
          <w:sz w:val="24"/>
          <w:szCs w:val="24"/>
        </w:rPr>
      </w:pPr>
      <w:r>
        <w:rPr>
          <w:rFonts w:ascii="SimSun" w:hAnsi="SimSun" w:eastAsia="SimSun" w:cs="SimSun"/>
          <w:sz w:val="24"/>
          <w:szCs w:val="24"/>
          <w:spacing w:val="-3"/>
        </w:rPr>
        <w:t>教师要合理运用现代信息技术，发挥其独特优势，积极开展信息化教学。通</w:t>
      </w:r>
      <w:r>
        <w:rPr>
          <w:rFonts w:ascii="SimSun" w:hAnsi="SimSun" w:eastAsia="SimSun" w:cs="SimSun"/>
          <w:sz w:val="24"/>
          <w:szCs w:val="24"/>
          <w:spacing w:val="7"/>
        </w:rPr>
        <w:t xml:space="preserve"> </w:t>
      </w:r>
      <w:r>
        <w:rPr>
          <w:rFonts w:ascii="SimSun" w:hAnsi="SimSun" w:eastAsia="SimSun" w:cs="SimSun"/>
          <w:sz w:val="24"/>
          <w:szCs w:val="24"/>
          <w:spacing w:val="-3"/>
        </w:rPr>
        <w:t>过现代信息化技术形象地展示原子、分子等粒子的微观结构、化学反应中的微观</w:t>
      </w:r>
      <w:r>
        <w:rPr>
          <w:rFonts w:ascii="SimSun" w:hAnsi="SimSun" w:eastAsia="SimSun" w:cs="SimSun"/>
          <w:sz w:val="24"/>
          <w:szCs w:val="24"/>
          <w:spacing w:val="6"/>
        </w:rPr>
        <w:t xml:space="preserve"> </w:t>
      </w:r>
      <w:r>
        <w:rPr>
          <w:rFonts w:ascii="SimSun" w:hAnsi="SimSun" w:eastAsia="SimSun" w:cs="SimSun"/>
          <w:sz w:val="24"/>
          <w:szCs w:val="24"/>
          <w:spacing w:val="-3"/>
        </w:rPr>
        <w:t>变化、不宜在课堂演示的危险实验，将不可视的抽象结构、变化和现象转变为可</w:t>
      </w:r>
      <w:r>
        <w:rPr>
          <w:rFonts w:ascii="SimSun" w:hAnsi="SimSun" w:eastAsia="SimSun" w:cs="SimSun"/>
          <w:sz w:val="24"/>
          <w:szCs w:val="24"/>
          <w:spacing w:val="4"/>
        </w:rPr>
        <w:t xml:space="preserve"> </w:t>
      </w:r>
      <w:r>
        <w:rPr>
          <w:rFonts w:ascii="SimSun" w:hAnsi="SimSun" w:eastAsia="SimSun" w:cs="SimSun"/>
          <w:sz w:val="24"/>
          <w:szCs w:val="24"/>
          <w:spacing w:val="-2"/>
        </w:rPr>
        <w:t>视化的、直观的、形象的动画和视频，突破教学难点，</w:t>
      </w:r>
      <w:r>
        <w:rPr>
          <w:rFonts w:ascii="SimSun" w:hAnsi="SimSun" w:eastAsia="SimSun" w:cs="SimSun"/>
          <w:sz w:val="24"/>
          <w:szCs w:val="24"/>
          <w:spacing w:val="-3"/>
        </w:rPr>
        <w:t>激发学生的学习兴趣，提</w:t>
      </w:r>
      <w:r>
        <w:rPr>
          <w:rFonts w:ascii="SimSun" w:hAnsi="SimSun" w:eastAsia="SimSun" w:cs="SimSun"/>
          <w:sz w:val="24"/>
          <w:szCs w:val="24"/>
        </w:rPr>
        <w:t xml:space="preserve"> </w:t>
      </w:r>
      <w:r>
        <w:rPr>
          <w:rFonts w:ascii="SimSun" w:hAnsi="SimSun" w:eastAsia="SimSun" w:cs="SimSun"/>
          <w:sz w:val="24"/>
          <w:szCs w:val="24"/>
          <w:spacing w:val="-7"/>
        </w:rPr>
        <w:t>升教学效果。</w:t>
      </w:r>
    </w:p>
    <w:p>
      <w:pPr>
        <w:ind w:right="88" w:firstLine="470"/>
        <w:spacing w:before="10" w:line="355" w:lineRule="auto"/>
        <w:jc w:val="both"/>
        <w:rPr>
          <w:rFonts w:ascii="SimSun" w:hAnsi="SimSun" w:eastAsia="SimSun" w:cs="SimSun"/>
          <w:sz w:val="24"/>
          <w:szCs w:val="24"/>
        </w:rPr>
      </w:pPr>
      <w:r>
        <w:rPr>
          <w:rFonts w:ascii="SimSun" w:hAnsi="SimSun" w:eastAsia="SimSun" w:cs="SimSun"/>
          <w:sz w:val="24"/>
          <w:szCs w:val="24"/>
          <w:spacing w:val="5"/>
        </w:rPr>
        <w:t>要注重信息化资源的选取和教学设计及组织。利用</w:t>
      </w:r>
      <w:r>
        <w:rPr>
          <w:rFonts w:ascii="SimSun" w:hAnsi="SimSun" w:eastAsia="SimSun" w:cs="SimSun"/>
          <w:sz w:val="24"/>
          <w:szCs w:val="24"/>
          <w:spacing w:val="4"/>
        </w:rPr>
        <w:t>各种化学信息化资源平</w:t>
      </w:r>
      <w:r>
        <w:rPr>
          <w:rFonts w:ascii="SimSun" w:hAnsi="SimSun" w:eastAsia="SimSun" w:cs="SimSun"/>
          <w:sz w:val="24"/>
          <w:szCs w:val="24"/>
        </w:rPr>
        <w:t xml:space="preserve"> </w:t>
      </w:r>
      <w:r>
        <w:rPr>
          <w:rFonts w:ascii="SimSun" w:hAnsi="SimSun" w:eastAsia="SimSun" w:cs="SimSun"/>
          <w:sz w:val="24"/>
          <w:szCs w:val="24"/>
          <w:spacing w:val="-3"/>
        </w:rPr>
        <w:t>台，选择符合教学目标及教学内容要求的信息化资源；通过信息化资源与课堂教</w:t>
      </w:r>
      <w:r>
        <w:rPr>
          <w:rFonts w:ascii="SimSun" w:hAnsi="SimSun" w:eastAsia="SimSun" w:cs="SimSun"/>
          <w:sz w:val="24"/>
          <w:szCs w:val="24"/>
          <w:spacing w:val="3"/>
        </w:rPr>
        <w:t xml:space="preserve"> </w:t>
      </w:r>
      <w:r>
        <w:rPr>
          <w:rFonts w:ascii="SimSun" w:hAnsi="SimSun" w:eastAsia="SimSun" w:cs="SimSun"/>
          <w:sz w:val="24"/>
          <w:szCs w:val="24"/>
          <w:spacing w:val="-3"/>
        </w:rPr>
        <w:t>学的有机融合进行课堂教学改革，通过混合式教学、翻转课堂等教学模式引导学</w:t>
      </w:r>
      <w:r>
        <w:rPr>
          <w:rFonts w:ascii="SimSun" w:hAnsi="SimSun" w:eastAsia="SimSun" w:cs="SimSun"/>
          <w:sz w:val="24"/>
          <w:szCs w:val="24"/>
          <w:spacing w:val="7"/>
        </w:rPr>
        <w:t xml:space="preserve"> </w:t>
      </w:r>
      <w:r>
        <w:rPr>
          <w:rFonts w:ascii="SimSun" w:hAnsi="SimSun" w:eastAsia="SimSun" w:cs="SimSun"/>
          <w:sz w:val="24"/>
          <w:szCs w:val="24"/>
          <w:spacing w:val="-2"/>
        </w:rPr>
        <w:t>生自主学习；积极推广现代信息技术与实践教学的深度融</w:t>
      </w:r>
      <w:r>
        <w:rPr>
          <w:rFonts w:ascii="SimSun" w:hAnsi="SimSun" w:eastAsia="SimSun" w:cs="SimSun"/>
          <w:sz w:val="24"/>
          <w:szCs w:val="24"/>
          <w:spacing w:val="-3"/>
        </w:rPr>
        <w:t>合，利用虚拟仿真技术</w:t>
      </w:r>
      <w:r>
        <w:rPr>
          <w:rFonts w:ascii="SimSun" w:hAnsi="SimSun" w:eastAsia="SimSun" w:cs="SimSun"/>
          <w:sz w:val="24"/>
          <w:szCs w:val="24"/>
        </w:rPr>
        <w:t xml:space="preserve"> </w:t>
      </w:r>
      <w:r>
        <w:rPr>
          <w:rFonts w:ascii="SimSun" w:hAnsi="SimSun" w:eastAsia="SimSun" w:cs="SimSun"/>
          <w:sz w:val="24"/>
          <w:szCs w:val="24"/>
          <w:spacing w:val="-2"/>
        </w:rPr>
        <w:t>进行化学演示实验，使实践教学更加安全、绿色、有效。</w:t>
      </w:r>
    </w:p>
    <w:p>
      <w:pPr>
        <w:pStyle w:val="BodyText"/>
        <w:spacing w:line="264" w:lineRule="auto"/>
        <w:rPr/>
      </w:pPr>
      <w:r/>
    </w:p>
    <w:p>
      <w:pPr>
        <w:pStyle w:val="BodyText"/>
        <w:spacing w:line="264" w:lineRule="auto"/>
        <w:rPr/>
      </w:pPr>
      <w:r/>
    </w:p>
    <w:p>
      <w:pPr>
        <w:ind w:left="470"/>
        <w:spacing w:before="104" w:line="222" w:lineRule="auto"/>
        <w:outlineLvl w:val="1"/>
        <w:rPr>
          <w:rFonts w:ascii="FangSong" w:hAnsi="FangSong" w:eastAsia="FangSong" w:cs="FangSong"/>
          <w:sz w:val="32"/>
          <w:szCs w:val="32"/>
        </w:rPr>
      </w:pPr>
      <w:bookmarkStart w:name="bookmark18" w:id="29"/>
      <w:bookmarkEnd w:id="29"/>
      <w:r>
        <w:rPr>
          <w:rFonts w:ascii="FangSong" w:hAnsi="FangSong" w:eastAsia="FangSong" w:cs="FangSong"/>
          <w:sz w:val="32"/>
          <w:szCs w:val="32"/>
          <w:spacing w:val="2"/>
        </w:rPr>
        <w:t>(二)学业水平评价</w:t>
      </w:r>
    </w:p>
    <w:p>
      <w:pPr>
        <w:pStyle w:val="BodyText"/>
        <w:spacing w:line="433" w:lineRule="auto"/>
        <w:rPr/>
      </w:pPr>
      <w:r/>
    </w:p>
    <w:p>
      <w:pPr>
        <w:ind w:firstLine="470"/>
        <w:spacing w:before="78" w:line="354" w:lineRule="auto"/>
        <w:jc w:val="both"/>
        <w:rPr>
          <w:rFonts w:ascii="SimSun" w:hAnsi="SimSun" w:eastAsia="SimSun" w:cs="SimSun"/>
          <w:sz w:val="24"/>
          <w:szCs w:val="24"/>
        </w:rPr>
      </w:pPr>
      <w:r>
        <w:rPr>
          <w:rFonts w:ascii="SimSun" w:hAnsi="SimSun" w:eastAsia="SimSun" w:cs="SimSun"/>
          <w:sz w:val="24"/>
          <w:szCs w:val="24"/>
          <w:spacing w:val="-3"/>
        </w:rPr>
        <w:t>中等职业学校化学课程的学业水平评价，要以服务学生全面发展、促进就业</w:t>
      </w:r>
      <w:r>
        <w:rPr>
          <w:rFonts w:ascii="SimSun" w:hAnsi="SimSun" w:eastAsia="SimSun" w:cs="SimSun"/>
          <w:sz w:val="24"/>
          <w:szCs w:val="24"/>
          <w:spacing w:val="3"/>
        </w:rPr>
        <w:t xml:space="preserve">  </w:t>
      </w:r>
      <w:r>
        <w:rPr>
          <w:rFonts w:ascii="SimSun" w:hAnsi="SimSun" w:eastAsia="SimSun" w:cs="SimSun"/>
          <w:sz w:val="24"/>
          <w:szCs w:val="24"/>
          <w:spacing w:val="-3"/>
        </w:rPr>
        <w:t>为导向，重点考查学生化学学科核心素养的达成度。学业水平评价应深入挖掘化</w:t>
      </w:r>
      <w:r>
        <w:rPr>
          <w:rFonts w:ascii="SimSun" w:hAnsi="SimSun" w:eastAsia="SimSun" w:cs="SimSun"/>
          <w:sz w:val="24"/>
          <w:szCs w:val="24"/>
          <w:spacing w:val="2"/>
        </w:rPr>
        <w:t xml:space="preserve">  </w:t>
      </w:r>
      <w:r>
        <w:rPr>
          <w:rFonts w:ascii="SimSun" w:hAnsi="SimSun" w:eastAsia="SimSun" w:cs="SimSun"/>
          <w:sz w:val="24"/>
          <w:szCs w:val="24"/>
          <w:spacing w:val="-3"/>
        </w:rPr>
        <w:t>学学科核心素养的内涵及表现形式，创设相关的问题情境，采用主体多元、目标</w:t>
      </w:r>
      <w:r>
        <w:rPr>
          <w:rFonts w:ascii="SimSun" w:hAnsi="SimSun" w:eastAsia="SimSun" w:cs="SimSun"/>
          <w:sz w:val="24"/>
          <w:szCs w:val="24"/>
          <w:spacing w:val="1"/>
        </w:rPr>
        <w:t xml:space="preserve">  </w:t>
      </w:r>
      <w:r>
        <w:rPr>
          <w:rFonts w:ascii="SimSun" w:hAnsi="SimSun" w:eastAsia="SimSun" w:cs="SimSun"/>
          <w:sz w:val="24"/>
          <w:szCs w:val="24"/>
          <w:spacing w:val="-6"/>
        </w:rPr>
        <w:t>多维、方法多样的评价方式，客观全面地考查学</w:t>
      </w:r>
      <w:r>
        <w:rPr>
          <w:rFonts w:ascii="SimSun" w:hAnsi="SimSun" w:eastAsia="SimSun" w:cs="SimSun"/>
          <w:sz w:val="24"/>
          <w:szCs w:val="24"/>
          <w:spacing w:val="-7"/>
        </w:rPr>
        <w:t>生化学学科核心素养的发展状况。</w:t>
      </w:r>
      <w:r>
        <w:rPr>
          <w:rFonts w:ascii="SimSun" w:hAnsi="SimSun" w:eastAsia="SimSun" w:cs="SimSun"/>
          <w:sz w:val="24"/>
          <w:szCs w:val="24"/>
        </w:rPr>
        <w:t xml:space="preserve"> </w:t>
      </w:r>
      <w:r>
        <w:rPr>
          <w:rFonts w:ascii="SimSun" w:hAnsi="SimSun" w:eastAsia="SimSun" w:cs="SimSun"/>
          <w:sz w:val="24"/>
          <w:szCs w:val="24"/>
          <w:spacing w:val="-2"/>
        </w:rPr>
        <w:t>要注重评价结果的合理运用，及时反馈评价结果，有</w:t>
      </w:r>
      <w:r>
        <w:rPr>
          <w:rFonts w:ascii="SimSun" w:hAnsi="SimSun" w:eastAsia="SimSun" w:cs="SimSun"/>
          <w:sz w:val="24"/>
          <w:szCs w:val="24"/>
          <w:spacing w:val="-3"/>
        </w:rPr>
        <w:t>效地提高学生学习的积极性</w:t>
      </w:r>
      <w:r>
        <w:rPr>
          <w:rFonts w:ascii="SimSun" w:hAnsi="SimSun" w:eastAsia="SimSun" w:cs="SimSun"/>
          <w:sz w:val="24"/>
          <w:szCs w:val="24"/>
        </w:rPr>
        <w:t xml:space="preserve"> </w:t>
      </w:r>
      <w:r>
        <w:rPr>
          <w:rFonts w:ascii="SimSun" w:hAnsi="SimSun" w:eastAsia="SimSun" w:cs="SimSun"/>
          <w:sz w:val="24"/>
          <w:szCs w:val="24"/>
          <w:spacing w:val="-2"/>
        </w:rPr>
        <w:t>和教师教学的实效性。评价包括过程性评价和终结性评价。</w:t>
      </w:r>
    </w:p>
    <w:p>
      <w:pPr>
        <w:spacing w:line="354" w:lineRule="auto"/>
        <w:sectPr>
          <w:footerReference w:type="default" r:id="rId41"/>
          <w:pgSz w:w="11910" w:h="16840"/>
          <w:pgMar w:top="1411" w:right="1719" w:bottom="1199" w:left="1779" w:header="0" w:footer="1019" w:gutter="0"/>
        </w:sectPr>
        <w:rPr>
          <w:rFonts w:ascii="SimSun" w:hAnsi="SimSun" w:eastAsia="SimSun" w:cs="SimSun"/>
          <w:sz w:val="24"/>
          <w:szCs w:val="24"/>
        </w:rPr>
      </w:pPr>
    </w:p>
    <w:p>
      <w:pPr>
        <w:ind w:left="470"/>
        <w:spacing w:before="52" w:line="222" w:lineRule="auto"/>
        <w:rPr>
          <w:rFonts w:ascii="SimHei" w:hAnsi="SimHei" w:eastAsia="SimHei" w:cs="SimHei"/>
          <w:sz w:val="26"/>
          <w:szCs w:val="26"/>
        </w:rPr>
      </w:pPr>
      <w:r>
        <w:rPr>
          <w:rFonts w:ascii="SimHei" w:hAnsi="SimHei" w:eastAsia="SimHei" w:cs="SimHei"/>
          <w:sz w:val="26"/>
          <w:szCs w:val="26"/>
          <w:spacing w:val="-6"/>
        </w:rPr>
        <w:t>1.</w:t>
      </w:r>
      <w:r>
        <w:rPr>
          <w:rFonts w:ascii="SimHei" w:hAnsi="SimHei" w:eastAsia="SimHei" w:cs="SimHei"/>
          <w:sz w:val="26"/>
          <w:szCs w:val="26"/>
          <w:b/>
          <w:bCs/>
          <w:spacing w:val="-6"/>
        </w:rPr>
        <w:t>评价原则</w:t>
      </w:r>
    </w:p>
    <w:p>
      <w:pPr>
        <w:ind w:right="30" w:firstLine="473"/>
        <w:spacing w:before="179" w:line="320" w:lineRule="auto"/>
        <w:rPr>
          <w:rFonts w:ascii="SimSun" w:hAnsi="SimSun" w:eastAsia="SimSun" w:cs="SimSun"/>
          <w:sz w:val="24"/>
          <w:szCs w:val="24"/>
        </w:rPr>
      </w:pPr>
      <w:r>
        <w:rPr>
          <w:rFonts w:ascii="SimSun" w:hAnsi="SimSun" w:eastAsia="SimSun" w:cs="SimSun"/>
          <w:sz w:val="24"/>
          <w:szCs w:val="24"/>
          <w:b/>
          <w:bCs/>
          <w:spacing w:val="1"/>
        </w:rPr>
        <w:t>(1)导向性原则</w:t>
      </w:r>
      <w:r>
        <w:rPr>
          <w:rFonts w:ascii="SimSun" w:hAnsi="SimSun" w:eastAsia="SimSun" w:cs="SimSun"/>
          <w:sz w:val="24"/>
          <w:szCs w:val="24"/>
          <w:spacing w:val="112"/>
        </w:rPr>
        <w:t xml:space="preserve"> </w:t>
      </w:r>
      <w:r>
        <w:rPr>
          <w:rFonts w:ascii="SimSun" w:hAnsi="SimSun" w:eastAsia="SimSun" w:cs="SimSun"/>
          <w:sz w:val="24"/>
          <w:szCs w:val="24"/>
          <w:spacing w:val="1"/>
        </w:rPr>
        <w:t>评价要以激发学生学习兴趣、提升学生学</w:t>
      </w:r>
      <w:r>
        <w:rPr>
          <w:rFonts w:ascii="SimSun" w:hAnsi="SimSun" w:eastAsia="SimSun" w:cs="SimSun"/>
          <w:sz w:val="24"/>
          <w:szCs w:val="24"/>
        </w:rPr>
        <w:t>习能力、增强学 </w:t>
      </w:r>
      <w:r>
        <w:rPr>
          <w:rFonts w:ascii="SimSun" w:hAnsi="SimSun" w:eastAsia="SimSun" w:cs="SimSun"/>
          <w:sz w:val="24"/>
          <w:szCs w:val="24"/>
          <w:spacing w:val="-3"/>
        </w:rPr>
        <w:t>生学习自信，促进学生化学学科核心素养养成为目的。紧紧围绕宏观辨识与微观</w:t>
      </w:r>
      <w:r>
        <w:rPr>
          <w:rFonts w:ascii="SimSun" w:hAnsi="SimSun" w:eastAsia="SimSun" w:cs="SimSun"/>
          <w:sz w:val="24"/>
          <w:szCs w:val="24"/>
          <w:spacing w:val="16"/>
        </w:rPr>
        <w:t xml:space="preserve"> </w:t>
      </w:r>
      <w:r>
        <w:rPr>
          <w:rFonts w:ascii="SimSun" w:hAnsi="SimSun" w:eastAsia="SimSun" w:cs="SimSun"/>
          <w:sz w:val="24"/>
          <w:szCs w:val="24"/>
          <w:spacing w:val="-3"/>
        </w:rPr>
        <w:t>探析、变化观念与平衡思想、现象观察与规律认知、实验探究与创新意识、科学</w:t>
      </w:r>
      <w:r>
        <w:rPr>
          <w:rFonts w:ascii="SimSun" w:hAnsi="SimSun" w:eastAsia="SimSun" w:cs="SimSun"/>
          <w:sz w:val="24"/>
          <w:szCs w:val="24"/>
          <w:spacing w:val="17"/>
        </w:rPr>
        <w:t xml:space="preserve"> </w:t>
      </w:r>
      <w:r>
        <w:rPr>
          <w:rFonts w:ascii="SimSun" w:hAnsi="SimSun" w:eastAsia="SimSun" w:cs="SimSun"/>
          <w:sz w:val="24"/>
          <w:szCs w:val="24"/>
          <w:spacing w:val="-2"/>
        </w:rPr>
        <w:t>态度与社会责任的化学学科核心素养开展评</w:t>
      </w:r>
      <w:r>
        <w:rPr>
          <w:rFonts w:ascii="SimSun" w:hAnsi="SimSun" w:eastAsia="SimSun" w:cs="SimSun"/>
          <w:sz w:val="24"/>
          <w:szCs w:val="24"/>
          <w:spacing w:val="-3"/>
        </w:rPr>
        <w:t>价。</w:t>
      </w:r>
    </w:p>
    <w:p>
      <w:pPr>
        <w:ind w:right="30" w:firstLine="473"/>
        <w:spacing w:before="205" w:line="312" w:lineRule="auto"/>
        <w:rPr>
          <w:rFonts w:ascii="SimSun" w:hAnsi="SimSun" w:eastAsia="SimSun" w:cs="SimSun"/>
          <w:sz w:val="24"/>
          <w:szCs w:val="24"/>
        </w:rPr>
      </w:pPr>
      <w:r>
        <w:rPr>
          <w:rFonts w:ascii="SimSun" w:hAnsi="SimSun" w:eastAsia="SimSun" w:cs="SimSun"/>
          <w:sz w:val="24"/>
          <w:szCs w:val="24"/>
          <w:b/>
          <w:bCs/>
          <w:spacing w:val="1"/>
        </w:rPr>
        <w:t>(2)激励性原则</w:t>
      </w:r>
      <w:r>
        <w:rPr>
          <w:rFonts w:ascii="SimSun" w:hAnsi="SimSun" w:eastAsia="SimSun" w:cs="SimSun"/>
          <w:sz w:val="24"/>
          <w:szCs w:val="24"/>
          <w:spacing w:val="112"/>
        </w:rPr>
        <w:t xml:space="preserve"> </w:t>
      </w:r>
      <w:r>
        <w:rPr>
          <w:rFonts w:ascii="SimSun" w:hAnsi="SimSun" w:eastAsia="SimSun" w:cs="SimSun"/>
          <w:sz w:val="24"/>
          <w:szCs w:val="24"/>
          <w:spacing w:val="1"/>
        </w:rPr>
        <w:t>评价应充分发挥激励功能，促</w:t>
      </w:r>
      <w:r>
        <w:rPr>
          <w:rFonts w:ascii="SimSun" w:hAnsi="SimSun" w:eastAsia="SimSun" w:cs="SimSun"/>
          <w:sz w:val="24"/>
          <w:szCs w:val="24"/>
        </w:rPr>
        <w:t>使学生热爱学习、提升专业 </w:t>
      </w:r>
      <w:r>
        <w:rPr>
          <w:rFonts w:ascii="SimSun" w:hAnsi="SimSun" w:eastAsia="SimSun" w:cs="SimSun"/>
          <w:sz w:val="24"/>
          <w:szCs w:val="24"/>
          <w:spacing w:val="-3"/>
        </w:rPr>
        <w:t>兴趣、增强社会责任感。通过肯定和赞赏，增强学生自信，激发学生潜能；鼓励</w:t>
      </w:r>
      <w:r>
        <w:rPr>
          <w:rFonts w:ascii="SimSun" w:hAnsi="SimSun" w:eastAsia="SimSun" w:cs="SimSun"/>
          <w:sz w:val="24"/>
          <w:szCs w:val="24"/>
          <w:spacing w:val="17"/>
        </w:rPr>
        <w:t xml:space="preserve"> </w:t>
      </w:r>
      <w:r>
        <w:rPr>
          <w:rFonts w:ascii="SimSun" w:hAnsi="SimSun" w:eastAsia="SimSun" w:cs="SimSun"/>
          <w:sz w:val="24"/>
          <w:szCs w:val="24"/>
          <w:spacing w:val="-3"/>
        </w:rPr>
        <w:t>学生积极参与教学活动，促进学生发展。</w:t>
      </w:r>
    </w:p>
    <w:p>
      <w:pPr>
        <w:ind w:right="14" w:firstLine="473"/>
        <w:spacing w:before="185" w:line="320" w:lineRule="auto"/>
        <w:rPr>
          <w:rFonts w:ascii="SimSun" w:hAnsi="SimSun" w:eastAsia="SimSun" w:cs="SimSun"/>
          <w:sz w:val="24"/>
          <w:szCs w:val="24"/>
        </w:rPr>
      </w:pPr>
      <w:r>
        <w:rPr>
          <w:rFonts w:ascii="SimSun" w:hAnsi="SimSun" w:eastAsia="SimSun" w:cs="SimSun"/>
          <w:sz w:val="24"/>
          <w:szCs w:val="24"/>
          <w:b/>
          <w:bCs/>
        </w:rPr>
        <w:t>(3)公平性原则</w:t>
      </w:r>
      <w:r>
        <w:rPr>
          <w:rFonts w:ascii="SimSun" w:hAnsi="SimSun" w:eastAsia="SimSun" w:cs="SimSun"/>
          <w:sz w:val="24"/>
          <w:szCs w:val="24"/>
        </w:rPr>
        <w:t xml:space="preserve">  要关注每一位学生，尊重学生的个性差异，公平地评价每</w:t>
      </w:r>
      <w:r>
        <w:rPr>
          <w:rFonts w:ascii="SimSun" w:hAnsi="SimSun" w:eastAsia="SimSun" w:cs="SimSun"/>
          <w:sz w:val="24"/>
          <w:szCs w:val="24"/>
          <w:spacing w:val="15"/>
        </w:rPr>
        <w:t xml:space="preserve"> </w:t>
      </w:r>
      <w:r>
        <w:rPr>
          <w:rFonts w:ascii="SimSun" w:hAnsi="SimSun" w:eastAsia="SimSun" w:cs="SimSun"/>
          <w:sz w:val="24"/>
          <w:szCs w:val="24"/>
          <w:spacing w:val="-2"/>
        </w:rPr>
        <w:t>一位学生，使每个学生的思维得到启发，形成公平、公正的评价氛围。充</w:t>
      </w:r>
      <w:r>
        <w:rPr>
          <w:rFonts w:ascii="SimSun" w:hAnsi="SimSun" w:eastAsia="SimSun" w:cs="SimSun"/>
          <w:sz w:val="24"/>
          <w:szCs w:val="24"/>
          <w:spacing w:val="-3"/>
        </w:rPr>
        <w:t>分利用</w:t>
      </w:r>
      <w:r>
        <w:rPr>
          <w:rFonts w:ascii="SimSun" w:hAnsi="SimSun" w:eastAsia="SimSun" w:cs="SimSun"/>
          <w:sz w:val="24"/>
          <w:szCs w:val="24"/>
        </w:rPr>
        <w:t xml:space="preserve"> </w:t>
      </w:r>
      <w:r>
        <w:rPr>
          <w:rFonts w:ascii="SimSun" w:hAnsi="SimSun" w:eastAsia="SimSun" w:cs="SimSun"/>
          <w:sz w:val="24"/>
          <w:szCs w:val="24"/>
          <w:spacing w:val="-3"/>
        </w:rPr>
        <w:t>现代信息技术，收集学生学习活动信息，反映学生的真实水平，客观、全面、准</w:t>
      </w:r>
      <w:r>
        <w:rPr>
          <w:rFonts w:ascii="SimSun" w:hAnsi="SimSun" w:eastAsia="SimSun" w:cs="SimSun"/>
          <w:sz w:val="24"/>
          <w:szCs w:val="24"/>
          <w:spacing w:val="15"/>
        </w:rPr>
        <w:t xml:space="preserve"> </w:t>
      </w:r>
      <w:r>
        <w:rPr>
          <w:rFonts w:ascii="SimSun" w:hAnsi="SimSun" w:eastAsia="SimSun" w:cs="SimSun"/>
          <w:sz w:val="24"/>
          <w:szCs w:val="24"/>
          <w:spacing w:val="-3"/>
        </w:rPr>
        <w:t>确地判断学生化学学科核心素养的达成度。</w:t>
      </w:r>
    </w:p>
    <w:p>
      <w:pPr>
        <w:ind w:right="30" w:firstLine="473"/>
        <w:spacing w:before="184" w:line="328" w:lineRule="auto"/>
        <w:rPr>
          <w:rFonts w:ascii="SimSun" w:hAnsi="SimSun" w:eastAsia="SimSun" w:cs="SimSun"/>
          <w:sz w:val="24"/>
          <w:szCs w:val="24"/>
        </w:rPr>
      </w:pPr>
      <w:r>
        <w:rPr>
          <w:rFonts w:ascii="SimSun" w:hAnsi="SimSun" w:eastAsia="SimSun" w:cs="SimSun"/>
          <w:sz w:val="24"/>
          <w:szCs w:val="24"/>
          <w:b/>
          <w:bCs/>
        </w:rPr>
        <w:t>(4)多元化原则</w:t>
      </w:r>
      <w:r>
        <w:rPr>
          <w:rFonts w:ascii="SimSun" w:hAnsi="SimSun" w:eastAsia="SimSun" w:cs="SimSun"/>
          <w:sz w:val="24"/>
          <w:szCs w:val="24"/>
        </w:rPr>
        <w:t xml:space="preserve">  评价应该是多元化的，不仅要考查和检验学生对所学化学</w:t>
      </w:r>
      <w:r>
        <w:rPr>
          <w:rFonts w:ascii="SimSun" w:hAnsi="SimSun" w:eastAsia="SimSun" w:cs="SimSun"/>
          <w:sz w:val="24"/>
          <w:szCs w:val="24"/>
          <w:spacing w:val="18"/>
        </w:rPr>
        <w:t xml:space="preserve"> </w:t>
      </w:r>
      <w:r>
        <w:rPr>
          <w:rFonts w:ascii="SimSun" w:hAnsi="SimSun" w:eastAsia="SimSun" w:cs="SimSun"/>
          <w:sz w:val="24"/>
          <w:szCs w:val="24"/>
          <w:spacing w:val="-3"/>
        </w:rPr>
        <w:t>基本概念、基本原理、基本技能的掌握程度，也要考查学生利用化学知识解决实</w:t>
      </w:r>
      <w:r>
        <w:rPr>
          <w:rFonts w:ascii="SimSun" w:hAnsi="SimSun" w:eastAsia="SimSun" w:cs="SimSun"/>
          <w:sz w:val="24"/>
          <w:szCs w:val="24"/>
          <w:spacing w:val="16"/>
        </w:rPr>
        <w:t xml:space="preserve"> </w:t>
      </w:r>
      <w:r>
        <w:rPr>
          <w:rFonts w:ascii="SimSun" w:hAnsi="SimSun" w:eastAsia="SimSun" w:cs="SimSun"/>
          <w:sz w:val="24"/>
          <w:szCs w:val="24"/>
          <w:spacing w:val="-3"/>
        </w:rPr>
        <w:t>际问题的能力，以及是否建立起严谨求实的科学态度和关注环保等热点问题的社</w:t>
      </w:r>
      <w:r>
        <w:rPr>
          <w:rFonts w:ascii="SimSun" w:hAnsi="SimSun" w:eastAsia="SimSun" w:cs="SimSun"/>
          <w:sz w:val="24"/>
          <w:szCs w:val="24"/>
          <w:spacing w:val="14"/>
        </w:rPr>
        <w:t xml:space="preserve"> </w:t>
      </w:r>
      <w:r>
        <w:rPr>
          <w:rFonts w:ascii="SimSun" w:hAnsi="SimSun" w:eastAsia="SimSun" w:cs="SimSun"/>
          <w:sz w:val="24"/>
          <w:szCs w:val="24"/>
          <w:spacing w:val="-2"/>
        </w:rPr>
        <w:t>会责任感，判断学生化学学科核心素养的达成度。</w:t>
      </w:r>
    </w:p>
    <w:p>
      <w:pPr>
        <w:pStyle w:val="BodyText"/>
        <w:spacing w:line="305" w:lineRule="auto"/>
        <w:rPr/>
      </w:pPr>
      <w:r/>
    </w:p>
    <w:p>
      <w:pPr>
        <w:ind w:left="470"/>
        <w:spacing w:before="84"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评价方式</w:t>
      </w:r>
    </w:p>
    <w:p>
      <w:pPr>
        <w:ind w:right="24" w:firstLine="473"/>
        <w:spacing w:before="168" w:line="327" w:lineRule="auto"/>
        <w:rPr>
          <w:rFonts w:ascii="SimSun" w:hAnsi="SimSun" w:eastAsia="SimSun" w:cs="SimSun"/>
          <w:sz w:val="24"/>
          <w:szCs w:val="24"/>
        </w:rPr>
      </w:pPr>
      <w:r>
        <w:rPr>
          <w:rFonts w:ascii="SimSun" w:hAnsi="SimSun" w:eastAsia="SimSun" w:cs="SimSun"/>
          <w:sz w:val="24"/>
          <w:szCs w:val="24"/>
          <w:b/>
          <w:bCs/>
          <w:spacing w:val="1"/>
        </w:rPr>
        <w:t>(1)过程性评价</w:t>
      </w:r>
      <w:r>
        <w:rPr>
          <w:rFonts w:ascii="SimSun" w:hAnsi="SimSun" w:eastAsia="SimSun" w:cs="SimSun"/>
          <w:sz w:val="24"/>
          <w:szCs w:val="24"/>
          <w:spacing w:val="1"/>
        </w:rPr>
        <w:t xml:space="preserve">  过程性评价包括课堂提问、课堂</w:t>
      </w:r>
      <w:r>
        <w:rPr>
          <w:rFonts w:ascii="SimSun" w:hAnsi="SimSun" w:eastAsia="SimSun" w:cs="SimSun"/>
          <w:sz w:val="24"/>
          <w:szCs w:val="24"/>
        </w:rPr>
        <w:t>练习、课后作业、资料的 </w:t>
      </w:r>
      <w:r>
        <w:rPr>
          <w:rFonts w:ascii="SimSun" w:hAnsi="SimSun" w:eastAsia="SimSun" w:cs="SimSun"/>
          <w:sz w:val="24"/>
          <w:szCs w:val="24"/>
          <w:spacing w:val="-3"/>
        </w:rPr>
        <w:t>查阅和整理、实验操作、探究性实验设计等教学实施过程中的评价。过程性评价</w:t>
      </w:r>
      <w:r>
        <w:rPr>
          <w:rFonts w:ascii="SimSun" w:hAnsi="SimSun" w:eastAsia="SimSun" w:cs="SimSun"/>
          <w:sz w:val="24"/>
          <w:szCs w:val="24"/>
          <w:spacing w:val="14"/>
        </w:rPr>
        <w:t xml:space="preserve"> </w:t>
      </w:r>
      <w:r>
        <w:rPr>
          <w:rFonts w:ascii="SimSun" w:hAnsi="SimSun" w:eastAsia="SimSun" w:cs="SimSun"/>
          <w:sz w:val="24"/>
          <w:szCs w:val="24"/>
          <w:spacing w:val="-3"/>
        </w:rPr>
        <w:t>的设计应关注化学学科核心素养养成及发展，了解学生学习情况和学习进程，促</w:t>
      </w:r>
      <w:r>
        <w:rPr>
          <w:rFonts w:ascii="SimSun" w:hAnsi="SimSun" w:eastAsia="SimSun" w:cs="SimSun"/>
          <w:sz w:val="24"/>
          <w:szCs w:val="24"/>
          <w:spacing w:val="14"/>
        </w:rPr>
        <w:t xml:space="preserve"> </w:t>
      </w:r>
      <w:r>
        <w:rPr>
          <w:rFonts w:ascii="SimSun" w:hAnsi="SimSun" w:eastAsia="SimSun" w:cs="SimSun"/>
          <w:sz w:val="24"/>
          <w:szCs w:val="24"/>
          <w:spacing w:val="-3"/>
        </w:rPr>
        <w:t>使学生积极反思，及时改进学习。</w:t>
      </w:r>
    </w:p>
    <w:p>
      <w:pPr>
        <w:ind w:right="29" w:firstLine="470"/>
        <w:spacing w:before="182" w:line="329" w:lineRule="auto"/>
        <w:rPr>
          <w:rFonts w:ascii="SimSun" w:hAnsi="SimSun" w:eastAsia="SimSun" w:cs="SimSun"/>
          <w:sz w:val="24"/>
          <w:szCs w:val="24"/>
        </w:rPr>
      </w:pPr>
      <w:r>
        <w:rPr>
          <w:rFonts w:ascii="SimSun" w:hAnsi="SimSun" w:eastAsia="SimSun" w:cs="SimSun"/>
          <w:sz w:val="24"/>
          <w:szCs w:val="24"/>
          <w:spacing w:val="8"/>
        </w:rPr>
        <w:t>(2)终结性评价  终结性评价是评价学生化学学科核心素养达成度的重要</w:t>
      </w:r>
      <w:r>
        <w:rPr>
          <w:rFonts w:ascii="SimSun" w:hAnsi="SimSun" w:eastAsia="SimSun" w:cs="SimSun"/>
          <w:sz w:val="24"/>
          <w:szCs w:val="24"/>
          <w:spacing w:val="9"/>
        </w:rPr>
        <w:t xml:space="preserve"> </w:t>
      </w:r>
      <w:r>
        <w:rPr>
          <w:rFonts w:ascii="SimSun" w:hAnsi="SimSun" w:eastAsia="SimSun" w:cs="SimSun"/>
          <w:sz w:val="24"/>
          <w:szCs w:val="24"/>
          <w:spacing w:val="-3"/>
        </w:rPr>
        <w:t>手段。应根据课程标准，以学业水平为依据进行终结性评价，采取的方式包括理</w:t>
      </w:r>
      <w:r>
        <w:rPr>
          <w:rFonts w:ascii="SimSun" w:hAnsi="SimSun" w:eastAsia="SimSun" w:cs="SimSun"/>
          <w:sz w:val="24"/>
          <w:szCs w:val="24"/>
          <w:spacing w:val="12"/>
        </w:rPr>
        <w:t xml:space="preserve"> </w:t>
      </w:r>
      <w:r>
        <w:rPr>
          <w:rFonts w:ascii="SimSun" w:hAnsi="SimSun" w:eastAsia="SimSun" w:cs="SimSun"/>
          <w:sz w:val="24"/>
          <w:szCs w:val="24"/>
          <w:spacing w:val="-3"/>
        </w:rPr>
        <w:t>论考试、实验考试、调研报告评定等。终结性评价的设计应明确指向化学学科核</w:t>
      </w:r>
      <w:r>
        <w:rPr>
          <w:rFonts w:ascii="SimSun" w:hAnsi="SimSun" w:eastAsia="SimSun" w:cs="SimSun"/>
          <w:sz w:val="24"/>
          <w:szCs w:val="24"/>
          <w:spacing w:val="18"/>
        </w:rPr>
        <w:t xml:space="preserve"> </w:t>
      </w:r>
      <w:r>
        <w:rPr>
          <w:rFonts w:ascii="SimSun" w:hAnsi="SimSun" w:eastAsia="SimSun" w:cs="SimSun"/>
          <w:sz w:val="24"/>
          <w:szCs w:val="24"/>
          <w:spacing w:val="-3"/>
        </w:rPr>
        <w:t>心素养，综合考量学生对化学基本概念、基本原理、实验技能的掌握程度和化学</w:t>
      </w:r>
      <w:r>
        <w:rPr>
          <w:rFonts w:ascii="SimSun" w:hAnsi="SimSun" w:eastAsia="SimSun" w:cs="SimSun"/>
          <w:sz w:val="24"/>
          <w:szCs w:val="24"/>
          <w:spacing w:val="17"/>
        </w:rPr>
        <w:t xml:space="preserve"> </w:t>
      </w:r>
      <w:r>
        <w:rPr>
          <w:rFonts w:ascii="SimSun" w:hAnsi="SimSun" w:eastAsia="SimSun" w:cs="SimSun"/>
          <w:sz w:val="24"/>
          <w:szCs w:val="24"/>
          <w:spacing w:val="-2"/>
        </w:rPr>
        <w:t>知识的运用水平，以判断学生达到课程标准规定的学业水平等级。</w:t>
      </w:r>
    </w:p>
    <w:p>
      <w:pPr>
        <w:pStyle w:val="BodyText"/>
        <w:spacing w:line="323" w:lineRule="auto"/>
        <w:rPr/>
      </w:pPr>
      <w:r/>
    </w:p>
    <w:p>
      <w:pPr>
        <w:ind w:left="470"/>
        <w:spacing w:before="86" w:line="222" w:lineRule="auto"/>
        <w:rPr>
          <w:rFonts w:ascii="SimHei" w:hAnsi="SimHei" w:eastAsia="SimHei" w:cs="SimHei"/>
          <w:sz w:val="26"/>
          <w:szCs w:val="26"/>
        </w:rPr>
      </w:pPr>
      <w:r>
        <w:rPr>
          <w:rFonts w:ascii="SimHei" w:hAnsi="SimHei" w:eastAsia="SimHei" w:cs="SimHei"/>
          <w:sz w:val="26"/>
          <w:szCs w:val="26"/>
          <w:spacing w:val="-9"/>
        </w:rPr>
        <w:t>3.</w:t>
      </w:r>
      <w:r>
        <w:rPr>
          <w:rFonts w:ascii="SimHei" w:hAnsi="SimHei" w:eastAsia="SimHei" w:cs="SimHei"/>
          <w:sz w:val="26"/>
          <w:szCs w:val="26"/>
          <w:b/>
          <w:bCs/>
          <w:spacing w:val="-9"/>
        </w:rPr>
        <w:t>评价结果运用</w:t>
      </w:r>
    </w:p>
    <w:p>
      <w:pPr>
        <w:ind w:right="29" w:firstLine="470"/>
        <w:spacing w:before="179" w:line="363" w:lineRule="auto"/>
        <w:rPr>
          <w:rFonts w:ascii="SimSun" w:hAnsi="SimSun" w:eastAsia="SimSun" w:cs="SimSun"/>
          <w:sz w:val="24"/>
          <w:szCs w:val="24"/>
        </w:rPr>
      </w:pPr>
      <w:r>
        <w:rPr>
          <w:rFonts w:ascii="SimSun" w:hAnsi="SimSun" w:eastAsia="SimSun" w:cs="SimSun"/>
          <w:sz w:val="24"/>
          <w:szCs w:val="24"/>
          <w:spacing w:val="-2"/>
        </w:rPr>
        <w:t>学生学业水平评价由过程性评价和终结性评价两</w:t>
      </w:r>
      <w:r>
        <w:rPr>
          <w:rFonts w:ascii="SimSun" w:hAnsi="SimSun" w:eastAsia="SimSun" w:cs="SimSun"/>
          <w:sz w:val="24"/>
          <w:szCs w:val="24"/>
          <w:spacing w:val="-3"/>
        </w:rPr>
        <w:t>部分组成，要合理确定两部</w:t>
      </w:r>
      <w:r>
        <w:rPr>
          <w:rFonts w:ascii="SimSun" w:hAnsi="SimSun" w:eastAsia="SimSun" w:cs="SimSun"/>
          <w:sz w:val="24"/>
          <w:szCs w:val="24"/>
        </w:rPr>
        <w:t xml:space="preserve"> </w:t>
      </w:r>
      <w:r>
        <w:rPr>
          <w:rFonts w:ascii="SimSun" w:hAnsi="SimSun" w:eastAsia="SimSun" w:cs="SimSun"/>
          <w:sz w:val="24"/>
          <w:szCs w:val="24"/>
          <w:spacing w:val="-3"/>
        </w:rPr>
        <w:t>分成绩的权重。学业水平评价可用优秀、良好、合格、不合格四个等级呈现，也</w:t>
      </w:r>
    </w:p>
    <w:p>
      <w:pPr>
        <w:spacing w:line="363" w:lineRule="auto"/>
        <w:sectPr>
          <w:footerReference w:type="default" r:id="rId42"/>
          <w:pgSz w:w="11910" w:h="16840"/>
          <w:pgMar w:top="1383" w:right="1786"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bookmarkStart w:name="bookmark31" w:id="30"/>
      <w:bookmarkEnd w:id="30"/>
      <w:r>
        <w:rPr>
          <w:rFonts w:ascii="SimSun" w:hAnsi="SimSun" w:eastAsia="SimSun" w:cs="SimSun"/>
          <w:sz w:val="24"/>
          <w:szCs w:val="24"/>
          <w:spacing w:val="-1"/>
        </w:rPr>
        <w:t>可用百分制方式呈现，是学生能否按时毕业的依据之一。</w:t>
      </w:r>
    </w:p>
    <w:p>
      <w:pPr>
        <w:ind w:firstLine="470"/>
        <w:spacing w:before="186" w:line="355" w:lineRule="auto"/>
        <w:jc w:val="both"/>
        <w:rPr>
          <w:rFonts w:ascii="SimSun" w:hAnsi="SimSun" w:eastAsia="SimSun" w:cs="SimSun"/>
          <w:sz w:val="24"/>
          <w:szCs w:val="24"/>
        </w:rPr>
      </w:pPr>
      <w:r>
        <w:rPr>
          <w:rFonts w:ascii="SimSun" w:hAnsi="SimSun" w:eastAsia="SimSun" w:cs="SimSun"/>
          <w:sz w:val="24"/>
          <w:szCs w:val="24"/>
          <w:spacing w:val="-3"/>
        </w:rPr>
        <w:t>评价结果反映了学生对化学基本概念、基础知识和化学实验基本技能的掌握</w:t>
      </w:r>
      <w:r>
        <w:rPr>
          <w:rFonts w:ascii="SimSun" w:hAnsi="SimSun" w:eastAsia="SimSun" w:cs="SimSun"/>
          <w:sz w:val="24"/>
          <w:szCs w:val="24"/>
          <w:spacing w:val="4"/>
        </w:rPr>
        <w:t xml:space="preserve">  </w:t>
      </w:r>
      <w:r>
        <w:rPr>
          <w:rFonts w:ascii="SimSun" w:hAnsi="SimSun" w:eastAsia="SimSun" w:cs="SimSun"/>
          <w:sz w:val="24"/>
          <w:szCs w:val="24"/>
          <w:spacing w:val="-6"/>
        </w:rPr>
        <w:t>程度，以及化学学科核心素养的达成度，同时也</w:t>
      </w:r>
      <w:r>
        <w:rPr>
          <w:rFonts w:ascii="SimSun" w:hAnsi="SimSun" w:eastAsia="SimSun" w:cs="SimSun"/>
          <w:sz w:val="24"/>
          <w:szCs w:val="24"/>
          <w:spacing w:val="-7"/>
        </w:rPr>
        <w:t>是对学习态度和学习方法的检验。</w:t>
      </w:r>
      <w:r>
        <w:rPr>
          <w:rFonts w:ascii="SimSun" w:hAnsi="SimSun" w:eastAsia="SimSun" w:cs="SimSun"/>
          <w:sz w:val="24"/>
          <w:szCs w:val="24"/>
        </w:rPr>
        <w:t xml:space="preserve"> </w:t>
      </w:r>
      <w:r>
        <w:rPr>
          <w:rFonts w:ascii="SimSun" w:hAnsi="SimSun" w:eastAsia="SimSun" w:cs="SimSun"/>
          <w:sz w:val="24"/>
          <w:szCs w:val="24"/>
          <w:spacing w:val="4"/>
        </w:rPr>
        <w:t>教师要运用过程性评价结果帮助学生总结化学课程学习中的态度差距和学习方</w:t>
      </w:r>
      <w:r>
        <w:rPr>
          <w:rFonts w:ascii="SimSun" w:hAnsi="SimSun" w:eastAsia="SimSun" w:cs="SimSun"/>
          <w:sz w:val="24"/>
          <w:szCs w:val="24"/>
          <w:spacing w:val="1"/>
        </w:rPr>
        <w:t xml:space="preserve">  </w:t>
      </w:r>
      <w:r>
        <w:rPr>
          <w:rFonts w:ascii="SimSun" w:hAnsi="SimSun" w:eastAsia="SimSun" w:cs="SimSun"/>
          <w:sz w:val="24"/>
          <w:szCs w:val="24"/>
          <w:spacing w:val="-3"/>
        </w:rPr>
        <w:t>法的不足，及时补足学习上的短板，调整好学习方法和策略，保证后续课程的学</w:t>
      </w:r>
      <w:r>
        <w:rPr>
          <w:rFonts w:ascii="SimSun" w:hAnsi="SimSun" w:eastAsia="SimSun" w:cs="SimSun"/>
          <w:sz w:val="24"/>
          <w:szCs w:val="24"/>
          <w:spacing w:val="3"/>
        </w:rPr>
        <w:t xml:space="preserve">  </w:t>
      </w:r>
      <w:r>
        <w:rPr>
          <w:rFonts w:ascii="SimSun" w:hAnsi="SimSun" w:eastAsia="SimSun" w:cs="SimSun"/>
          <w:sz w:val="24"/>
          <w:szCs w:val="24"/>
          <w:spacing w:val="-12"/>
        </w:rPr>
        <w:t>习效果。</w:t>
      </w:r>
    </w:p>
    <w:p>
      <w:pPr>
        <w:ind w:right="55" w:firstLine="470"/>
        <w:spacing w:before="30" w:line="355" w:lineRule="auto"/>
        <w:jc w:val="both"/>
        <w:rPr>
          <w:rFonts w:ascii="SimSun" w:hAnsi="SimSun" w:eastAsia="SimSun" w:cs="SimSun"/>
          <w:sz w:val="24"/>
          <w:szCs w:val="24"/>
        </w:rPr>
      </w:pPr>
      <w:r>
        <w:rPr>
          <w:rFonts w:ascii="SimSun" w:hAnsi="SimSun" w:eastAsia="SimSun" w:cs="SimSun"/>
          <w:sz w:val="24"/>
          <w:szCs w:val="24"/>
          <w:spacing w:val="5"/>
        </w:rPr>
        <w:t>评价结果在一定程度上反映教师化学教学能力和水平，</w:t>
      </w:r>
      <w:r>
        <w:rPr>
          <w:rFonts w:ascii="SimSun" w:hAnsi="SimSun" w:eastAsia="SimSun" w:cs="SimSun"/>
          <w:sz w:val="24"/>
          <w:szCs w:val="24"/>
          <w:spacing w:val="4"/>
        </w:rPr>
        <w:t>为教师改进教学工</w:t>
      </w:r>
      <w:r>
        <w:rPr>
          <w:rFonts w:ascii="SimSun" w:hAnsi="SimSun" w:eastAsia="SimSun" w:cs="SimSun"/>
          <w:sz w:val="24"/>
          <w:szCs w:val="24"/>
        </w:rPr>
        <w:t xml:space="preserve"> </w:t>
      </w:r>
      <w:r>
        <w:rPr>
          <w:rFonts w:ascii="SimSun" w:hAnsi="SimSun" w:eastAsia="SimSun" w:cs="SimSun"/>
          <w:sz w:val="24"/>
          <w:szCs w:val="24"/>
          <w:spacing w:val="-1"/>
        </w:rPr>
        <w:t>作、开展化学教学课题研究提供科学依据。充分利用</w:t>
      </w:r>
      <w:r>
        <w:rPr>
          <w:rFonts w:ascii="SimSun" w:hAnsi="SimSun" w:eastAsia="SimSun" w:cs="SimSun"/>
          <w:sz w:val="24"/>
          <w:szCs w:val="24"/>
          <w:spacing w:val="-2"/>
        </w:rPr>
        <w:t>现代信息技术收集、整理、</w:t>
      </w:r>
      <w:r>
        <w:rPr>
          <w:rFonts w:ascii="SimSun" w:hAnsi="SimSun" w:eastAsia="SimSun" w:cs="SimSun"/>
          <w:sz w:val="24"/>
          <w:szCs w:val="24"/>
        </w:rPr>
        <w:t xml:space="preserve"> </w:t>
      </w:r>
      <w:r>
        <w:rPr>
          <w:rFonts w:ascii="SimSun" w:hAnsi="SimSun" w:eastAsia="SimSun" w:cs="SimSun"/>
          <w:sz w:val="24"/>
          <w:szCs w:val="24"/>
          <w:spacing w:val="-3"/>
        </w:rPr>
        <w:t>分析学生过程性评价和终结性评价的数据，使教师深入了解教学效果，反思教学</w:t>
      </w:r>
      <w:r>
        <w:rPr>
          <w:rFonts w:ascii="SimSun" w:hAnsi="SimSun" w:eastAsia="SimSun" w:cs="SimSun"/>
          <w:sz w:val="24"/>
          <w:szCs w:val="24"/>
          <w:spacing w:val="7"/>
        </w:rPr>
        <w:t xml:space="preserve"> </w:t>
      </w:r>
      <w:r>
        <w:rPr>
          <w:rFonts w:ascii="SimSun" w:hAnsi="SimSun" w:eastAsia="SimSun" w:cs="SimSun"/>
          <w:sz w:val="24"/>
          <w:szCs w:val="24"/>
          <w:spacing w:val="-3"/>
        </w:rPr>
        <w:t>过程，发现教学中的问题，改进教学方法，合理地配置教学资源和实验条件，不</w:t>
      </w:r>
      <w:r>
        <w:rPr>
          <w:rFonts w:ascii="SimSun" w:hAnsi="SimSun" w:eastAsia="SimSun" w:cs="SimSun"/>
          <w:sz w:val="24"/>
          <w:szCs w:val="24"/>
          <w:spacing w:val="7"/>
        </w:rPr>
        <w:t xml:space="preserve"> </w:t>
      </w:r>
      <w:r>
        <w:rPr>
          <w:rFonts w:ascii="SimSun" w:hAnsi="SimSun" w:eastAsia="SimSun" w:cs="SimSun"/>
          <w:sz w:val="24"/>
          <w:szCs w:val="24"/>
          <w:spacing w:val="-6"/>
        </w:rPr>
        <w:t>断提高教学质量。</w:t>
      </w:r>
    </w:p>
    <w:p>
      <w:pPr>
        <w:pStyle w:val="BodyText"/>
        <w:spacing w:line="254" w:lineRule="auto"/>
        <w:rPr/>
      </w:pPr>
      <w:r/>
    </w:p>
    <w:p>
      <w:pPr>
        <w:pStyle w:val="BodyText"/>
        <w:spacing w:line="254" w:lineRule="auto"/>
        <w:rPr/>
      </w:pPr>
      <w:r/>
    </w:p>
    <w:p>
      <w:pPr>
        <w:ind w:left="520"/>
        <w:spacing w:before="104" w:line="222" w:lineRule="auto"/>
        <w:outlineLvl w:val="1"/>
        <w:rPr>
          <w:rFonts w:ascii="FangSong" w:hAnsi="FangSong" w:eastAsia="FangSong" w:cs="FangSong"/>
          <w:sz w:val="32"/>
          <w:szCs w:val="32"/>
        </w:rPr>
      </w:pPr>
      <w:bookmarkStart w:name="bookmark19" w:id="31"/>
      <w:bookmarkEnd w:id="31"/>
      <w:r>
        <w:rPr>
          <w:rFonts w:ascii="FangSong" w:hAnsi="FangSong" w:eastAsia="FangSong" w:cs="FangSong"/>
          <w:sz w:val="32"/>
          <w:szCs w:val="32"/>
          <w:spacing w:val="1"/>
        </w:rPr>
        <w:t>(三)教材编写要求</w:t>
      </w:r>
    </w:p>
    <w:p>
      <w:pPr>
        <w:pStyle w:val="BodyText"/>
        <w:spacing w:line="425" w:lineRule="auto"/>
        <w:rPr/>
      </w:pPr>
      <w:r/>
    </w:p>
    <w:p>
      <w:pPr>
        <w:ind w:right="53" w:firstLine="470"/>
        <w:spacing w:before="78" w:line="356" w:lineRule="auto"/>
        <w:jc w:val="both"/>
        <w:rPr>
          <w:rFonts w:ascii="SimSun" w:hAnsi="SimSun" w:eastAsia="SimSun" w:cs="SimSun"/>
          <w:sz w:val="24"/>
          <w:szCs w:val="24"/>
        </w:rPr>
      </w:pPr>
      <w:r>
        <w:rPr>
          <w:rFonts w:ascii="SimSun" w:hAnsi="SimSun" w:eastAsia="SimSun" w:cs="SimSun"/>
          <w:sz w:val="24"/>
          <w:szCs w:val="24"/>
          <w:spacing w:val="-2"/>
        </w:rPr>
        <w:t>化学教材是贯彻党的教育方针，落实立德树人根本任务，培养德智</w:t>
      </w:r>
      <w:r>
        <w:rPr>
          <w:rFonts w:ascii="SimSun" w:hAnsi="SimSun" w:eastAsia="SimSun" w:cs="SimSun"/>
          <w:sz w:val="24"/>
          <w:szCs w:val="24"/>
          <w:spacing w:val="-3"/>
        </w:rPr>
        <w:t>体美劳全</w:t>
      </w:r>
      <w:r>
        <w:rPr>
          <w:rFonts w:ascii="SimSun" w:hAnsi="SimSun" w:eastAsia="SimSun" w:cs="SimSun"/>
          <w:sz w:val="24"/>
          <w:szCs w:val="24"/>
        </w:rPr>
        <w:t xml:space="preserve"> </w:t>
      </w:r>
      <w:r>
        <w:rPr>
          <w:rFonts w:ascii="SimSun" w:hAnsi="SimSun" w:eastAsia="SimSun" w:cs="SimSun"/>
          <w:sz w:val="24"/>
          <w:szCs w:val="24"/>
          <w:spacing w:val="-2"/>
        </w:rPr>
        <w:t>面发展的高素质劳动者和技术技能人才，实现中等职业学</w:t>
      </w:r>
      <w:r>
        <w:rPr>
          <w:rFonts w:ascii="SimSun" w:hAnsi="SimSun" w:eastAsia="SimSun" w:cs="SimSun"/>
          <w:sz w:val="24"/>
          <w:szCs w:val="24"/>
          <w:spacing w:val="-3"/>
        </w:rPr>
        <w:t>校化学课程目标，培养</w:t>
      </w:r>
      <w:r>
        <w:rPr>
          <w:rFonts w:ascii="SimSun" w:hAnsi="SimSun" w:eastAsia="SimSun" w:cs="SimSun"/>
          <w:sz w:val="24"/>
          <w:szCs w:val="24"/>
        </w:rPr>
        <w:t xml:space="preserve"> </w:t>
      </w:r>
      <w:r>
        <w:rPr>
          <w:rFonts w:ascii="SimSun" w:hAnsi="SimSun" w:eastAsia="SimSun" w:cs="SimSun"/>
          <w:sz w:val="24"/>
          <w:szCs w:val="24"/>
          <w:spacing w:val="-3"/>
        </w:rPr>
        <w:t>学生化学学科核心素养的重要载体。化学教材的编写应坚持正确的政治导向和价</w:t>
      </w:r>
      <w:r>
        <w:rPr>
          <w:rFonts w:ascii="SimSun" w:hAnsi="SimSun" w:eastAsia="SimSun" w:cs="SimSun"/>
          <w:sz w:val="24"/>
          <w:szCs w:val="24"/>
          <w:spacing w:val="4"/>
        </w:rPr>
        <w:t xml:space="preserve"> </w:t>
      </w:r>
      <w:r>
        <w:rPr>
          <w:rFonts w:ascii="SimSun" w:hAnsi="SimSun" w:eastAsia="SimSun" w:cs="SimSun"/>
          <w:sz w:val="24"/>
          <w:szCs w:val="24"/>
          <w:spacing w:val="-3"/>
        </w:rPr>
        <w:t>值导向，坚持导向性、科学性、基础性、时代性、创新性和适应性原则，在内容</w:t>
      </w:r>
      <w:r>
        <w:rPr>
          <w:rFonts w:ascii="SimSun" w:hAnsi="SimSun" w:eastAsia="SimSun" w:cs="SimSun"/>
          <w:sz w:val="24"/>
          <w:szCs w:val="24"/>
          <w:spacing w:val="6"/>
        </w:rPr>
        <w:t xml:space="preserve"> </w:t>
      </w:r>
      <w:r>
        <w:rPr>
          <w:rFonts w:ascii="SimSun" w:hAnsi="SimSun" w:eastAsia="SimSun" w:cs="SimSun"/>
          <w:sz w:val="24"/>
          <w:szCs w:val="24"/>
          <w:spacing w:val="-1"/>
        </w:rPr>
        <w:t>选择、编排和呈现方式、辅助资源等方面精心设计，突出</w:t>
      </w:r>
      <w:r>
        <w:rPr>
          <w:rFonts w:ascii="SimSun" w:hAnsi="SimSun" w:eastAsia="SimSun" w:cs="SimSun"/>
          <w:sz w:val="24"/>
          <w:szCs w:val="24"/>
          <w:spacing w:val="-2"/>
        </w:rPr>
        <w:t>教材的职业教育特色。</w:t>
      </w:r>
    </w:p>
    <w:p>
      <w:pPr>
        <w:ind w:left="470"/>
        <w:spacing w:before="258"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编写原则</w:t>
      </w:r>
    </w:p>
    <w:p>
      <w:pPr>
        <w:ind w:firstLine="470"/>
        <w:spacing w:before="188" w:line="322" w:lineRule="auto"/>
        <w:rPr>
          <w:rFonts w:ascii="SimSun" w:hAnsi="SimSun" w:eastAsia="SimSun" w:cs="SimSun"/>
          <w:sz w:val="24"/>
          <w:szCs w:val="24"/>
        </w:rPr>
      </w:pPr>
      <w:r>
        <w:rPr>
          <w:rFonts w:ascii="SimSun" w:hAnsi="SimSun" w:eastAsia="SimSun" w:cs="SimSun"/>
          <w:sz w:val="24"/>
          <w:szCs w:val="24"/>
          <w:spacing w:val="2"/>
        </w:rPr>
        <w:t>(1)导向性原则</w:t>
      </w:r>
      <w:r>
        <w:rPr>
          <w:rFonts w:ascii="SimSun" w:hAnsi="SimSun" w:eastAsia="SimSun" w:cs="SimSun"/>
          <w:sz w:val="24"/>
          <w:szCs w:val="24"/>
          <w:spacing w:val="118"/>
        </w:rPr>
        <w:t xml:space="preserve"> </w:t>
      </w:r>
      <w:r>
        <w:rPr>
          <w:rFonts w:ascii="SimSun" w:hAnsi="SimSun" w:eastAsia="SimSun" w:cs="SimSun"/>
          <w:sz w:val="24"/>
          <w:szCs w:val="24"/>
          <w:spacing w:val="2"/>
        </w:rPr>
        <w:t>教材要以落实立德树人根本任务为导向</w:t>
      </w:r>
      <w:r>
        <w:rPr>
          <w:rFonts w:ascii="SimSun" w:hAnsi="SimSun" w:eastAsia="SimSun" w:cs="SimSun"/>
          <w:sz w:val="24"/>
          <w:szCs w:val="24"/>
          <w:spacing w:val="1"/>
        </w:rPr>
        <w:t>，充分发挥化学课</w:t>
      </w:r>
      <w:r>
        <w:rPr>
          <w:rFonts w:ascii="SimSun" w:hAnsi="SimSun" w:eastAsia="SimSun" w:cs="SimSun"/>
          <w:sz w:val="24"/>
          <w:szCs w:val="24"/>
        </w:rPr>
        <w:t xml:space="preserve"> </w:t>
      </w:r>
      <w:r>
        <w:rPr>
          <w:rFonts w:ascii="SimSun" w:hAnsi="SimSun" w:eastAsia="SimSun" w:cs="SimSun"/>
          <w:sz w:val="24"/>
          <w:szCs w:val="24"/>
          <w:spacing w:val="-3"/>
        </w:rPr>
        <w:t>程教学的育人功能，促进学生形成正确的世界观、人生观和价值观。将宏观辨识</w:t>
      </w:r>
      <w:r>
        <w:rPr>
          <w:rFonts w:ascii="SimSun" w:hAnsi="SimSun" w:eastAsia="SimSun" w:cs="SimSun"/>
          <w:sz w:val="24"/>
          <w:szCs w:val="24"/>
          <w:spacing w:val="4"/>
        </w:rPr>
        <w:t xml:space="preserve">  </w:t>
      </w:r>
      <w:r>
        <w:rPr>
          <w:rFonts w:ascii="SimSun" w:hAnsi="SimSun" w:eastAsia="SimSun" w:cs="SimSun"/>
          <w:sz w:val="24"/>
          <w:szCs w:val="24"/>
          <w:spacing w:val="-6"/>
        </w:rPr>
        <w:t>与微观探析、变化观念与平衡思想、现象观察与</w:t>
      </w:r>
      <w:r>
        <w:rPr>
          <w:rFonts w:ascii="SimSun" w:hAnsi="SimSun" w:eastAsia="SimSun" w:cs="SimSun"/>
          <w:sz w:val="24"/>
          <w:szCs w:val="24"/>
          <w:spacing w:val="-7"/>
        </w:rPr>
        <w:t>规律认知、实验探究与创新意识、</w:t>
      </w:r>
      <w:r>
        <w:rPr>
          <w:rFonts w:ascii="SimSun" w:hAnsi="SimSun" w:eastAsia="SimSun" w:cs="SimSun"/>
          <w:sz w:val="24"/>
          <w:szCs w:val="24"/>
        </w:rPr>
        <w:t xml:space="preserve"> </w:t>
      </w:r>
      <w:r>
        <w:rPr>
          <w:rFonts w:ascii="SimSun" w:hAnsi="SimSun" w:eastAsia="SimSun" w:cs="SimSun"/>
          <w:sz w:val="24"/>
          <w:szCs w:val="24"/>
          <w:spacing w:val="-2"/>
        </w:rPr>
        <w:t>科学态度与社会责任的化学学科核心素养渗透到教材编写过程中。</w:t>
      </w:r>
    </w:p>
    <w:p>
      <w:pPr>
        <w:ind w:right="106" w:firstLine="473"/>
        <w:spacing w:before="171" w:line="315" w:lineRule="auto"/>
        <w:rPr>
          <w:rFonts w:ascii="SimSun" w:hAnsi="SimSun" w:eastAsia="SimSun" w:cs="SimSun"/>
          <w:sz w:val="24"/>
          <w:szCs w:val="24"/>
        </w:rPr>
      </w:pPr>
      <w:r>
        <w:rPr>
          <w:rFonts w:ascii="SimSun" w:hAnsi="SimSun" w:eastAsia="SimSun" w:cs="SimSun"/>
          <w:sz w:val="24"/>
          <w:szCs w:val="24"/>
          <w:b/>
          <w:bCs/>
        </w:rPr>
        <w:t>(2)科学性原则</w:t>
      </w:r>
      <w:r>
        <w:rPr>
          <w:rFonts w:ascii="SimSun" w:hAnsi="SimSun" w:eastAsia="SimSun" w:cs="SimSun"/>
          <w:sz w:val="24"/>
          <w:szCs w:val="24"/>
        </w:rPr>
        <w:t xml:space="preserve">  教材应以课程标准为依据，从内容选择、内容组织到内容</w:t>
      </w:r>
      <w:r>
        <w:rPr>
          <w:rFonts w:ascii="SimSun" w:hAnsi="SimSun" w:eastAsia="SimSun" w:cs="SimSun"/>
          <w:sz w:val="24"/>
          <w:szCs w:val="24"/>
          <w:spacing w:val="7"/>
        </w:rPr>
        <w:t xml:space="preserve"> </w:t>
      </w:r>
      <w:r>
        <w:rPr>
          <w:rFonts w:ascii="SimSun" w:hAnsi="SimSun" w:eastAsia="SimSun" w:cs="SimSun"/>
          <w:sz w:val="24"/>
          <w:szCs w:val="24"/>
          <w:spacing w:val="-3"/>
        </w:rPr>
        <w:t>呈现均应遵循科学性原则。要按照化学学科的知识逻辑选择教材内容，按照中职</w:t>
      </w:r>
      <w:r>
        <w:rPr>
          <w:rFonts w:ascii="SimSun" w:hAnsi="SimSun" w:eastAsia="SimSun" w:cs="SimSun"/>
          <w:sz w:val="24"/>
          <w:szCs w:val="24"/>
          <w:spacing w:val="7"/>
        </w:rPr>
        <w:t xml:space="preserve"> </w:t>
      </w:r>
      <w:r>
        <w:rPr>
          <w:rFonts w:ascii="SimSun" w:hAnsi="SimSun" w:eastAsia="SimSun" w:cs="SimSun"/>
          <w:sz w:val="24"/>
          <w:szCs w:val="24"/>
          <w:spacing w:val="-2"/>
        </w:rPr>
        <w:t>学生的认知逻辑组织教材内容，按照化学教学的规律逻辑呈现教材内容。</w:t>
      </w:r>
    </w:p>
    <w:p>
      <w:pPr>
        <w:ind w:right="106" w:firstLine="470"/>
        <w:spacing w:before="176" w:line="294" w:lineRule="auto"/>
        <w:rPr>
          <w:rFonts w:ascii="SimSun" w:hAnsi="SimSun" w:eastAsia="SimSun" w:cs="SimSun"/>
          <w:sz w:val="24"/>
          <w:szCs w:val="24"/>
        </w:rPr>
      </w:pPr>
      <w:r>
        <w:rPr>
          <w:rFonts w:ascii="SimSun" w:hAnsi="SimSun" w:eastAsia="SimSun" w:cs="SimSun"/>
          <w:sz w:val="24"/>
          <w:szCs w:val="24"/>
          <w:spacing w:val="1"/>
        </w:rPr>
        <w:t>(3)基础性原则  教材应重点介绍课程标准要求的化学基</w:t>
      </w:r>
      <w:r>
        <w:rPr>
          <w:rFonts w:ascii="SimSun" w:hAnsi="SimSun" w:eastAsia="SimSun" w:cs="SimSun"/>
          <w:sz w:val="24"/>
          <w:szCs w:val="24"/>
        </w:rPr>
        <w:t>本概念、基本原理 </w:t>
      </w:r>
      <w:r>
        <w:rPr>
          <w:rFonts w:ascii="SimSun" w:hAnsi="SimSun" w:eastAsia="SimSun" w:cs="SimSun"/>
          <w:sz w:val="24"/>
          <w:szCs w:val="24"/>
          <w:spacing w:val="-3"/>
        </w:rPr>
        <w:t>和基本实验技能，帮助学生建构化学基础知识，建立化学思维方式；还可选编一</w:t>
      </w:r>
    </w:p>
    <w:p>
      <w:pPr>
        <w:spacing w:line="294" w:lineRule="auto"/>
        <w:sectPr>
          <w:footerReference w:type="default" r:id="rId43"/>
          <w:pgSz w:w="11910" w:h="16840"/>
          <w:pgMar w:top="1410" w:right="1719" w:bottom="1197" w:left="1779" w:header="0" w:footer="1016" w:gutter="0"/>
        </w:sectPr>
        <w:rPr>
          <w:rFonts w:ascii="SimSun" w:hAnsi="SimSun" w:eastAsia="SimSun" w:cs="SimSun"/>
          <w:sz w:val="24"/>
          <w:szCs w:val="24"/>
        </w:rPr>
      </w:pPr>
    </w:p>
    <w:p>
      <w:pPr>
        <w:spacing w:before="47" w:line="219" w:lineRule="auto"/>
        <w:rPr>
          <w:rFonts w:ascii="SimSun" w:hAnsi="SimSun" w:eastAsia="SimSun" w:cs="SimSun"/>
          <w:sz w:val="24"/>
          <w:szCs w:val="24"/>
        </w:rPr>
      </w:pPr>
      <w:bookmarkStart w:name="bookmark32" w:id="32"/>
      <w:bookmarkEnd w:id="32"/>
      <w:r>
        <w:rPr>
          <w:rFonts w:ascii="SimSun" w:hAnsi="SimSun" w:eastAsia="SimSun" w:cs="SimSun"/>
          <w:sz w:val="24"/>
          <w:szCs w:val="24"/>
          <w:spacing w:val="-2"/>
        </w:rPr>
        <w:t>些与生产、生活紧密相关的实际案例，培养学生的科学态度与社会责任感。</w:t>
      </w:r>
    </w:p>
    <w:p>
      <w:pPr>
        <w:ind w:right="33" w:firstLine="470"/>
        <w:spacing w:before="176" w:line="326" w:lineRule="auto"/>
        <w:rPr>
          <w:rFonts w:ascii="SimSun" w:hAnsi="SimSun" w:eastAsia="SimSun" w:cs="SimSun"/>
          <w:sz w:val="24"/>
          <w:szCs w:val="24"/>
        </w:rPr>
      </w:pPr>
      <w:r>
        <w:rPr>
          <w:rFonts w:ascii="SimSun" w:hAnsi="SimSun" w:eastAsia="SimSun" w:cs="SimSun"/>
          <w:sz w:val="24"/>
          <w:szCs w:val="24"/>
          <w:spacing w:val="1"/>
        </w:rPr>
        <w:t>(4)时代性原则  教材应及时反映化学学科发展的最新成果，将化学及相关</w:t>
      </w:r>
      <w:r>
        <w:rPr>
          <w:rFonts w:ascii="SimSun" w:hAnsi="SimSun" w:eastAsia="SimSun" w:cs="SimSun"/>
          <w:sz w:val="24"/>
          <w:szCs w:val="24"/>
          <w:spacing w:val="5"/>
        </w:rPr>
        <w:t xml:space="preserve"> </w:t>
      </w:r>
      <w:r>
        <w:rPr>
          <w:rFonts w:ascii="SimSun" w:hAnsi="SimSun" w:eastAsia="SimSun" w:cs="SimSun"/>
          <w:sz w:val="24"/>
          <w:szCs w:val="24"/>
          <w:spacing w:val="-2"/>
        </w:rPr>
        <w:t>领域的新进展、新技术、新工艺、新规范纳入教材；</w:t>
      </w:r>
      <w:r>
        <w:rPr>
          <w:rFonts w:ascii="SimSun" w:hAnsi="SimSun" w:eastAsia="SimSun" w:cs="SimSun"/>
          <w:sz w:val="24"/>
          <w:szCs w:val="24"/>
          <w:spacing w:val="-3"/>
        </w:rPr>
        <w:t>反映化学发展对经济发展和</w:t>
      </w:r>
      <w:r>
        <w:rPr>
          <w:rFonts w:ascii="SimSun" w:hAnsi="SimSun" w:eastAsia="SimSun" w:cs="SimSun"/>
          <w:sz w:val="24"/>
          <w:szCs w:val="24"/>
        </w:rPr>
        <w:t xml:space="preserve"> </w:t>
      </w:r>
      <w:r>
        <w:rPr>
          <w:rFonts w:ascii="SimSun" w:hAnsi="SimSun" w:eastAsia="SimSun" w:cs="SimSun"/>
          <w:sz w:val="24"/>
          <w:szCs w:val="24"/>
          <w:spacing w:val="-7"/>
        </w:rPr>
        <w:t>社会进步的重要作用，以及给人类生活带来的巨大改变；反映职业教育的新理念，</w:t>
      </w:r>
      <w:r>
        <w:rPr>
          <w:rFonts w:ascii="SimSun" w:hAnsi="SimSun" w:eastAsia="SimSun" w:cs="SimSun"/>
          <w:sz w:val="24"/>
          <w:szCs w:val="24"/>
          <w:spacing w:val="1"/>
        </w:rPr>
        <w:t xml:space="preserve"> </w:t>
      </w:r>
      <w:r>
        <w:rPr>
          <w:rFonts w:ascii="SimSun" w:hAnsi="SimSun" w:eastAsia="SimSun" w:cs="SimSun"/>
          <w:sz w:val="24"/>
          <w:szCs w:val="24"/>
          <w:spacing w:val="-4"/>
        </w:rPr>
        <w:t>体现现代职业教育的发展。</w:t>
      </w:r>
    </w:p>
    <w:p>
      <w:pPr>
        <w:ind w:right="95" w:firstLine="470"/>
        <w:spacing w:before="182" w:line="323" w:lineRule="auto"/>
        <w:rPr>
          <w:rFonts w:ascii="SimSun" w:hAnsi="SimSun" w:eastAsia="SimSun" w:cs="SimSun"/>
          <w:sz w:val="24"/>
          <w:szCs w:val="24"/>
        </w:rPr>
      </w:pPr>
      <w:r>
        <w:rPr>
          <w:rFonts w:ascii="SimSun" w:hAnsi="SimSun" w:eastAsia="SimSun" w:cs="SimSun"/>
          <w:sz w:val="24"/>
          <w:szCs w:val="24"/>
          <w:spacing w:val="2"/>
        </w:rPr>
        <w:t>(5)创新性原则</w:t>
      </w:r>
      <w:r>
        <w:rPr>
          <w:rFonts w:ascii="SimSun" w:hAnsi="SimSun" w:eastAsia="SimSun" w:cs="SimSun"/>
          <w:sz w:val="24"/>
          <w:szCs w:val="24"/>
          <w:spacing w:val="118"/>
        </w:rPr>
        <w:t xml:space="preserve"> </w:t>
      </w:r>
      <w:r>
        <w:rPr>
          <w:rFonts w:ascii="SimSun" w:hAnsi="SimSun" w:eastAsia="SimSun" w:cs="SimSun"/>
          <w:sz w:val="24"/>
          <w:szCs w:val="24"/>
          <w:spacing w:val="2"/>
        </w:rPr>
        <w:t>教材要体现学生的主体地位，适应新时</w:t>
      </w:r>
      <w:r>
        <w:rPr>
          <w:rFonts w:ascii="SimSun" w:hAnsi="SimSun" w:eastAsia="SimSun" w:cs="SimSun"/>
          <w:sz w:val="24"/>
          <w:szCs w:val="24"/>
          <w:spacing w:val="1"/>
        </w:rPr>
        <w:t>代学生的阅读习惯</w:t>
      </w:r>
      <w:r>
        <w:rPr>
          <w:rFonts w:ascii="SimSun" w:hAnsi="SimSun" w:eastAsia="SimSun" w:cs="SimSun"/>
          <w:sz w:val="24"/>
          <w:szCs w:val="24"/>
        </w:rPr>
        <w:t xml:space="preserve"> </w:t>
      </w:r>
      <w:r>
        <w:rPr>
          <w:rFonts w:ascii="SimSun" w:hAnsi="SimSun" w:eastAsia="SimSun" w:cs="SimSun"/>
          <w:sz w:val="24"/>
          <w:szCs w:val="24"/>
          <w:spacing w:val="4"/>
        </w:rPr>
        <w:t>和学习特点，创新编写体例；将信息技术作为教材呈现的新载体，形成相匹配</w:t>
      </w:r>
      <w:r>
        <w:rPr>
          <w:rFonts w:ascii="SimSun" w:hAnsi="SimSun" w:eastAsia="SimSun" w:cs="SimSun"/>
          <w:sz w:val="24"/>
          <w:szCs w:val="24"/>
          <w:spacing w:val="13"/>
        </w:rPr>
        <w:t xml:space="preserve"> </w:t>
      </w:r>
      <w:r>
        <w:rPr>
          <w:rFonts w:ascii="SimSun" w:hAnsi="SimSun" w:eastAsia="SimSun" w:cs="SimSun"/>
          <w:sz w:val="24"/>
          <w:szCs w:val="24"/>
          <w:spacing w:val="4"/>
        </w:rPr>
        <w:t>的数字化教学资源，促进教师教学方式与学生学习方式的转变，创新教材的呈</w:t>
      </w:r>
      <w:r>
        <w:rPr>
          <w:rFonts w:ascii="SimSun" w:hAnsi="SimSun" w:eastAsia="SimSun" w:cs="SimSun"/>
          <w:sz w:val="24"/>
          <w:szCs w:val="24"/>
          <w:spacing w:val="13"/>
        </w:rPr>
        <w:t xml:space="preserve"> </w:t>
      </w:r>
      <w:r>
        <w:rPr>
          <w:rFonts w:ascii="SimSun" w:hAnsi="SimSun" w:eastAsia="SimSun" w:cs="SimSun"/>
          <w:sz w:val="24"/>
          <w:szCs w:val="24"/>
          <w:spacing w:val="-4"/>
        </w:rPr>
        <w:t>现形式。</w:t>
      </w:r>
    </w:p>
    <w:p>
      <w:pPr>
        <w:ind w:right="115" w:firstLine="473"/>
        <w:spacing w:before="191" w:line="309" w:lineRule="auto"/>
        <w:rPr>
          <w:rFonts w:ascii="SimSun" w:hAnsi="SimSun" w:eastAsia="SimSun" w:cs="SimSun"/>
          <w:sz w:val="24"/>
          <w:szCs w:val="24"/>
        </w:rPr>
      </w:pPr>
      <w:r>
        <w:rPr>
          <w:rFonts w:ascii="SimSun" w:hAnsi="SimSun" w:eastAsia="SimSun" w:cs="SimSun"/>
          <w:sz w:val="24"/>
          <w:szCs w:val="24"/>
          <w:b/>
          <w:bCs/>
        </w:rPr>
        <w:t>(6)适应性原则</w:t>
      </w:r>
      <w:r>
        <w:rPr>
          <w:rFonts w:ascii="SimSun" w:hAnsi="SimSun" w:eastAsia="SimSun" w:cs="SimSun"/>
          <w:sz w:val="24"/>
          <w:szCs w:val="24"/>
        </w:rPr>
        <w:t xml:space="preserve">  教材应适应职业教育的需要，体现教、学、做合一的职业</w:t>
      </w:r>
      <w:r>
        <w:rPr>
          <w:rFonts w:ascii="SimSun" w:hAnsi="SimSun" w:eastAsia="SimSun" w:cs="SimSun"/>
          <w:sz w:val="24"/>
          <w:szCs w:val="24"/>
          <w:spacing w:val="13"/>
        </w:rPr>
        <w:t xml:space="preserve"> </w:t>
      </w:r>
      <w:r>
        <w:rPr>
          <w:rFonts w:ascii="SimSun" w:hAnsi="SimSun" w:eastAsia="SimSun" w:cs="SimSun"/>
          <w:sz w:val="24"/>
          <w:szCs w:val="24"/>
          <w:spacing w:val="-3"/>
        </w:rPr>
        <w:t>教育特点；要注重实验实践，培养学生实际操作技能和工匠精神；针对不同专业</w:t>
      </w:r>
      <w:r>
        <w:rPr>
          <w:rFonts w:ascii="SimSun" w:hAnsi="SimSun" w:eastAsia="SimSun" w:cs="SimSun"/>
          <w:sz w:val="24"/>
          <w:szCs w:val="24"/>
          <w:spacing w:val="12"/>
        </w:rPr>
        <w:t xml:space="preserve"> </w:t>
      </w:r>
      <w:r>
        <w:rPr>
          <w:rFonts w:ascii="SimSun" w:hAnsi="SimSun" w:eastAsia="SimSun" w:cs="SimSun"/>
          <w:sz w:val="24"/>
          <w:szCs w:val="24"/>
          <w:spacing w:val="-2"/>
        </w:rPr>
        <w:t>合理选取专业相关案例作为编写素材，适应职业教育的多样化需求。</w:t>
      </w:r>
    </w:p>
    <w:p>
      <w:pPr>
        <w:pStyle w:val="BodyText"/>
        <w:spacing w:line="341"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46"/>
        </w:rPr>
        <w:t xml:space="preserve"> </w:t>
      </w:r>
      <w:r>
        <w:rPr>
          <w:rFonts w:ascii="SimHei" w:hAnsi="SimHei" w:eastAsia="SimHei" w:cs="SimHei"/>
          <w:sz w:val="24"/>
          <w:szCs w:val="24"/>
          <w:b/>
          <w:bCs/>
        </w:rPr>
        <w:t>内容选择</w:t>
      </w:r>
    </w:p>
    <w:p>
      <w:pPr>
        <w:ind w:right="115" w:firstLine="470"/>
        <w:spacing w:before="176" w:line="311" w:lineRule="auto"/>
        <w:rPr>
          <w:rFonts w:ascii="SimSun" w:hAnsi="SimSun" w:eastAsia="SimSun" w:cs="SimSun"/>
          <w:sz w:val="24"/>
          <w:szCs w:val="24"/>
        </w:rPr>
      </w:pPr>
      <w:r>
        <w:rPr>
          <w:rFonts w:ascii="SimSun" w:hAnsi="SimSun" w:eastAsia="SimSun" w:cs="SimSun"/>
          <w:sz w:val="24"/>
          <w:szCs w:val="24"/>
          <w:spacing w:val="1"/>
        </w:rPr>
        <w:t>(1)教材内容选取应符合课程标准要求，落实化学学科核心素养，实现课程</w:t>
      </w:r>
      <w:r>
        <w:rPr>
          <w:rFonts w:ascii="SimSun" w:hAnsi="SimSun" w:eastAsia="SimSun" w:cs="SimSun"/>
          <w:sz w:val="24"/>
          <w:szCs w:val="24"/>
          <w:spacing w:val="3"/>
        </w:rPr>
        <w:t xml:space="preserve"> </w:t>
      </w:r>
      <w:r>
        <w:rPr>
          <w:rFonts w:ascii="SimSun" w:hAnsi="SimSun" w:eastAsia="SimSun" w:cs="SimSun"/>
          <w:sz w:val="24"/>
          <w:szCs w:val="24"/>
          <w:spacing w:val="-3"/>
        </w:rPr>
        <w:t>目标，精选化学基本概念、基本原理和典型的案</w:t>
      </w:r>
      <w:r>
        <w:rPr>
          <w:rFonts w:ascii="SimSun" w:hAnsi="SimSun" w:eastAsia="SimSun" w:cs="SimSun"/>
          <w:sz w:val="24"/>
          <w:szCs w:val="24"/>
          <w:spacing w:val="-4"/>
        </w:rPr>
        <w:t>例；依据课程内容和学业质量要</w:t>
      </w:r>
      <w:r>
        <w:rPr>
          <w:rFonts w:ascii="SimSun" w:hAnsi="SimSun" w:eastAsia="SimSun" w:cs="SimSun"/>
          <w:sz w:val="24"/>
          <w:szCs w:val="24"/>
        </w:rPr>
        <w:t xml:space="preserve"> </w:t>
      </w:r>
      <w:r>
        <w:rPr>
          <w:rFonts w:ascii="SimSun" w:hAnsi="SimSun" w:eastAsia="SimSun" w:cs="SimSun"/>
          <w:sz w:val="24"/>
          <w:szCs w:val="24"/>
          <w:spacing w:val="-2"/>
        </w:rPr>
        <w:t>求，确定知识的深度和广度，有效促进学生化学学科核心素养的达成。</w:t>
      </w:r>
    </w:p>
    <w:p>
      <w:pPr>
        <w:ind w:right="104" w:firstLine="470"/>
        <w:spacing w:before="205" w:line="327" w:lineRule="auto"/>
        <w:rPr>
          <w:rFonts w:ascii="SimSun" w:hAnsi="SimSun" w:eastAsia="SimSun" w:cs="SimSun"/>
          <w:sz w:val="24"/>
          <w:szCs w:val="24"/>
        </w:rPr>
      </w:pPr>
      <w:r>
        <w:rPr>
          <w:rFonts w:ascii="SimSun" w:hAnsi="SimSun" w:eastAsia="SimSun" w:cs="SimSun"/>
          <w:sz w:val="24"/>
          <w:szCs w:val="24"/>
          <w:spacing w:val="1"/>
        </w:rPr>
        <w:t>(2)教材编写要体现化学学科的特点，重视实验操作技能的培养，加强探究</w:t>
      </w:r>
      <w:r>
        <w:rPr>
          <w:rFonts w:ascii="SimSun" w:hAnsi="SimSun" w:eastAsia="SimSun" w:cs="SimSun"/>
          <w:sz w:val="24"/>
          <w:szCs w:val="24"/>
          <w:spacing w:val="8"/>
        </w:rPr>
        <w:t xml:space="preserve"> </w:t>
      </w:r>
      <w:r>
        <w:rPr>
          <w:rFonts w:ascii="SimSun" w:hAnsi="SimSun" w:eastAsia="SimSun" w:cs="SimSun"/>
          <w:sz w:val="24"/>
          <w:szCs w:val="24"/>
          <w:spacing w:val="-3"/>
        </w:rPr>
        <w:t>性实验和实践活动的设计。精心设计学生实验，指导学生规范地掌握课程标准所</w:t>
      </w:r>
      <w:r>
        <w:rPr>
          <w:rFonts w:ascii="SimSun" w:hAnsi="SimSun" w:eastAsia="SimSun" w:cs="SimSun"/>
          <w:sz w:val="24"/>
          <w:szCs w:val="24"/>
          <w:spacing w:val="12"/>
        </w:rPr>
        <w:t xml:space="preserve"> </w:t>
      </w:r>
      <w:r>
        <w:rPr>
          <w:rFonts w:ascii="SimSun" w:hAnsi="SimSun" w:eastAsia="SimSun" w:cs="SimSun"/>
          <w:sz w:val="24"/>
          <w:szCs w:val="24"/>
          <w:spacing w:val="-2"/>
        </w:rPr>
        <w:t>涉及的实验操作技能；适当增加探究实验和实</w:t>
      </w:r>
      <w:r>
        <w:rPr>
          <w:rFonts w:ascii="SimSun" w:hAnsi="SimSun" w:eastAsia="SimSun" w:cs="SimSun"/>
          <w:sz w:val="24"/>
          <w:szCs w:val="24"/>
          <w:spacing w:val="-3"/>
        </w:rPr>
        <w:t>践活动，让学生在探究和实践活动</w:t>
      </w:r>
      <w:r>
        <w:rPr>
          <w:rFonts w:ascii="SimSun" w:hAnsi="SimSun" w:eastAsia="SimSun" w:cs="SimSun"/>
          <w:sz w:val="24"/>
          <w:szCs w:val="24"/>
        </w:rPr>
        <w:t xml:space="preserve"> </w:t>
      </w:r>
      <w:r>
        <w:rPr>
          <w:rFonts w:ascii="SimSun" w:hAnsi="SimSun" w:eastAsia="SimSun" w:cs="SimSun"/>
          <w:sz w:val="24"/>
          <w:szCs w:val="24"/>
          <w:spacing w:val="-2"/>
        </w:rPr>
        <w:t>中综合运用所学的知识和技能，训练学生自主解决</w:t>
      </w:r>
      <w:r>
        <w:rPr>
          <w:rFonts w:ascii="SimSun" w:hAnsi="SimSun" w:eastAsia="SimSun" w:cs="SimSun"/>
          <w:sz w:val="24"/>
          <w:szCs w:val="24"/>
          <w:spacing w:val="-3"/>
        </w:rPr>
        <w:t>实际问题的能力，培养学生的</w:t>
      </w:r>
      <w:r>
        <w:rPr>
          <w:rFonts w:ascii="SimSun" w:hAnsi="SimSun" w:eastAsia="SimSun" w:cs="SimSun"/>
          <w:sz w:val="24"/>
          <w:szCs w:val="24"/>
        </w:rPr>
        <w:t xml:space="preserve"> </w:t>
      </w:r>
      <w:r>
        <w:rPr>
          <w:rFonts w:ascii="SimSun" w:hAnsi="SimSun" w:eastAsia="SimSun" w:cs="SimSun"/>
          <w:sz w:val="24"/>
          <w:szCs w:val="24"/>
          <w:spacing w:val="-2"/>
        </w:rPr>
        <w:t>创新意识，以及实事求是的科学态度和严谨求实的工作作风。</w:t>
      </w:r>
    </w:p>
    <w:p>
      <w:pPr>
        <w:ind w:right="104" w:firstLine="470"/>
        <w:spacing w:before="197" w:line="322" w:lineRule="auto"/>
        <w:rPr>
          <w:rFonts w:ascii="SimSun" w:hAnsi="SimSun" w:eastAsia="SimSun" w:cs="SimSun"/>
          <w:sz w:val="24"/>
          <w:szCs w:val="24"/>
        </w:rPr>
      </w:pPr>
      <w:r>
        <w:rPr>
          <w:rFonts w:ascii="SimSun" w:hAnsi="SimSun" w:eastAsia="SimSun" w:cs="SimSun"/>
          <w:sz w:val="24"/>
          <w:szCs w:val="24"/>
          <w:spacing w:val="1"/>
        </w:rPr>
        <w:t>(3)教材编写应注意拓展模块内容与基础模块内容的相互呼应和衔接，特别</w:t>
      </w:r>
      <w:r>
        <w:rPr>
          <w:rFonts w:ascii="SimSun" w:hAnsi="SimSun" w:eastAsia="SimSun" w:cs="SimSun"/>
          <w:sz w:val="24"/>
          <w:szCs w:val="24"/>
          <w:spacing w:val="14"/>
        </w:rPr>
        <w:t xml:space="preserve"> </w:t>
      </w:r>
      <w:r>
        <w:rPr>
          <w:rFonts w:ascii="SimSun" w:hAnsi="SimSun" w:eastAsia="SimSun" w:cs="SimSun"/>
          <w:sz w:val="24"/>
          <w:szCs w:val="24"/>
          <w:spacing w:val="-3"/>
        </w:rPr>
        <w:t>是要体现对学生化学学科核心素养培养的巩固和深入。拓展模块教材的编写要尽</w:t>
      </w:r>
      <w:r>
        <w:rPr>
          <w:rFonts w:ascii="SimSun" w:hAnsi="SimSun" w:eastAsia="SimSun" w:cs="SimSun"/>
          <w:sz w:val="24"/>
          <w:szCs w:val="24"/>
          <w:spacing w:val="18"/>
        </w:rPr>
        <w:t xml:space="preserve"> </w:t>
      </w:r>
      <w:r>
        <w:rPr>
          <w:rFonts w:ascii="SimSun" w:hAnsi="SimSun" w:eastAsia="SimSun" w:cs="SimSun"/>
          <w:sz w:val="24"/>
          <w:szCs w:val="24"/>
          <w:spacing w:val="-2"/>
        </w:rPr>
        <w:t>量选取与学生所学专业相关的实际案例，提高学生</w:t>
      </w:r>
      <w:r>
        <w:rPr>
          <w:rFonts w:ascii="SimSun" w:hAnsi="SimSun" w:eastAsia="SimSun" w:cs="SimSun"/>
          <w:sz w:val="24"/>
          <w:szCs w:val="24"/>
          <w:spacing w:val="-3"/>
        </w:rPr>
        <w:t>学习的兴趣，为学生专业课的</w:t>
      </w:r>
      <w:r>
        <w:rPr>
          <w:rFonts w:ascii="SimSun" w:hAnsi="SimSun" w:eastAsia="SimSun" w:cs="SimSun"/>
          <w:sz w:val="24"/>
          <w:szCs w:val="24"/>
        </w:rPr>
        <w:t xml:space="preserve"> </w:t>
      </w:r>
      <w:r>
        <w:rPr>
          <w:rFonts w:ascii="SimSun" w:hAnsi="SimSun" w:eastAsia="SimSun" w:cs="SimSun"/>
          <w:sz w:val="24"/>
          <w:szCs w:val="24"/>
          <w:spacing w:val="-3"/>
        </w:rPr>
        <w:t>学习奠定基础，提升学生的可持续发展能力。</w:t>
      </w:r>
    </w:p>
    <w:p>
      <w:pPr>
        <w:ind w:firstLine="470"/>
        <w:spacing w:before="185" w:line="326" w:lineRule="auto"/>
        <w:rPr>
          <w:rFonts w:ascii="SimSun" w:hAnsi="SimSun" w:eastAsia="SimSun" w:cs="SimSun"/>
          <w:sz w:val="24"/>
          <w:szCs w:val="24"/>
        </w:rPr>
      </w:pPr>
      <w:r>
        <w:rPr>
          <w:rFonts w:ascii="SimSun" w:hAnsi="SimSun" w:eastAsia="SimSun" w:cs="SimSun"/>
          <w:sz w:val="24"/>
          <w:szCs w:val="24"/>
          <w:spacing w:val="-3"/>
        </w:rPr>
        <w:t>(4)教材编写要融入与技术、环境、社会相关的内容，体现化学与科技进步、</w:t>
      </w:r>
      <w:r>
        <w:rPr>
          <w:rFonts w:ascii="SimSun" w:hAnsi="SimSun" w:eastAsia="SimSun" w:cs="SimSun"/>
          <w:sz w:val="24"/>
          <w:szCs w:val="24"/>
          <w:spacing w:val="17"/>
        </w:rPr>
        <w:t xml:space="preserve"> </w:t>
      </w:r>
      <w:r>
        <w:rPr>
          <w:rFonts w:ascii="SimSun" w:hAnsi="SimSun" w:eastAsia="SimSun" w:cs="SimSun"/>
          <w:sz w:val="24"/>
          <w:szCs w:val="24"/>
          <w:spacing w:val="-3"/>
        </w:rPr>
        <w:t>社会发展的密切关系。选用诺贝尔奖获得者屠呦呦发现青蒿素，以及我国人工合</w:t>
      </w:r>
      <w:r>
        <w:rPr>
          <w:rFonts w:ascii="SimSun" w:hAnsi="SimSun" w:eastAsia="SimSun" w:cs="SimSun"/>
          <w:sz w:val="24"/>
          <w:szCs w:val="24"/>
          <w:spacing w:val="7"/>
        </w:rPr>
        <w:t xml:space="preserve">  </w:t>
      </w:r>
      <w:r>
        <w:rPr>
          <w:rFonts w:ascii="SimSun" w:hAnsi="SimSun" w:eastAsia="SimSun" w:cs="SimSun"/>
          <w:sz w:val="24"/>
          <w:szCs w:val="24"/>
          <w:spacing w:val="-3"/>
        </w:rPr>
        <w:t>成牛胰岛素等素材，介绍我国化学家的贡献，让学生体会认同我国科学家为中华</w:t>
      </w:r>
      <w:r>
        <w:rPr>
          <w:rFonts w:ascii="SimSun" w:hAnsi="SimSun" w:eastAsia="SimSun" w:cs="SimSun"/>
          <w:sz w:val="24"/>
          <w:szCs w:val="24"/>
          <w:spacing w:val="7"/>
        </w:rPr>
        <w:t xml:space="preserve">  </w:t>
      </w:r>
      <w:r>
        <w:rPr>
          <w:rFonts w:ascii="SimSun" w:hAnsi="SimSun" w:eastAsia="SimSun" w:cs="SimSun"/>
          <w:sz w:val="24"/>
          <w:szCs w:val="24"/>
          <w:spacing w:val="-1"/>
        </w:rPr>
        <w:t>民族谋复兴的初心和使命，增强民族自信心，加强爱国主义教育；选</w:t>
      </w:r>
      <w:r>
        <w:rPr>
          <w:rFonts w:ascii="SimSun" w:hAnsi="SimSun" w:eastAsia="SimSun" w:cs="SimSun"/>
          <w:sz w:val="24"/>
          <w:szCs w:val="24"/>
          <w:spacing w:val="-2"/>
        </w:rPr>
        <w:t>用新能源、</w:t>
      </w:r>
    </w:p>
    <w:p>
      <w:pPr>
        <w:spacing w:line="326" w:lineRule="auto"/>
        <w:sectPr>
          <w:footerReference w:type="default" r:id="rId44"/>
          <w:pgSz w:w="11910" w:h="16840"/>
          <w:pgMar w:top="1410" w:right="1706" w:bottom="1213" w:left="1779" w:header="0" w:footer="1015" w:gutter="0"/>
        </w:sectPr>
        <w:rPr>
          <w:rFonts w:ascii="SimSun" w:hAnsi="SimSun" w:eastAsia="SimSun" w:cs="SimSun"/>
          <w:sz w:val="24"/>
          <w:szCs w:val="24"/>
        </w:rPr>
      </w:pPr>
    </w:p>
    <w:p>
      <w:pPr>
        <w:ind w:right="85"/>
        <w:spacing w:before="47" w:line="359" w:lineRule="auto"/>
        <w:jc w:val="both"/>
        <w:rPr>
          <w:rFonts w:ascii="SimSun" w:hAnsi="SimSun" w:eastAsia="SimSun" w:cs="SimSun"/>
          <w:sz w:val="24"/>
          <w:szCs w:val="24"/>
        </w:rPr>
      </w:pPr>
      <w:r>
        <w:rPr>
          <w:rFonts w:ascii="SimSun" w:hAnsi="SimSun" w:eastAsia="SimSun" w:cs="SimSun"/>
          <w:sz w:val="24"/>
          <w:szCs w:val="24"/>
          <w:spacing w:val="-3"/>
        </w:rPr>
        <w:t>新材料和新药物等领域相关素材，介绍化学发展趋势；选用合理使用食品添加剂</w:t>
      </w:r>
      <w:r>
        <w:rPr>
          <w:rFonts w:ascii="SimSun" w:hAnsi="SimSun" w:eastAsia="SimSun" w:cs="SimSun"/>
          <w:sz w:val="24"/>
          <w:szCs w:val="24"/>
          <w:spacing w:val="18"/>
        </w:rPr>
        <w:t xml:space="preserve"> </w:t>
      </w:r>
      <w:r>
        <w:rPr>
          <w:rFonts w:ascii="SimSun" w:hAnsi="SimSun" w:eastAsia="SimSun" w:cs="SimSun"/>
          <w:sz w:val="24"/>
          <w:szCs w:val="24"/>
          <w:spacing w:val="-3"/>
        </w:rPr>
        <w:t>的实例，引导学生正确地理解化学给人类生活带来的影响，培养学生的科学态度</w:t>
      </w:r>
      <w:r>
        <w:rPr>
          <w:rFonts w:ascii="SimSun" w:hAnsi="SimSun" w:eastAsia="SimSun" w:cs="SimSun"/>
          <w:sz w:val="24"/>
          <w:szCs w:val="24"/>
          <w:spacing w:val="18"/>
        </w:rPr>
        <w:t xml:space="preserve"> </w:t>
      </w:r>
      <w:r>
        <w:rPr>
          <w:rFonts w:ascii="SimSun" w:hAnsi="SimSun" w:eastAsia="SimSun" w:cs="SimSun"/>
          <w:sz w:val="24"/>
          <w:szCs w:val="24"/>
          <w:spacing w:val="-6"/>
        </w:rPr>
        <w:t>与社会责任感。</w:t>
      </w:r>
    </w:p>
    <w:p>
      <w:pPr>
        <w:ind w:right="81" w:firstLine="470"/>
        <w:spacing w:before="3" w:line="328" w:lineRule="auto"/>
        <w:rPr>
          <w:rFonts w:ascii="SimSun" w:hAnsi="SimSun" w:eastAsia="SimSun" w:cs="SimSun"/>
          <w:sz w:val="24"/>
          <w:szCs w:val="24"/>
        </w:rPr>
      </w:pPr>
      <w:r>
        <w:rPr>
          <w:rFonts w:ascii="SimSun" w:hAnsi="SimSun" w:eastAsia="SimSun" w:cs="SimSun"/>
          <w:sz w:val="24"/>
          <w:szCs w:val="24"/>
          <w:spacing w:val="1"/>
        </w:rPr>
        <w:t>(5)化学教材要与人文知识相融合，提升学生的综合素养。通过展示化学的</w:t>
      </w:r>
      <w:r>
        <w:rPr>
          <w:rFonts w:ascii="SimSun" w:hAnsi="SimSun" w:eastAsia="SimSun" w:cs="SimSun"/>
          <w:sz w:val="24"/>
          <w:szCs w:val="24"/>
          <w:spacing w:val="13"/>
        </w:rPr>
        <w:t xml:space="preserve"> </w:t>
      </w:r>
      <w:r>
        <w:rPr>
          <w:rFonts w:ascii="SimSun" w:hAnsi="SimSun" w:eastAsia="SimSun" w:cs="SimSun"/>
          <w:sz w:val="24"/>
          <w:szCs w:val="24"/>
          <w:spacing w:val="-3"/>
        </w:rPr>
        <w:t>结构之美、变化之美让学生得到美的熏陶、美的教育；通过展示化学学科发展典</w:t>
      </w:r>
      <w:r>
        <w:rPr>
          <w:rFonts w:ascii="SimSun" w:hAnsi="SimSun" w:eastAsia="SimSun" w:cs="SimSun"/>
          <w:sz w:val="24"/>
          <w:szCs w:val="24"/>
          <w:spacing w:val="15"/>
        </w:rPr>
        <w:t xml:space="preserve"> </w:t>
      </w:r>
      <w:r>
        <w:rPr>
          <w:rFonts w:ascii="SimSun" w:hAnsi="SimSun" w:eastAsia="SimSun" w:cs="SimSun"/>
          <w:sz w:val="24"/>
          <w:szCs w:val="24"/>
          <w:spacing w:val="-2"/>
        </w:rPr>
        <w:t>型案例，让学生受到科学发展史和科学精神的教育</w:t>
      </w:r>
      <w:r>
        <w:rPr>
          <w:rFonts w:ascii="SimSun" w:hAnsi="SimSun" w:eastAsia="SimSun" w:cs="SimSun"/>
          <w:sz w:val="24"/>
          <w:szCs w:val="24"/>
          <w:spacing w:val="-3"/>
        </w:rPr>
        <w:t>；通过展示化学给人类创造的</w:t>
      </w:r>
      <w:r>
        <w:rPr>
          <w:rFonts w:ascii="SimSun" w:hAnsi="SimSun" w:eastAsia="SimSun" w:cs="SimSun"/>
          <w:sz w:val="24"/>
          <w:szCs w:val="24"/>
        </w:rPr>
        <w:t xml:space="preserve"> </w:t>
      </w:r>
      <w:r>
        <w:rPr>
          <w:rFonts w:ascii="SimSun" w:hAnsi="SimSun" w:eastAsia="SimSun" w:cs="SimSun"/>
          <w:sz w:val="24"/>
          <w:szCs w:val="24"/>
          <w:spacing w:val="-3"/>
        </w:rPr>
        <w:t>色彩斑斓的世界和生活的便利，让学生体会化学在满足人民对美好生活的向往中</w:t>
      </w:r>
      <w:r>
        <w:rPr>
          <w:rFonts w:ascii="SimSun" w:hAnsi="SimSun" w:eastAsia="SimSun" w:cs="SimSun"/>
          <w:sz w:val="24"/>
          <w:szCs w:val="24"/>
          <w:spacing w:val="9"/>
        </w:rPr>
        <w:t xml:space="preserve"> </w:t>
      </w:r>
      <w:r>
        <w:rPr>
          <w:rFonts w:ascii="SimSun" w:hAnsi="SimSun" w:eastAsia="SimSun" w:cs="SimSun"/>
          <w:sz w:val="24"/>
          <w:szCs w:val="24"/>
          <w:spacing w:val="-2"/>
        </w:rPr>
        <w:t>的作用，增强学习化学课程的使命感。</w:t>
      </w:r>
    </w:p>
    <w:p>
      <w:pPr>
        <w:ind w:right="84" w:firstLine="470"/>
        <w:spacing w:before="204" w:line="320" w:lineRule="auto"/>
        <w:rPr>
          <w:rFonts w:ascii="SimSun" w:hAnsi="SimSun" w:eastAsia="SimSun" w:cs="SimSun"/>
          <w:sz w:val="24"/>
          <w:szCs w:val="24"/>
        </w:rPr>
      </w:pPr>
      <w:r>
        <w:rPr>
          <w:rFonts w:ascii="SimSun" w:hAnsi="SimSun" w:eastAsia="SimSun" w:cs="SimSun"/>
          <w:sz w:val="24"/>
          <w:szCs w:val="24"/>
          <w:spacing w:val="1"/>
        </w:rPr>
        <w:t>(6)教材中的习题设计应以落实化学学科核心素养为目标，具有针对性与层</w:t>
      </w:r>
      <w:r>
        <w:rPr>
          <w:rFonts w:ascii="SimSun" w:hAnsi="SimSun" w:eastAsia="SimSun" w:cs="SimSun"/>
          <w:sz w:val="24"/>
          <w:szCs w:val="24"/>
          <w:spacing w:val="9"/>
        </w:rPr>
        <w:t xml:space="preserve"> </w:t>
      </w:r>
      <w:r>
        <w:rPr>
          <w:rFonts w:ascii="SimSun" w:hAnsi="SimSun" w:eastAsia="SimSun" w:cs="SimSun"/>
          <w:sz w:val="24"/>
          <w:szCs w:val="24"/>
          <w:spacing w:val="-2"/>
        </w:rPr>
        <w:t>次性，应发挥习题在概念建构、知识迁移、</w:t>
      </w:r>
      <w:r>
        <w:rPr>
          <w:rFonts w:ascii="SimSun" w:hAnsi="SimSun" w:eastAsia="SimSun" w:cs="SimSun"/>
          <w:sz w:val="24"/>
          <w:szCs w:val="24"/>
          <w:spacing w:val="-3"/>
        </w:rPr>
        <w:t>问题解决等多方面的作用；以学生已</w:t>
      </w:r>
      <w:r>
        <w:rPr>
          <w:rFonts w:ascii="SimSun" w:hAnsi="SimSun" w:eastAsia="SimSun" w:cs="SimSun"/>
          <w:sz w:val="24"/>
          <w:szCs w:val="24"/>
        </w:rPr>
        <w:t xml:space="preserve"> </w:t>
      </w:r>
      <w:r>
        <w:rPr>
          <w:rFonts w:ascii="SimSun" w:hAnsi="SimSun" w:eastAsia="SimSun" w:cs="SimSun"/>
          <w:sz w:val="24"/>
          <w:szCs w:val="24"/>
          <w:spacing w:val="-3"/>
        </w:rPr>
        <w:t>有知识和技能为基础，创设具有问题情境的习题；设计开放性习题，鼓励学生从</w:t>
      </w:r>
      <w:r>
        <w:rPr>
          <w:rFonts w:ascii="SimSun" w:hAnsi="SimSun" w:eastAsia="SimSun" w:cs="SimSun"/>
          <w:sz w:val="24"/>
          <w:szCs w:val="24"/>
          <w:spacing w:val="13"/>
        </w:rPr>
        <w:t xml:space="preserve"> </w:t>
      </w:r>
      <w:r>
        <w:rPr>
          <w:rFonts w:ascii="SimSun" w:hAnsi="SimSun" w:eastAsia="SimSun" w:cs="SimSun"/>
          <w:sz w:val="24"/>
          <w:szCs w:val="24"/>
          <w:spacing w:val="-2"/>
        </w:rPr>
        <w:t>不同角度分析和解决问题，培养学生的发散性思维和创新意识。</w:t>
      </w:r>
    </w:p>
    <w:p>
      <w:pPr>
        <w:pStyle w:val="BodyText"/>
        <w:spacing w:line="351"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3"/>
        </w:rPr>
        <w:t>3.</w:t>
      </w:r>
      <w:r>
        <w:rPr>
          <w:rFonts w:ascii="SimHei" w:hAnsi="SimHei" w:eastAsia="SimHei" w:cs="SimHei"/>
          <w:sz w:val="24"/>
          <w:szCs w:val="24"/>
          <w:spacing w:val="-48"/>
        </w:rPr>
        <w:t xml:space="preserve"> </w:t>
      </w:r>
      <w:r>
        <w:rPr>
          <w:rFonts w:ascii="SimHei" w:hAnsi="SimHei" w:eastAsia="SimHei" w:cs="SimHei"/>
          <w:sz w:val="24"/>
          <w:szCs w:val="24"/>
          <w:b/>
          <w:bCs/>
          <w:spacing w:val="-3"/>
        </w:rPr>
        <w:t>内容呈现</w:t>
      </w:r>
    </w:p>
    <w:p>
      <w:pPr>
        <w:ind w:firstLine="470"/>
        <w:spacing w:before="178" w:line="328" w:lineRule="auto"/>
        <w:rPr>
          <w:rFonts w:ascii="SimSun" w:hAnsi="SimSun" w:eastAsia="SimSun" w:cs="SimSun"/>
          <w:sz w:val="24"/>
          <w:szCs w:val="24"/>
        </w:rPr>
      </w:pPr>
      <w:r>
        <w:rPr>
          <w:rFonts w:ascii="SimSun" w:hAnsi="SimSun" w:eastAsia="SimSun" w:cs="SimSun"/>
          <w:sz w:val="24"/>
          <w:szCs w:val="24"/>
          <w:spacing w:val="1"/>
        </w:rPr>
        <w:t>(1)教材编写应注意将化学知识逻辑关系和学生认知规律结合起来。化学教</w:t>
      </w:r>
      <w:r>
        <w:rPr>
          <w:rFonts w:ascii="SimSun" w:hAnsi="SimSun" w:eastAsia="SimSun" w:cs="SimSun"/>
          <w:sz w:val="24"/>
          <w:szCs w:val="24"/>
          <w:spacing w:val="4"/>
        </w:rPr>
        <w:t xml:space="preserve"> </w:t>
      </w:r>
      <w:r>
        <w:rPr>
          <w:rFonts w:ascii="SimSun" w:hAnsi="SimSun" w:eastAsia="SimSun" w:cs="SimSun"/>
          <w:sz w:val="24"/>
          <w:szCs w:val="24"/>
          <w:spacing w:val="4"/>
        </w:rPr>
        <w:t>材内容编排应遵循普遍认可的学科体系，反映化学概念、化学原理之间的内在</w:t>
      </w:r>
      <w:r>
        <w:rPr>
          <w:rFonts w:ascii="SimSun" w:hAnsi="SimSun" w:eastAsia="SimSun" w:cs="SimSun"/>
          <w:sz w:val="24"/>
          <w:szCs w:val="24"/>
          <w:spacing w:val="16"/>
        </w:rPr>
        <w:t xml:space="preserve"> </w:t>
      </w:r>
      <w:r>
        <w:rPr>
          <w:rFonts w:ascii="SimSun" w:hAnsi="SimSun" w:eastAsia="SimSun" w:cs="SimSun"/>
          <w:sz w:val="24"/>
          <w:szCs w:val="24"/>
          <w:spacing w:val="-7"/>
        </w:rPr>
        <w:t>逻辑关系。内容的编排还应考虑学生的认知规律，从感知到理解，从已知到未知，</w:t>
      </w:r>
      <w:r>
        <w:rPr>
          <w:rFonts w:ascii="SimSun" w:hAnsi="SimSun" w:eastAsia="SimSun" w:cs="SimSun"/>
          <w:sz w:val="24"/>
          <w:szCs w:val="24"/>
          <w:spacing w:val="11"/>
        </w:rPr>
        <w:t xml:space="preserve"> </w:t>
      </w:r>
      <w:r>
        <w:rPr>
          <w:rFonts w:ascii="SimSun" w:hAnsi="SimSun" w:eastAsia="SimSun" w:cs="SimSun"/>
          <w:sz w:val="24"/>
          <w:szCs w:val="24"/>
        </w:rPr>
        <w:t>从特殊到一般和从一般到特殊的有效结合；让学</w:t>
      </w:r>
      <w:r>
        <w:rPr>
          <w:rFonts w:ascii="SimSun" w:hAnsi="SimSun" w:eastAsia="SimSun" w:cs="SimSun"/>
          <w:sz w:val="24"/>
          <w:szCs w:val="24"/>
          <w:spacing w:val="-1"/>
        </w:rPr>
        <w:t>生在理解的基础上巩固和应用，</w:t>
      </w:r>
      <w:r>
        <w:rPr>
          <w:rFonts w:ascii="SimSun" w:hAnsi="SimSun" w:eastAsia="SimSun" w:cs="SimSun"/>
          <w:sz w:val="24"/>
          <w:szCs w:val="24"/>
        </w:rPr>
        <w:t xml:space="preserve"> </w:t>
      </w:r>
      <w:r>
        <w:rPr>
          <w:rFonts w:ascii="SimSun" w:hAnsi="SimSun" w:eastAsia="SimSun" w:cs="SimSun"/>
          <w:sz w:val="24"/>
          <w:szCs w:val="24"/>
          <w:spacing w:val="-2"/>
        </w:rPr>
        <w:t>从模仿到创造，从基本练习到综合练习，循序渐进地提升。</w:t>
      </w:r>
    </w:p>
    <w:p>
      <w:pPr>
        <w:ind w:right="88" w:firstLine="470"/>
        <w:spacing w:before="204" w:line="327" w:lineRule="auto"/>
        <w:rPr>
          <w:rFonts w:ascii="SimSun" w:hAnsi="SimSun" w:eastAsia="SimSun" w:cs="SimSun"/>
          <w:sz w:val="24"/>
          <w:szCs w:val="24"/>
        </w:rPr>
      </w:pPr>
      <w:r>
        <w:rPr>
          <w:rFonts w:ascii="SimSun" w:hAnsi="SimSun" w:eastAsia="SimSun" w:cs="SimSun"/>
          <w:sz w:val="24"/>
          <w:szCs w:val="24"/>
          <w:spacing w:val="1"/>
        </w:rPr>
        <w:t>(2)教材编写应注重化学概念、化学原理与情境设计、实践活动及问题解决</w:t>
      </w:r>
      <w:r>
        <w:rPr>
          <w:rFonts w:ascii="SimSun" w:hAnsi="SimSun" w:eastAsia="SimSun" w:cs="SimSun"/>
          <w:sz w:val="24"/>
          <w:szCs w:val="24"/>
          <w:spacing w:val="4"/>
        </w:rPr>
        <w:t xml:space="preserve"> </w:t>
      </w:r>
      <w:r>
        <w:rPr>
          <w:rFonts w:ascii="SimSun" w:hAnsi="SimSun" w:eastAsia="SimSun" w:cs="SimSun"/>
          <w:sz w:val="24"/>
          <w:szCs w:val="24"/>
          <w:spacing w:val="-3"/>
        </w:rPr>
        <w:t>的有机融合。围绕重要化学概念、化学原理，利用新颖的、直观的化学实验和典</w:t>
      </w:r>
      <w:r>
        <w:rPr>
          <w:rFonts w:ascii="SimSun" w:hAnsi="SimSun" w:eastAsia="SimSun" w:cs="SimSun"/>
          <w:sz w:val="24"/>
          <w:szCs w:val="24"/>
          <w:spacing w:val="15"/>
        </w:rPr>
        <w:t xml:space="preserve"> </w:t>
      </w:r>
      <w:r>
        <w:rPr>
          <w:rFonts w:ascii="SimSun" w:hAnsi="SimSun" w:eastAsia="SimSun" w:cs="SimSun"/>
          <w:sz w:val="24"/>
          <w:szCs w:val="24"/>
          <w:spacing w:val="-3"/>
        </w:rPr>
        <w:t>型的、鲜活的生活案例创设问题情境，培养学生发现问题和解决问题的能力，促</w:t>
      </w:r>
      <w:r>
        <w:rPr>
          <w:rFonts w:ascii="SimSun" w:hAnsi="SimSun" w:eastAsia="SimSun" w:cs="SimSun"/>
          <w:sz w:val="24"/>
          <w:szCs w:val="24"/>
          <w:spacing w:val="14"/>
        </w:rPr>
        <w:t xml:space="preserve"> </w:t>
      </w:r>
      <w:r>
        <w:rPr>
          <w:rFonts w:ascii="SimSun" w:hAnsi="SimSun" w:eastAsia="SimSun" w:cs="SimSun"/>
          <w:sz w:val="24"/>
          <w:szCs w:val="24"/>
          <w:spacing w:val="-3"/>
        </w:rPr>
        <w:t>进学生综合素养的养成；注重实验探究和实践活动等学习形式的设计，引导学生</w:t>
      </w:r>
      <w:r>
        <w:rPr>
          <w:rFonts w:ascii="SimSun" w:hAnsi="SimSun" w:eastAsia="SimSun" w:cs="SimSun"/>
          <w:sz w:val="24"/>
          <w:szCs w:val="24"/>
          <w:spacing w:val="15"/>
        </w:rPr>
        <w:t xml:space="preserve"> </w:t>
      </w:r>
      <w:r>
        <w:rPr>
          <w:rFonts w:ascii="SimSun" w:hAnsi="SimSun" w:eastAsia="SimSun" w:cs="SimSun"/>
          <w:sz w:val="24"/>
          <w:szCs w:val="24"/>
          <w:spacing w:val="-3"/>
        </w:rPr>
        <w:t>学习方式的转变，促进化学学科核心素养的达成。</w:t>
      </w:r>
    </w:p>
    <w:p>
      <w:pPr>
        <w:ind w:right="60" w:firstLine="470"/>
        <w:spacing w:before="205" w:line="326" w:lineRule="auto"/>
        <w:rPr>
          <w:rFonts w:ascii="SimSun" w:hAnsi="SimSun" w:eastAsia="SimSun" w:cs="SimSun"/>
          <w:sz w:val="24"/>
          <w:szCs w:val="24"/>
        </w:rPr>
      </w:pPr>
      <w:r>
        <w:rPr>
          <w:rFonts w:ascii="SimSun" w:hAnsi="SimSun" w:eastAsia="SimSun" w:cs="SimSun"/>
          <w:sz w:val="24"/>
          <w:szCs w:val="24"/>
          <w:spacing w:val="2"/>
        </w:rPr>
        <w:t>(3)教材编写应注重凸显教材的教学属性。为学生提供质疑与探究的机会，</w:t>
      </w:r>
      <w:r>
        <w:rPr>
          <w:rFonts w:ascii="SimSun" w:hAnsi="SimSun" w:eastAsia="SimSun" w:cs="SimSun"/>
          <w:sz w:val="24"/>
          <w:szCs w:val="24"/>
        </w:rPr>
        <w:t xml:space="preserve"> </w:t>
      </w:r>
      <w:r>
        <w:rPr>
          <w:rFonts w:ascii="SimSun" w:hAnsi="SimSun" w:eastAsia="SimSun" w:cs="SimSun"/>
          <w:sz w:val="24"/>
          <w:szCs w:val="24"/>
          <w:spacing w:val="-3"/>
        </w:rPr>
        <w:t>引导学生主动探究、建构知识、获得结论；为教师合理设计教学情境，促进教师</w:t>
      </w:r>
      <w:r>
        <w:rPr>
          <w:rFonts w:ascii="SimSun" w:hAnsi="SimSun" w:eastAsia="SimSun" w:cs="SimSun"/>
          <w:sz w:val="24"/>
          <w:szCs w:val="24"/>
          <w:spacing w:val="16"/>
        </w:rPr>
        <w:t xml:space="preserve"> </w:t>
      </w:r>
      <w:r>
        <w:rPr>
          <w:rFonts w:ascii="SimSun" w:hAnsi="SimSun" w:eastAsia="SimSun" w:cs="SimSun"/>
          <w:sz w:val="24"/>
          <w:szCs w:val="24"/>
          <w:spacing w:val="-3"/>
        </w:rPr>
        <w:t>创新教学模式、有效组织教学。改进教学实践，为教师选择、整合教学内容预留</w:t>
      </w:r>
      <w:r>
        <w:rPr>
          <w:rFonts w:ascii="SimSun" w:hAnsi="SimSun" w:eastAsia="SimSun" w:cs="SimSun"/>
          <w:sz w:val="24"/>
          <w:szCs w:val="24"/>
          <w:spacing w:val="5"/>
        </w:rPr>
        <w:t xml:space="preserve"> </w:t>
      </w:r>
      <w:r>
        <w:rPr>
          <w:rFonts w:ascii="SimSun" w:hAnsi="SimSun" w:eastAsia="SimSun" w:cs="SimSun"/>
          <w:sz w:val="24"/>
          <w:szCs w:val="24"/>
          <w:spacing w:val="1"/>
        </w:rPr>
        <w:t>空间，方便教师创造性地使用教材，使教材成为一种动态的课程资源。</w:t>
      </w:r>
    </w:p>
    <w:p>
      <w:pPr>
        <w:ind w:right="88" w:firstLine="470"/>
        <w:spacing w:before="176" w:line="294" w:lineRule="auto"/>
        <w:rPr>
          <w:rFonts w:ascii="SimSun" w:hAnsi="SimSun" w:eastAsia="SimSun" w:cs="SimSun"/>
          <w:sz w:val="24"/>
          <w:szCs w:val="24"/>
        </w:rPr>
      </w:pPr>
      <w:r>
        <w:rPr>
          <w:rFonts w:ascii="SimSun" w:hAnsi="SimSun" w:eastAsia="SimSun" w:cs="SimSun"/>
          <w:sz w:val="24"/>
          <w:szCs w:val="24"/>
          <w:spacing w:val="1"/>
        </w:rPr>
        <w:t>(4)化学教材的物理形态设计应符合学生身心健康发展的要求，有利于学生</w:t>
      </w:r>
      <w:r>
        <w:rPr>
          <w:rFonts w:ascii="SimSun" w:hAnsi="SimSun" w:eastAsia="SimSun" w:cs="SimSun"/>
          <w:sz w:val="24"/>
          <w:szCs w:val="24"/>
          <w:spacing w:val="6"/>
        </w:rPr>
        <w:t xml:space="preserve"> </w:t>
      </w:r>
      <w:r>
        <w:rPr>
          <w:rFonts w:ascii="SimSun" w:hAnsi="SimSun" w:eastAsia="SimSun" w:cs="SimSun"/>
          <w:sz w:val="24"/>
          <w:szCs w:val="24"/>
          <w:spacing w:val="-3"/>
        </w:rPr>
        <w:t>学习。教材文字叙述要科学、准确、精练，有较强的可读性和欣赏性，符合中等</w:t>
      </w:r>
    </w:p>
    <w:p>
      <w:pPr>
        <w:spacing w:line="294" w:lineRule="auto"/>
        <w:sectPr>
          <w:footerReference w:type="default" r:id="rId45"/>
          <w:pgSz w:w="11910" w:h="16840"/>
          <w:pgMar w:top="1410" w:right="1730" w:bottom="1197" w:left="1779" w:header="0" w:footer="1016" w:gutter="0"/>
        </w:sectPr>
        <w:rPr>
          <w:rFonts w:ascii="SimSun" w:hAnsi="SimSun" w:eastAsia="SimSun" w:cs="SimSun"/>
          <w:sz w:val="24"/>
          <w:szCs w:val="24"/>
        </w:rPr>
      </w:pPr>
    </w:p>
    <w:p>
      <w:pPr>
        <w:ind w:right="1"/>
        <w:spacing w:before="48" w:line="363" w:lineRule="auto"/>
        <w:jc w:val="both"/>
        <w:rPr>
          <w:rFonts w:ascii="SimSun" w:hAnsi="SimSun" w:eastAsia="SimSun" w:cs="SimSun"/>
          <w:sz w:val="24"/>
          <w:szCs w:val="24"/>
        </w:rPr>
      </w:pPr>
      <w:r>
        <w:rPr>
          <w:rFonts w:ascii="SimSun" w:hAnsi="SimSun" w:eastAsia="SimSun" w:cs="SimSun"/>
          <w:sz w:val="24"/>
          <w:szCs w:val="24"/>
          <w:spacing w:val="-2"/>
        </w:rPr>
        <w:t>职业学校学生的阅读习惯。恰当地选择图表，有助于</w:t>
      </w:r>
      <w:r>
        <w:rPr>
          <w:rFonts w:ascii="SimSun" w:hAnsi="SimSun" w:eastAsia="SimSun" w:cs="SimSun"/>
          <w:sz w:val="24"/>
          <w:szCs w:val="24"/>
          <w:spacing w:val="-3"/>
        </w:rPr>
        <w:t>学生理解教材内容；精选与</w:t>
      </w:r>
      <w:r>
        <w:rPr>
          <w:rFonts w:ascii="SimSun" w:hAnsi="SimSun" w:eastAsia="SimSun" w:cs="SimSun"/>
          <w:sz w:val="24"/>
          <w:szCs w:val="24"/>
        </w:rPr>
        <w:t xml:space="preserve"> </w:t>
      </w:r>
      <w:r>
        <w:rPr>
          <w:rFonts w:ascii="SimSun" w:hAnsi="SimSun" w:eastAsia="SimSun" w:cs="SimSun"/>
          <w:sz w:val="24"/>
          <w:szCs w:val="24"/>
          <w:spacing w:val="-3"/>
        </w:rPr>
        <w:t>教学目标、教学内容有紧密联系的插图，图片选择要有科学性和时代性，采用生</w:t>
      </w:r>
      <w:r>
        <w:rPr>
          <w:rFonts w:ascii="SimSun" w:hAnsi="SimSun" w:eastAsia="SimSun" w:cs="SimSun"/>
          <w:sz w:val="24"/>
          <w:szCs w:val="24"/>
          <w:spacing w:val="15"/>
        </w:rPr>
        <w:t xml:space="preserve"> </w:t>
      </w:r>
      <w:r>
        <w:rPr>
          <w:rFonts w:ascii="SimSun" w:hAnsi="SimSun" w:eastAsia="SimSun" w:cs="SimSun"/>
          <w:sz w:val="24"/>
          <w:szCs w:val="24"/>
          <w:spacing w:val="-1"/>
        </w:rPr>
        <w:t>活中的化学现象的真实照片，让学生感受到化</w:t>
      </w:r>
      <w:r>
        <w:rPr>
          <w:rFonts w:ascii="SimSun" w:hAnsi="SimSun" w:eastAsia="SimSun" w:cs="SimSun"/>
          <w:sz w:val="24"/>
          <w:szCs w:val="24"/>
          <w:spacing w:val="-2"/>
        </w:rPr>
        <w:t>学的神奇，提高学生的学习兴趣。</w:t>
      </w:r>
    </w:p>
    <w:p>
      <w:pPr>
        <w:pStyle w:val="BodyText"/>
        <w:spacing w:line="471" w:lineRule="auto"/>
        <w:rPr/>
      </w:pPr>
      <w:r/>
    </w:p>
    <w:p>
      <w:pPr>
        <w:ind w:left="484"/>
        <w:spacing w:before="104" w:line="222" w:lineRule="auto"/>
        <w:outlineLvl w:val="1"/>
        <w:rPr>
          <w:rFonts w:ascii="FangSong" w:hAnsi="FangSong" w:eastAsia="FangSong" w:cs="FangSong"/>
          <w:sz w:val="32"/>
          <w:szCs w:val="32"/>
        </w:rPr>
      </w:pPr>
      <w:bookmarkStart w:name="bookmark20" w:id="33"/>
      <w:bookmarkEnd w:id="33"/>
      <w:r>
        <w:rPr>
          <w:rFonts w:ascii="FangSong" w:hAnsi="FangSong" w:eastAsia="FangSong" w:cs="FangSong"/>
          <w:sz w:val="32"/>
          <w:szCs w:val="32"/>
          <w:b/>
          <w:bCs/>
          <w:spacing w:val="-7"/>
        </w:rPr>
        <w:t>(四)课程资源开发与利用</w:t>
      </w:r>
    </w:p>
    <w:p>
      <w:pPr>
        <w:pStyle w:val="BodyText"/>
        <w:spacing w:line="423" w:lineRule="auto"/>
        <w:rPr/>
      </w:pPr>
      <w:r/>
    </w:p>
    <w:p>
      <w:pPr>
        <w:ind w:right="37" w:firstLine="480"/>
        <w:spacing w:before="78" w:line="355" w:lineRule="auto"/>
        <w:jc w:val="both"/>
        <w:rPr>
          <w:rFonts w:ascii="SimSun" w:hAnsi="SimSun" w:eastAsia="SimSun" w:cs="SimSun"/>
          <w:sz w:val="24"/>
          <w:szCs w:val="24"/>
        </w:rPr>
      </w:pPr>
      <w:r>
        <w:rPr>
          <w:rFonts w:ascii="SimSun" w:hAnsi="SimSun" w:eastAsia="SimSun" w:cs="SimSun"/>
          <w:sz w:val="24"/>
          <w:szCs w:val="24"/>
          <w:spacing w:val="-3"/>
        </w:rPr>
        <w:t>课程资源的开发与利用应以学生为中心，有利于激发学生的学习兴趣，引导</w:t>
      </w:r>
      <w:r>
        <w:rPr>
          <w:rFonts w:ascii="SimSun" w:hAnsi="SimSun" w:eastAsia="SimSun" w:cs="SimSun"/>
          <w:sz w:val="24"/>
          <w:szCs w:val="24"/>
          <w:spacing w:val="13"/>
        </w:rPr>
        <w:t xml:space="preserve"> </w:t>
      </w:r>
      <w:r>
        <w:rPr>
          <w:rFonts w:ascii="SimSun" w:hAnsi="SimSun" w:eastAsia="SimSun" w:cs="SimSun"/>
          <w:sz w:val="24"/>
          <w:szCs w:val="24"/>
          <w:spacing w:val="-3"/>
        </w:rPr>
        <w:t>学生将化学知识转化为解决问题的实践能力，有利于学生化学学科核心素养的养</w:t>
      </w:r>
      <w:r>
        <w:rPr>
          <w:rFonts w:ascii="SimSun" w:hAnsi="SimSun" w:eastAsia="SimSun" w:cs="SimSun"/>
          <w:sz w:val="24"/>
          <w:szCs w:val="24"/>
          <w:spacing w:val="15"/>
        </w:rPr>
        <w:t xml:space="preserve"> </w:t>
      </w:r>
      <w:r>
        <w:rPr>
          <w:rFonts w:ascii="SimSun" w:hAnsi="SimSun" w:eastAsia="SimSun" w:cs="SimSun"/>
          <w:sz w:val="24"/>
          <w:szCs w:val="24"/>
          <w:spacing w:val="-8"/>
        </w:rPr>
        <w:t>成与发展。</w:t>
      </w:r>
    </w:p>
    <w:p>
      <w:pPr>
        <w:ind w:left="480"/>
        <w:spacing w:before="257"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1"/>
        </w:rPr>
        <w:t xml:space="preserve"> </w:t>
      </w:r>
      <w:r>
        <w:rPr>
          <w:rFonts w:ascii="SimHei" w:hAnsi="SimHei" w:eastAsia="SimHei" w:cs="SimHei"/>
          <w:sz w:val="24"/>
          <w:szCs w:val="24"/>
          <w:b/>
          <w:bCs/>
          <w:spacing w:val="-1"/>
        </w:rPr>
        <w:t>纸质资源</w:t>
      </w:r>
    </w:p>
    <w:p>
      <w:pPr>
        <w:ind w:right="17" w:firstLine="480"/>
        <w:spacing w:before="177" w:line="356" w:lineRule="auto"/>
        <w:rPr>
          <w:rFonts w:ascii="SimSun" w:hAnsi="SimSun" w:eastAsia="SimSun" w:cs="SimSun"/>
          <w:sz w:val="24"/>
          <w:szCs w:val="24"/>
        </w:rPr>
      </w:pPr>
      <w:r>
        <w:rPr>
          <w:rFonts w:ascii="SimSun" w:hAnsi="SimSun" w:eastAsia="SimSun" w:cs="SimSun"/>
          <w:sz w:val="24"/>
          <w:szCs w:val="24"/>
          <w:spacing w:val="-3"/>
        </w:rPr>
        <w:t>教学的文本资源主要包括教材、教辅材料、科技图书、期刊、报纸、文献资</w:t>
      </w:r>
      <w:r>
        <w:rPr>
          <w:rFonts w:ascii="SimSun" w:hAnsi="SimSun" w:eastAsia="SimSun" w:cs="SimSun"/>
          <w:sz w:val="24"/>
          <w:szCs w:val="24"/>
          <w:spacing w:val="15"/>
        </w:rPr>
        <w:t xml:space="preserve"> </w:t>
      </w:r>
      <w:r>
        <w:rPr>
          <w:rFonts w:ascii="SimSun" w:hAnsi="SimSun" w:eastAsia="SimSun" w:cs="SimSun"/>
          <w:sz w:val="24"/>
          <w:szCs w:val="24"/>
          <w:spacing w:val="-3"/>
        </w:rPr>
        <w:t>料等。教学中应以教材为主，在不增加学生负担的情况下，教师可结合地方和学</w:t>
      </w:r>
      <w:r>
        <w:rPr>
          <w:rFonts w:ascii="SimSun" w:hAnsi="SimSun" w:eastAsia="SimSun" w:cs="SimSun"/>
          <w:sz w:val="24"/>
          <w:szCs w:val="24"/>
          <w:spacing w:val="17"/>
        </w:rPr>
        <w:t xml:space="preserve"> </w:t>
      </w:r>
      <w:r>
        <w:rPr>
          <w:rFonts w:ascii="SimSun" w:hAnsi="SimSun" w:eastAsia="SimSun" w:cs="SimSun"/>
          <w:sz w:val="24"/>
          <w:szCs w:val="24"/>
          <w:spacing w:val="-2"/>
        </w:rPr>
        <w:t>校特点、专业特色开发或适当使用学习指导等教辅材料；根据教学活动的需要，</w:t>
      </w:r>
      <w:r>
        <w:rPr>
          <w:rFonts w:ascii="SimSun" w:hAnsi="SimSun" w:eastAsia="SimSun" w:cs="SimSun"/>
          <w:sz w:val="24"/>
          <w:szCs w:val="24"/>
          <w:spacing w:val="5"/>
        </w:rPr>
        <w:t xml:space="preserve"> </w:t>
      </w:r>
      <w:r>
        <w:rPr>
          <w:rFonts w:ascii="SimSun" w:hAnsi="SimSun" w:eastAsia="SimSun" w:cs="SimSun"/>
          <w:sz w:val="24"/>
          <w:szCs w:val="24"/>
          <w:spacing w:val="-3"/>
        </w:rPr>
        <w:t>教师可指导学生针对某一实际问题进行相关的文献检索、阅读与综述，使学生初</w:t>
      </w:r>
      <w:r>
        <w:rPr>
          <w:rFonts w:ascii="SimSun" w:hAnsi="SimSun" w:eastAsia="SimSun" w:cs="SimSun"/>
          <w:sz w:val="24"/>
          <w:szCs w:val="24"/>
          <w:spacing w:val="17"/>
        </w:rPr>
        <w:t xml:space="preserve"> </w:t>
      </w:r>
      <w:r>
        <w:rPr>
          <w:rFonts w:ascii="SimSun" w:hAnsi="SimSun" w:eastAsia="SimSun" w:cs="SimSun"/>
          <w:sz w:val="24"/>
          <w:szCs w:val="24"/>
          <w:spacing w:val="-3"/>
        </w:rPr>
        <w:t>步知道文献检索和利用的方法，学会研究性学习方法，拓展学生的知识面，培养</w:t>
      </w:r>
      <w:r>
        <w:rPr>
          <w:rFonts w:ascii="SimSun" w:hAnsi="SimSun" w:eastAsia="SimSun" w:cs="SimSun"/>
          <w:sz w:val="24"/>
          <w:szCs w:val="24"/>
          <w:spacing w:val="15"/>
        </w:rPr>
        <w:t xml:space="preserve"> </w:t>
      </w:r>
      <w:r>
        <w:rPr>
          <w:rFonts w:ascii="SimSun" w:hAnsi="SimSun" w:eastAsia="SimSun" w:cs="SimSun"/>
          <w:sz w:val="24"/>
          <w:szCs w:val="24"/>
          <w:spacing w:val="-3"/>
        </w:rPr>
        <w:t>学生主动探索科学问题的意识与能力。</w:t>
      </w:r>
    </w:p>
    <w:p>
      <w:pPr>
        <w:ind w:left="480"/>
        <w:spacing w:before="258" w:line="221"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9"/>
        </w:rPr>
        <w:t xml:space="preserve"> </w:t>
      </w:r>
      <w:r>
        <w:rPr>
          <w:rFonts w:ascii="SimHei" w:hAnsi="SimHei" w:eastAsia="SimHei" w:cs="SimHei"/>
          <w:sz w:val="24"/>
          <w:szCs w:val="24"/>
          <w:b/>
          <w:bCs/>
        </w:rPr>
        <w:t>数字化资源</w:t>
      </w:r>
    </w:p>
    <w:p>
      <w:pPr>
        <w:ind w:right="42" w:firstLine="480"/>
        <w:spacing w:before="186" w:line="355" w:lineRule="auto"/>
        <w:rPr>
          <w:rFonts w:ascii="SimSun" w:hAnsi="SimSun" w:eastAsia="SimSun" w:cs="SimSun"/>
          <w:sz w:val="24"/>
          <w:szCs w:val="24"/>
        </w:rPr>
      </w:pPr>
      <w:r>
        <w:rPr>
          <w:rFonts w:ascii="SimSun" w:hAnsi="SimSun" w:eastAsia="SimSun" w:cs="SimSun"/>
          <w:sz w:val="24"/>
          <w:szCs w:val="24"/>
          <w:spacing w:val="-3"/>
        </w:rPr>
        <w:t>教师应注意自主开发和有效利用数字化资源，利用动画、视频、虚拟技术等</w:t>
      </w:r>
      <w:r>
        <w:rPr>
          <w:rFonts w:ascii="SimSun" w:hAnsi="SimSun" w:eastAsia="SimSun" w:cs="SimSun"/>
          <w:sz w:val="24"/>
          <w:szCs w:val="24"/>
          <w:spacing w:val="9"/>
        </w:rPr>
        <w:t xml:space="preserve"> </w:t>
      </w:r>
      <w:r>
        <w:rPr>
          <w:rFonts w:ascii="SimSun" w:hAnsi="SimSun" w:eastAsia="SimSun" w:cs="SimSun"/>
          <w:sz w:val="24"/>
          <w:szCs w:val="24"/>
          <w:spacing w:val="-3"/>
        </w:rPr>
        <w:t>进行原子与分子结构、化学反应过程的可视化教学和实验操作的课堂演示；可收</w:t>
      </w:r>
      <w:r>
        <w:rPr>
          <w:rFonts w:ascii="SimSun" w:hAnsi="SimSun" w:eastAsia="SimSun" w:cs="SimSun"/>
          <w:sz w:val="24"/>
          <w:szCs w:val="24"/>
          <w:spacing w:val="13"/>
        </w:rPr>
        <w:t xml:space="preserve"> </w:t>
      </w:r>
      <w:r>
        <w:rPr>
          <w:rFonts w:ascii="SimSun" w:hAnsi="SimSun" w:eastAsia="SimSun" w:cs="SimSun"/>
          <w:sz w:val="24"/>
          <w:szCs w:val="24"/>
          <w:spacing w:val="-3"/>
        </w:rPr>
        <w:t>集、筛选和利用化学学科网站和各相关教学平台上大量的数字化教学资源，充分</w:t>
      </w:r>
      <w:r>
        <w:rPr>
          <w:rFonts w:ascii="SimSun" w:hAnsi="SimSun" w:eastAsia="SimSun" w:cs="SimSun"/>
          <w:sz w:val="24"/>
          <w:szCs w:val="24"/>
          <w:spacing w:val="14"/>
        </w:rPr>
        <w:t xml:space="preserve"> </w:t>
      </w:r>
      <w:r>
        <w:rPr>
          <w:rFonts w:ascii="SimSun" w:hAnsi="SimSun" w:eastAsia="SimSun" w:cs="SimSun"/>
          <w:sz w:val="24"/>
          <w:szCs w:val="24"/>
          <w:spacing w:val="-3"/>
        </w:rPr>
        <w:t>利用互联网进行混合式教学、翻转课堂等教学模式改革；指导学生使用专业的软</w:t>
      </w:r>
      <w:r>
        <w:rPr>
          <w:rFonts w:ascii="SimSun" w:hAnsi="SimSun" w:eastAsia="SimSun" w:cs="SimSun"/>
          <w:sz w:val="24"/>
          <w:szCs w:val="24"/>
          <w:spacing w:val="15"/>
        </w:rPr>
        <w:t xml:space="preserve"> </w:t>
      </w:r>
      <w:r>
        <w:rPr>
          <w:rFonts w:ascii="SimSun" w:hAnsi="SimSun" w:eastAsia="SimSun" w:cs="SimSun"/>
          <w:sz w:val="24"/>
          <w:szCs w:val="24"/>
          <w:spacing w:val="-2"/>
        </w:rPr>
        <w:t>件画出原子、分子的三维结构，加深对微观结构的理解和认识。</w:t>
      </w:r>
    </w:p>
    <w:p>
      <w:pPr>
        <w:ind w:left="480"/>
        <w:spacing w:before="250" w:line="221" w:lineRule="auto"/>
        <w:rPr>
          <w:rFonts w:ascii="SimHei" w:hAnsi="SimHei" w:eastAsia="SimHei" w:cs="SimHei"/>
          <w:sz w:val="26"/>
          <w:szCs w:val="26"/>
        </w:rPr>
      </w:pPr>
      <w:r>
        <w:rPr>
          <w:rFonts w:ascii="SimHei" w:hAnsi="SimHei" w:eastAsia="SimHei" w:cs="SimHei"/>
          <w:sz w:val="26"/>
          <w:szCs w:val="26"/>
          <w:spacing w:val="-6"/>
        </w:rPr>
        <w:t>3.</w:t>
      </w:r>
      <w:r>
        <w:rPr>
          <w:rFonts w:ascii="SimHei" w:hAnsi="SimHei" w:eastAsia="SimHei" w:cs="SimHei"/>
          <w:sz w:val="26"/>
          <w:szCs w:val="26"/>
          <w:b/>
          <w:bCs/>
          <w:spacing w:val="-6"/>
        </w:rPr>
        <w:t>生活资源</w:t>
      </w:r>
    </w:p>
    <w:p>
      <w:pPr>
        <w:ind w:right="23" w:firstLine="480"/>
        <w:spacing w:before="166" w:line="354" w:lineRule="auto"/>
        <w:rPr>
          <w:rFonts w:ascii="SimSun" w:hAnsi="SimSun" w:eastAsia="SimSun" w:cs="SimSun"/>
          <w:sz w:val="24"/>
          <w:szCs w:val="24"/>
        </w:rPr>
      </w:pPr>
      <w:r>
        <w:rPr>
          <w:rFonts w:ascii="SimSun" w:hAnsi="SimSun" w:eastAsia="SimSun" w:cs="SimSun"/>
          <w:sz w:val="24"/>
          <w:szCs w:val="24"/>
          <w:spacing w:val="-3"/>
        </w:rPr>
        <w:t>化学教学的生活资源包括各种食品、饮料、水资源、常用的金属制品和塑料</w:t>
      </w:r>
      <w:r>
        <w:rPr>
          <w:rFonts w:ascii="SimSun" w:hAnsi="SimSun" w:eastAsia="SimSun" w:cs="SimSun"/>
          <w:sz w:val="24"/>
          <w:szCs w:val="24"/>
          <w:spacing w:val="6"/>
        </w:rPr>
        <w:t xml:space="preserve"> </w:t>
      </w:r>
      <w:r>
        <w:rPr>
          <w:rFonts w:ascii="SimSun" w:hAnsi="SimSun" w:eastAsia="SimSun" w:cs="SimSun"/>
          <w:sz w:val="24"/>
          <w:szCs w:val="24"/>
          <w:spacing w:val="-3"/>
        </w:rPr>
        <w:t>制品等。应善于结合教学内容挖掘与利用生活中常见的材料、案例和现象作为教</w:t>
      </w:r>
      <w:r>
        <w:rPr>
          <w:rFonts w:ascii="SimSun" w:hAnsi="SimSun" w:eastAsia="SimSun" w:cs="SimSun"/>
          <w:sz w:val="24"/>
          <w:szCs w:val="24"/>
          <w:spacing w:val="13"/>
        </w:rPr>
        <w:t xml:space="preserve"> </w:t>
      </w:r>
      <w:r>
        <w:rPr>
          <w:rFonts w:ascii="SimSun" w:hAnsi="SimSun" w:eastAsia="SimSun" w:cs="SimSun"/>
          <w:sz w:val="24"/>
          <w:szCs w:val="24"/>
          <w:spacing w:val="-2"/>
        </w:rPr>
        <w:t>学资源，拉近化学学科与生活实际的距离，让学生深切感受到化学学科发展给人</w:t>
      </w:r>
      <w:r>
        <w:rPr>
          <w:rFonts w:ascii="SimSun" w:hAnsi="SimSun" w:eastAsia="SimSun" w:cs="SimSun"/>
          <w:sz w:val="24"/>
          <w:szCs w:val="24"/>
        </w:rPr>
        <w:t xml:space="preserve"> </w:t>
      </w:r>
      <w:r>
        <w:rPr>
          <w:rFonts w:ascii="SimSun" w:hAnsi="SimSun" w:eastAsia="SimSun" w:cs="SimSun"/>
          <w:sz w:val="24"/>
          <w:szCs w:val="24"/>
          <w:spacing w:val="-3"/>
        </w:rPr>
        <w:t>类带来的丰富而便利的生活；积极选用身边的物品、材料进行实践教学，引导学</w:t>
      </w:r>
      <w:r>
        <w:rPr>
          <w:rFonts w:ascii="SimSun" w:hAnsi="SimSun" w:eastAsia="SimSun" w:cs="SimSun"/>
          <w:sz w:val="24"/>
          <w:szCs w:val="24"/>
          <w:spacing w:val="17"/>
        </w:rPr>
        <w:t xml:space="preserve"> </w:t>
      </w:r>
      <w:r>
        <w:rPr>
          <w:rFonts w:ascii="SimSun" w:hAnsi="SimSun" w:eastAsia="SimSun" w:cs="SimSun"/>
          <w:sz w:val="24"/>
          <w:szCs w:val="24"/>
          <w:spacing w:val="-2"/>
        </w:rPr>
        <w:t>生利用所学知识解决生活中的实际问题；利用食品安全、</w:t>
      </w:r>
      <w:r>
        <w:rPr>
          <w:rFonts w:ascii="SimSun" w:hAnsi="SimSun" w:eastAsia="SimSun" w:cs="SimSun"/>
          <w:sz w:val="24"/>
          <w:szCs w:val="24"/>
          <w:spacing w:val="-3"/>
        </w:rPr>
        <w:t>环境保护等社会热点和</w:t>
      </w:r>
    </w:p>
    <w:p>
      <w:pPr>
        <w:spacing w:line="354" w:lineRule="auto"/>
        <w:sectPr>
          <w:footerReference w:type="default" r:id="rId46"/>
          <w:pgSz w:w="11910" w:h="16840"/>
          <w:pgMar w:top="1410" w:right="1786" w:bottom="1199" w:left="1769" w:header="0" w:footer="1019" w:gutter="0"/>
        </w:sectPr>
        <w:rPr>
          <w:rFonts w:ascii="SimSun" w:hAnsi="SimSun" w:eastAsia="SimSun" w:cs="SimSun"/>
          <w:sz w:val="24"/>
          <w:szCs w:val="24"/>
        </w:rPr>
      </w:pPr>
    </w:p>
    <w:p>
      <w:pPr>
        <w:ind w:right="223"/>
        <w:spacing w:before="48" w:line="363" w:lineRule="auto"/>
        <w:rPr>
          <w:rFonts w:ascii="SimSun" w:hAnsi="SimSun" w:eastAsia="SimSun" w:cs="SimSun"/>
          <w:sz w:val="24"/>
          <w:szCs w:val="24"/>
        </w:rPr>
      </w:pPr>
      <w:r>
        <w:rPr>
          <w:rFonts w:ascii="SimSun" w:hAnsi="SimSun" w:eastAsia="SimSun" w:cs="SimSun"/>
          <w:sz w:val="24"/>
          <w:szCs w:val="24"/>
          <w:spacing w:val="-2"/>
        </w:rPr>
        <w:t>焦点问题，开展调研、讨论等多种形式的教学，使学生</w:t>
      </w:r>
      <w:r>
        <w:rPr>
          <w:rFonts w:ascii="SimSun" w:hAnsi="SimSun" w:eastAsia="SimSun" w:cs="SimSun"/>
          <w:sz w:val="24"/>
          <w:szCs w:val="24"/>
          <w:spacing w:val="-3"/>
        </w:rPr>
        <w:t>学会甄别错误，形成对化</w:t>
      </w:r>
      <w:r>
        <w:rPr>
          <w:rFonts w:ascii="SimSun" w:hAnsi="SimSun" w:eastAsia="SimSun" w:cs="SimSun"/>
          <w:sz w:val="24"/>
          <w:szCs w:val="24"/>
        </w:rPr>
        <w:t xml:space="preserve"> </w:t>
      </w:r>
      <w:r>
        <w:rPr>
          <w:rFonts w:ascii="SimSun" w:hAnsi="SimSun" w:eastAsia="SimSun" w:cs="SimSun"/>
          <w:sz w:val="24"/>
          <w:szCs w:val="24"/>
          <w:spacing w:val="-4"/>
        </w:rPr>
        <w:t>学学科客观而正确的认识。</w:t>
      </w:r>
    </w:p>
    <w:p>
      <w:pPr>
        <w:ind w:left="470"/>
        <w:spacing w:before="211" w:line="221" w:lineRule="auto"/>
        <w:rPr>
          <w:rFonts w:ascii="SimHei" w:hAnsi="SimHei" w:eastAsia="SimHei" w:cs="SimHei"/>
          <w:sz w:val="26"/>
          <w:szCs w:val="26"/>
        </w:rPr>
      </w:pPr>
      <w:r>
        <w:rPr>
          <w:rFonts w:ascii="SimHei" w:hAnsi="SimHei" w:eastAsia="SimHei" w:cs="SimHei"/>
          <w:sz w:val="26"/>
          <w:szCs w:val="26"/>
          <w:spacing w:val="-10"/>
        </w:rPr>
        <w:t>4.</w:t>
      </w:r>
      <w:r>
        <w:rPr>
          <w:rFonts w:ascii="SimHei" w:hAnsi="SimHei" w:eastAsia="SimHei" w:cs="SimHei"/>
          <w:sz w:val="26"/>
          <w:szCs w:val="26"/>
          <w:b/>
          <w:bCs/>
          <w:spacing w:val="-10"/>
        </w:rPr>
        <w:t>地方特色资源</w:t>
      </w:r>
    </w:p>
    <w:p>
      <w:pPr>
        <w:ind w:right="213" w:firstLine="470"/>
        <w:spacing w:before="162" w:line="356" w:lineRule="auto"/>
        <w:rPr>
          <w:rFonts w:ascii="SimSun" w:hAnsi="SimSun" w:eastAsia="SimSun" w:cs="SimSun"/>
          <w:sz w:val="24"/>
          <w:szCs w:val="24"/>
        </w:rPr>
      </w:pPr>
      <w:r>
        <w:rPr>
          <w:rFonts w:ascii="SimSun" w:hAnsi="SimSun" w:eastAsia="SimSun" w:cs="SimSun"/>
          <w:sz w:val="24"/>
          <w:szCs w:val="24"/>
          <w:spacing w:val="-9"/>
        </w:rPr>
        <w:t>化学课程教学还应注意结合地方环境、资源和特色，合理利用地</w:t>
      </w:r>
      <w:r>
        <w:rPr>
          <w:rFonts w:ascii="SimSun" w:hAnsi="SimSun" w:eastAsia="SimSun" w:cs="SimSun"/>
          <w:sz w:val="24"/>
          <w:szCs w:val="24"/>
          <w:spacing w:val="-10"/>
        </w:rPr>
        <w:t>方资源，就地</w:t>
      </w:r>
      <w:r>
        <w:rPr>
          <w:rFonts w:ascii="SimSun" w:hAnsi="SimSun" w:eastAsia="SimSun" w:cs="SimSun"/>
          <w:sz w:val="24"/>
          <w:szCs w:val="24"/>
        </w:rPr>
        <w:t xml:space="preserve"> </w:t>
      </w:r>
      <w:r>
        <w:rPr>
          <w:rFonts w:ascii="SimSun" w:hAnsi="SimSun" w:eastAsia="SimSun" w:cs="SimSun"/>
          <w:sz w:val="24"/>
          <w:szCs w:val="24"/>
          <w:spacing w:val="-10"/>
        </w:rPr>
        <w:t>取材，使中等职业学校的化学教学在化学课程标准规范下凸显出地方特色和专业特</w:t>
      </w:r>
      <w:r>
        <w:rPr>
          <w:rFonts w:ascii="SimSun" w:hAnsi="SimSun" w:eastAsia="SimSun" w:cs="SimSun"/>
          <w:sz w:val="24"/>
          <w:szCs w:val="24"/>
          <w:spacing w:val="17"/>
        </w:rPr>
        <w:t xml:space="preserve"> </w:t>
      </w:r>
      <w:r>
        <w:rPr>
          <w:rFonts w:ascii="SimSun" w:hAnsi="SimSun" w:eastAsia="SimSun" w:cs="SimSun"/>
          <w:sz w:val="24"/>
          <w:szCs w:val="24"/>
          <w:spacing w:val="-2"/>
        </w:rPr>
        <w:t>点。教师要结合教学内容合理利用本地区的自然资源、产品</w:t>
      </w:r>
      <w:r>
        <w:rPr>
          <w:rFonts w:ascii="SimSun" w:hAnsi="SimSun" w:eastAsia="SimSun" w:cs="SimSun"/>
          <w:sz w:val="24"/>
          <w:szCs w:val="24"/>
          <w:spacing w:val="-3"/>
        </w:rPr>
        <w:t>资源开展教学，增强</w:t>
      </w:r>
      <w:r>
        <w:rPr>
          <w:rFonts w:ascii="SimSun" w:hAnsi="SimSun" w:eastAsia="SimSun" w:cs="SimSun"/>
          <w:sz w:val="24"/>
          <w:szCs w:val="24"/>
        </w:rPr>
        <w:t xml:space="preserve"> </w:t>
      </w:r>
      <w:r>
        <w:rPr>
          <w:rFonts w:ascii="SimSun" w:hAnsi="SimSun" w:eastAsia="SimSun" w:cs="SimSun"/>
          <w:sz w:val="24"/>
          <w:szCs w:val="24"/>
          <w:spacing w:val="-2"/>
        </w:rPr>
        <w:t>学生的学习兴趣和对家乡的热爱；有计划地利用本地区的科技馆、</w:t>
      </w:r>
      <w:r>
        <w:rPr>
          <w:rFonts w:ascii="SimSun" w:hAnsi="SimSun" w:eastAsia="SimSun" w:cs="SimSun"/>
          <w:sz w:val="24"/>
          <w:szCs w:val="24"/>
          <w:spacing w:val="-3"/>
        </w:rPr>
        <w:t>博物馆、图书</w:t>
      </w:r>
      <w:r>
        <w:rPr>
          <w:rFonts w:ascii="SimSun" w:hAnsi="SimSun" w:eastAsia="SimSun" w:cs="SimSun"/>
          <w:sz w:val="24"/>
          <w:szCs w:val="24"/>
        </w:rPr>
        <w:t xml:space="preserve"> </w:t>
      </w:r>
      <w:r>
        <w:rPr>
          <w:rFonts w:ascii="SimSun" w:hAnsi="SimSun" w:eastAsia="SimSun" w:cs="SimSun"/>
          <w:sz w:val="24"/>
          <w:szCs w:val="24"/>
          <w:spacing w:val="-2"/>
        </w:rPr>
        <w:t>馆等公共资源，开展开放性教学，拓展学生视野；充分利用本地区的高等院校、</w:t>
      </w:r>
      <w:r>
        <w:rPr>
          <w:rFonts w:ascii="SimSun" w:hAnsi="SimSun" w:eastAsia="SimSun" w:cs="SimSun"/>
          <w:sz w:val="24"/>
          <w:szCs w:val="24"/>
        </w:rPr>
        <w:t xml:space="preserve"> </w:t>
      </w:r>
      <w:r>
        <w:rPr>
          <w:rFonts w:ascii="SimSun" w:hAnsi="SimSun" w:eastAsia="SimSun" w:cs="SimSun"/>
          <w:sz w:val="24"/>
          <w:szCs w:val="24"/>
          <w:spacing w:val="-9"/>
        </w:rPr>
        <w:t>科研院所、化工相关企业等开展实际教学，让学生了解化学发展历史和发展前沿。</w:t>
      </w:r>
    </w:p>
    <w:p>
      <w:pPr>
        <w:pStyle w:val="BodyText"/>
        <w:spacing w:line="263" w:lineRule="auto"/>
        <w:rPr/>
      </w:pPr>
      <w:r/>
    </w:p>
    <w:p>
      <w:pPr>
        <w:pStyle w:val="BodyText"/>
        <w:spacing w:line="263" w:lineRule="auto"/>
        <w:rPr/>
      </w:pPr>
      <w:r/>
    </w:p>
    <w:p>
      <w:pPr>
        <w:ind w:left="520"/>
        <w:spacing w:before="104" w:line="222" w:lineRule="auto"/>
        <w:outlineLvl w:val="1"/>
        <w:rPr>
          <w:rFonts w:ascii="FangSong" w:hAnsi="FangSong" w:eastAsia="FangSong" w:cs="FangSong"/>
          <w:sz w:val="32"/>
          <w:szCs w:val="32"/>
        </w:rPr>
      </w:pPr>
      <w:bookmarkStart w:name="bookmark21" w:id="34"/>
      <w:bookmarkEnd w:id="34"/>
      <w:r>
        <w:rPr>
          <w:rFonts w:ascii="FangSong" w:hAnsi="FangSong" w:eastAsia="FangSong" w:cs="FangSong"/>
          <w:sz w:val="32"/>
          <w:szCs w:val="32"/>
          <w:spacing w:val="-8"/>
        </w:rPr>
        <w:t>(五)对地方与学校实施本课程的要求</w:t>
      </w:r>
    </w:p>
    <w:p>
      <w:pPr>
        <w:pStyle w:val="BodyText"/>
        <w:spacing w:line="423" w:lineRule="auto"/>
        <w:rPr/>
      </w:pPr>
      <w:r/>
    </w:p>
    <w:p>
      <w:pPr>
        <w:ind w:right="215" w:firstLine="470"/>
        <w:spacing w:before="78" w:line="358" w:lineRule="auto"/>
        <w:jc w:val="both"/>
        <w:rPr>
          <w:rFonts w:ascii="SimSun" w:hAnsi="SimSun" w:eastAsia="SimSun" w:cs="SimSun"/>
          <w:sz w:val="24"/>
          <w:szCs w:val="24"/>
        </w:rPr>
      </w:pPr>
      <w:r>
        <w:rPr>
          <w:rFonts w:ascii="SimSun" w:hAnsi="SimSun" w:eastAsia="SimSun" w:cs="SimSun"/>
          <w:sz w:val="24"/>
          <w:szCs w:val="24"/>
          <w:spacing w:val="5"/>
        </w:rPr>
        <w:t>地方教育行政部门负责本地区中等职业学校化学课程标准实施的统筹规划</w:t>
      </w:r>
      <w:r>
        <w:rPr>
          <w:rFonts w:ascii="SimSun" w:hAnsi="SimSun" w:eastAsia="SimSun" w:cs="SimSun"/>
          <w:sz w:val="24"/>
          <w:szCs w:val="24"/>
          <w:spacing w:val="16"/>
        </w:rPr>
        <w:t xml:space="preserve"> </w:t>
      </w:r>
      <w:r>
        <w:rPr>
          <w:rFonts w:ascii="SimSun" w:hAnsi="SimSun" w:eastAsia="SimSun" w:cs="SimSun"/>
          <w:sz w:val="24"/>
          <w:szCs w:val="24"/>
          <w:spacing w:val="-2"/>
        </w:rPr>
        <w:t>与管理督查，加强对化学课程教学质量的过程管理，</w:t>
      </w:r>
      <w:r>
        <w:rPr>
          <w:rFonts w:ascii="SimSun" w:hAnsi="SimSun" w:eastAsia="SimSun" w:cs="SimSun"/>
          <w:sz w:val="24"/>
          <w:szCs w:val="24"/>
          <w:spacing w:val="-3"/>
        </w:rPr>
        <w:t>实行质量监控，对教学与评</w:t>
      </w:r>
      <w:r>
        <w:rPr>
          <w:rFonts w:ascii="SimSun" w:hAnsi="SimSun" w:eastAsia="SimSun" w:cs="SimSun"/>
          <w:sz w:val="24"/>
          <w:szCs w:val="24"/>
        </w:rPr>
        <w:t xml:space="preserve"> </w:t>
      </w:r>
      <w:r>
        <w:rPr>
          <w:rFonts w:ascii="SimSun" w:hAnsi="SimSun" w:eastAsia="SimSun" w:cs="SimSun"/>
          <w:sz w:val="24"/>
          <w:szCs w:val="24"/>
          <w:spacing w:val="-2"/>
        </w:rPr>
        <w:t>价过程进行抽查与指导；要加强师德师风建设，根据</w:t>
      </w:r>
      <w:r>
        <w:rPr>
          <w:rFonts w:ascii="SimSun" w:hAnsi="SimSun" w:eastAsia="SimSun" w:cs="SimSun"/>
          <w:sz w:val="24"/>
          <w:szCs w:val="24"/>
          <w:spacing w:val="-3"/>
        </w:rPr>
        <w:t>化学课程实施的需要提升教</w:t>
      </w:r>
      <w:r>
        <w:rPr>
          <w:rFonts w:ascii="SimSun" w:hAnsi="SimSun" w:eastAsia="SimSun" w:cs="SimSun"/>
          <w:sz w:val="24"/>
          <w:szCs w:val="24"/>
        </w:rPr>
        <w:t xml:space="preserve"> </w:t>
      </w:r>
      <w:r>
        <w:rPr>
          <w:rFonts w:ascii="SimSun" w:hAnsi="SimSun" w:eastAsia="SimSun" w:cs="SimSun"/>
          <w:sz w:val="24"/>
          <w:szCs w:val="24"/>
          <w:spacing w:val="-2"/>
        </w:rPr>
        <w:t>师素质；有条件的地方，可开展区域性的化学学业水平测试。</w:t>
      </w:r>
    </w:p>
    <w:p>
      <w:pPr>
        <w:ind w:right="133" w:firstLine="470"/>
        <w:spacing w:before="8" w:line="355" w:lineRule="auto"/>
        <w:jc w:val="both"/>
        <w:rPr>
          <w:rFonts w:ascii="SimSun" w:hAnsi="SimSun" w:eastAsia="SimSun" w:cs="SimSun"/>
          <w:sz w:val="24"/>
          <w:szCs w:val="24"/>
        </w:rPr>
      </w:pPr>
      <w:r>
        <w:rPr>
          <w:rFonts w:ascii="SimSun" w:hAnsi="SimSun" w:eastAsia="SimSun" w:cs="SimSun"/>
          <w:sz w:val="24"/>
          <w:szCs w:val="24"/>
          <w:spacing w:val="-2"/>
        </w:rPr>
        <w:t>地方职业教育教研机构要发挥在课程教研和教学指导中的作用。加强对</w:t>
      </w:r>
      <w:r>
        <w:rPr>
          <w:rFonts w:ascii="SimSun" w:hAnsi="SimSun" w:eastAsia="SimSun" w:cs="SimSun"/>
          <w:sz w:val="24"/>
          <w:szCs w:val="24"/>
          <w:spacing w:val="-3"/>
        </w:rPr>
        <w:t>化学</w:t>
      </w:r>
      <w:r>
        <w:rPr>
          <w:rFonts w:ascii="SimSun" w:hAnsi="SimSun" w:eastAsia="SimSun" w:cs="SimSun"/>
          <w:sz w:val="24"/>
          <w:szCs w:val="24"/>
        </w:rPr>
        <w:t xml:space="preserve"> </w:t>
      </w:r>
      <w:r>
        <w:rPr>
          <w:rFonts w:ascii="SimSun" w:hAnsi="SimSun" w:eastAsia="SimSun" w:cs="SimSun"/>
          <w:sz w:val="24"/>
          <w:szCs w:val="24"/>
          <w:spacing w:val="-2"/>
        </w:rPr>
        <w:t>课程标准的实施研究与指导，面向中等职业学校化学教师</w:t>
      </w:r>
      <w:r>
        <w:rPr>
          <w:rFonts w:ascii="SimSun" w:hAnsi="SimSun" w:eastAsia="SimSun" w:cs="SimSun"/>
          <w:sz w:val="24"/>
          <w:szCs w:val="24"/>
          <w:spacing w:val="-3"/>
        </w:rPr>
        <w:t>广泛开展化学课程标准</w:t>
      </w:r>
      <w:r>
        <w:rPr>
          <w:rFonts w:ascii="SimSun" w:hAnsi="SimSun" w:eastAsia="SimSun" w:cs="SimSun"/>
          <w:sz w:val="24"/>
          <w:szCs w:val="24"/>
        </w:rPr>
        <w:t xml:space="preserve"> </w:t>
      </w:r>
      <w:r>
        <w:rPr>
          <w:rFonts w:ascii="SimSun" w:hAnsi="SimSun" w:eastAsia="SimSun" w:cs="SimSun"/>
          <w:sz w:val="24"/>
          <w:szCs w:val="24"/>
          <w:spacing w:val="-6"/>
        </w:rPr>
        <w:t>培训，引导教师探索基于化学学科核心素养的教</w:t>
      </w:r>
      <w:r>
        <w:rPr>
          <w:rFonts w:ascii="SimSun" w:hAnsi="SimSun" w:eastAsia="SimSun" w:cs="SimSun"/>
          <w:sz w:val="24"/>
          <w:szCs w:val="24"/>
          <w:spacing w:val="-7"/>
        </w:rPr>
        <w:t>学方法研究；组织开展专题研讨、</w:t>
      </w:r>
      <w:r>
        <w:rPr>
          <w:rFonts w:ascii="SimSun" w:hAnsi="SimSun" w:eastAsia="SimSun" w:cs="SimSun"/>
          <w:sz w:val="24"/>
          <w:szCs w:val="24"/>
        </w:rPr>
        <w:t xml:space="preserve"> </w:t>
      </w:r>
      <w:r>
        <w:rPr>
          <w:rFonts w:ascii="SimSun" w:hAnsi="SimSun" w:eastAsia="SimSun" w:cs="SimSun"/>
          <w:sz w:val="24"/>
          <w:szCs w:val="24"/>
          <w:spacing w:val="-2"/>
        </w:rPr>
        <w:t>主题宣讲和集体备课等活动，帮助教师解决在课程</w:t>
      </w:r>
      <w:r>
        <w:rPr>
          <w:rFonts w:ascii="SimSun" w:hAnsi="SimSun" w:eastAsia="SimSun" w:cs="SimSun"/>
          <w:sz w:val="24"/>
          <w:szCs w:val="24"/>
          <w:spacing w:val="-3"/>
        </w:rPr>
        <w:t>实施中遇到的问题与困难，保</w:t>
      </w:r>
      <w:r>
        <w:rPr>
          <w:rFonts w:ascii="SimSun" w:hAnsi="SimSun" w:eastAsia="SimSun" w:cs="SimSun"/>
          <w:sz w:val="24"/>
          <w:szCs w:val="24"/>
        </w:rPr>
        <w:t xml:space="preserve"> </w:t>
      </w:r>
      <w:r>
        <w:rPr>
          <w:rFonts w:ascii="SimSun" w:hAnsi="SimSun" w:eastAsia="SimSun" w:cs="SimSun"/>
          <w:sz w:val="24"/>
          <w:szCs w:val="24"/>
          <w:spacing w:val="-5"/>
        </w:rPr>
        <w:t>障化学课程标准有效地落实。</w:t>
      </w:r>
    </w:p>
    <w:p>
      <w:pPr>
        <w:ind w:firstLine="470"/>
        <w:spacing w:before="28" w:line="355" w:lineRule="auto"/>
        <w:rPr>
          <w:rFonts w:ascii="SimSun" w:hAnsi="SimSun" w:eastAsia="SimSun" w:cs="SimSun"/>
          <w:sz w:val="24"/>
          <w:szCs w:val="24"/>
        </w:rPr>
      </w:pPr>
      <w:r>
        <w:rPr>
          <w:rFonts w:ascii="SimSun" w:hAnsi="SimSun" w:eastAsia="SimSun" w:cs="SimSun"/>
          <w:sz w:val="24"/>
          <w:szCs w:val="24"/>
          <w:spacing w:val="-3"/>
        </w:rPr>
        <w:t>学校应依据不同专业制订化学课程实施规划。中等职业学校要按照课程标准</w:t>
      </w:r>
      <w:r>
        <w:rPr>
          <w:rFonts w:ascii="SimSun" w:hAnsi="SimSun" w:eastAsia="SimSun" w:cs="SimSun"/>
          <w:sz w:val="24"/>
          <w:szCs w:val="24"/>
          <w:spacing w:val="3"/>
        </w:rPr>
        <w:t xml:space="preserve">   </w:t>
      </w:r>
      <w:r>
        <w:rPr>
          <w:rFonts w:ascii="SimSun" w:hAnsi="SimSun" w:eastAsia="SimSun" w:cs="SimSun"/>
          <w:sz w:val="24"/>
          <w:szCs w:val="24"/>
          <w:spacing w:val="-2"/>
        </w:rPr>
        <w:t>的规定，开齐、开足、开好化学课程，配足化学师资，组织教师参加多种</w:t>
      </w:r>
      <w:r>
        <w:rPr>
          <w:rFonts w:ascii="SimSun" w:hAnsi="SimSun" w:eastAsia="SimSun" w:cs="SimSun"/>
          <w:sz w:val="24"/>
          <w:szCs w:val="24"/>
          <w:spacing w:val="-3"/>
        </w:rPr>
        <w:t>形式的</w:t>
      </w:r>
      <w:r>
        <w:rPr>
          <w:rFonts w:ascii="SimSun" w:hAnsi="SimSun" w:eastAsia="SimSun" w:cs="SimSun"/>
          <w:sz w:val="24"/>
          <w:szCs w:val="24"/>
        </w:rPr>
        <w:t xml:space="preserve">  </w:t>
      </w:r>
      <w:r>
        <w:rPr>
          <w:rFonts w:ascii="SimSun" w:hAnsi="SimSun" w:eastAsia="SimSun" w:cs="SimSun"/>
          <w:sz w:val="24"/>
          <w:szCs w:val="24"/>
          <w:spacing w:val="-2"/>
        </w:rPr>
        <w:t>培训，加强学习、交流与研讨，帮助教师深入理解化学课程</w:t>
      </w:r>
      <w:r>
        <w:rPr>
          <w:rFonts w:ascii="SimSun" w:hAnsi="SimSun" w:eastAsia="SimSun" w:cs="SimSun"/>
          <w:sz w:val="24"/>
          <w:szCs w:val="24"/>
          <w:spacing w:val="-3"/>
        </w:rPr>
        <w:t>标准，努力提高教师</w:t>
      </w:r>
      <w:r>
        <w:rPr>
          <w:rFonts w:ascii="SimSun" w:hAnsi="SimSun" w:eastAsia="SimSun" w:cs="SimSun"/>
          <w:sz w:val="24"/>
          <w:szCs w:val="24"/>
        </w:rPr>
        <w:t xml:space="preserve">   </w:t>
      </w:r>
      <w:r>
        <w:rPr>
          <w:rFonts w:ascii="SimSun" w:hAnsi="SimSun" w:eastAsia="SimSun" w:cs="SimSun"/>
          <w:sz w:val="24"/>
          <w:szCs w:val="24"/>
          <w:spacing w:val="-3"/>
        </w:rPr>
        <w:t>实施课程标准的能力；学校要重视教学模式的改革，积极倡导“做中学、做中教”</w:t>
      </w:r>
      <w:r>
        <w:rPr>
          <w:rFonts w:ascii="SimSun" w:hAnsi="SimSun" w:eastAsia="SimSun" w:cs="SimSun"/>
          <w:sz w:val="24"/>
          <w:szCs w:val="24"/>
          <w:spacing w:val="10"/>
        </w:rPr>
        <w:t xml:space="preserve"> </w:t>
      </w:r>
      <w:r>
        <w:rPr>
          <w:rFonts w:ascii="SimSun" w:hAnsi="SimSun" w:eastAsia="SimSun" w:cs="SimSun"/>
          <w:sz w:val="24"/>
          <w:szCs w:val="24"/>
          <w:spacing w:val="-2"/>
        </w:rPr>
        <w:t>等教学模式的研究与实践；学校应重视化学实验的教学和化</w:t>
      </w:r>
      <w:r>
        <w:rPr>
          <w:rFonts w:ascii="SimSun" w:hAnsi="SimSun" w:eastAsia="SimSun" w:cs="SimSun"/>
          <w:sz w:val="24"/>
          <w:szCs w:val="24"/>
          <w:spacing w:val="-3"/>
        </w:rPr>
        <w:t>学实验基本操作技能</w:t>
      </w:r>
      <w:r>
        <w:rPr>
          <w:rFonts w:ascii="SimSun" w:hAnsi="SimSun" w:eastAsia="SimSun" w:cs="SimSun"/>
          <w:sz w:val="24"/>
          <w:szCs w:val="24"/>
        </w:rPr>
        <w:t xml:space="preserve">   </w:t>
      </w:r>
      <w:r>
        <w:rPr>
          <w:rFonts w:ascii="SimSun" w:hAnsi="SimSun" w:eastAsia="SimSun" w:cs="SimSun"/>
          <w:sz w:val="24"/>
          <w:szCs w:val="24"/>
          <w:spacing w:val="-2"/>
        </w:rPr>
        <w:t>的培养，充分认识实验教学在培养学生化学学科核心素</w:t>
      </w:r>
      <w:r>
        <w:rPr>
          <w:rFonts w:ascii="SimSun" w:hAnsi="SimSun" w:eastAsia="SimSun" w:cs="SimSun"/>
          <w:sz w:val="24"/>
          <w:szCs w:val="24"/>
          <w:spacing w:val="-3"/>
        </w:rPr>
        <w:t>养方面的重要作用，满足</w:t>
      </w:r>
      <w:r>
        <w:rPr>
          <w:rFonts w:ascii="SimSun" w:hAnsi="SimSun" w:eastAsia="SimSun" w:cs="SimSun"/>
          <w:sz w:val="24"/>
          <w:szCs w:val="24"/>
        </w:rPr>
        <w:t xml:space="preserve">   </w:t>
      </w:r>
      <w:r>
        <w:rPr>
          <w:rFonts w:ascii="SimSun" w:hAnsi="SimSun" w:eastAsia="SimSun" w:cs="SimSun"/>
          <w:sz w:val="24"/>
          <w:szCs w:val="24"/>
        </w:rPr>
        <w:t>学生实验和课堂演示实验的基本条件，配置必需的化学实验设备、仪器、药品、  </w:t>
      </w:r>
      <w:r>
        <w:rPr>
          <w:rFonts w:ascii="SimSun" w:hAnsi="SimSun" w:eastAsia="SimSun" w:cs="SimSun"/>
          <w:sz w:val="24"/>
          <w:szCs w:val="24"/>
          <w:spacing w:val="-2"/>
        </w:rPr>
        <w:t>安全防护设施，保证所有化学实验和实验探究活动安全、顺利进行。</w:t>
      </w:r>
    </w:p>
    <w:p>
      <w:pPr>
        <w:spacing w:line="355" w:lineRule="auto"/>
        <w:sectPr>
          <w:footerReference w:type="default" r:id="rId47"/>
          <w:pgSz w:w="11910" w:h="16840"/>
          <w:pgMar w:top="1410" w:right="1586" w:bottom="1199" w:left="1779" w:header="0" w:footer="1019" w:gutter="0"/>
        </w:sectPr>
        <w:rPr>
          <w:rFonts w:ascii="SimSun" w:hAnsi="SimSun" w:eastAsia="SimSun" w:cs="SimSun"/>
          <w:sz w:val="24"/>
          <w:szCs w:val="24"/>
        </w:rPr>
      </w:pPr>
    </w:p>
    <w:p>
      <w:pPr>
        <w:ind w:left="3"/>
        <w:spacing w:before="56" w:line="222" w:lineRule="auto"/>
        <w:rPr>
          <w:rFonts w:ascii="SimHei" w:hAnsi="SimHei" w:eastAsia="SimHei" w:cs="SimHei"/>
          <w:sz w:val="28"/>
          <w:szCs w:val="28"/>
        </w:rPr>
      </w:pPr>
      <w:r>
        <w:rPr>
          <w:rFonts w:ascii="SimHei" w:hAnsi="SimHei" w:eastAsia="SimHei" w:cs="SimHei"/>
          <w:sz w:val="28"/>
          <w:szCs w:val="28"/>
          <w:spacing w:val="-2"/>
        </w:rPr>
        <w:t>附录</w:t>
      </w:r>
    </w:p>
    <w:p>
      <w:pPr>
        <w:pStyle w:val="BodyText"/>
        <w:spacing w:line="242" w:lineRule="auto"/>
        <w:rPr/>
      </w:pPr>
      <w:r/>
    </w:p>
    <w:p>
      <w:pPr>
        <w:pStyle w:val="BodyText"/>
        <w:spacing w:line="242" w:lineRule="auto"/>
        <w:rPr/>
      </w:pPr>
      <w:r/>
    </w:p>
    <w:p>
      <w:pPr>
        <w:pStyle w:val="BodyText"/>
        <w:spacing w:line="243" w:lineRule="auto"/>
        <w:rPr/>
      </w:pPr>
      <w:r/>
    </w:p>
    <w:p>
      <w:pPr>
        <w:ind w:left="2377"/>
        <w:spacing w:before="98" w:line="222" w:lineRule="auto"/>
        <w:rPr>
          <w:rFonts w:ascii="FangSong" w:hAnsi="FangSong" w:eastAsia="FangSong" w:cs="FangSong"/>
          <w:sz w:val="30"/>
          <w:szCs w:val="30"/>
        </w:rPr>
      </w:pPr>
      <w:r>
        <w:rPr>
          <w:rFonts w:ascii="FangSong" w:hAnsi="FangSong" w:eastAsia="FangSong" w:cs="FangSong"/>
          <w:sz w:val="30"/>
          <w:szCs w:val="30"/>
          <w:b/>
          <w:bCs/>
          <w:spacing w:val="-4"/>
        </w:rPr>
        <w:t>附录</w:t>
      </w:r>
      <w:r>
        <w:rPr>
          <w:rFonts w:ascii="FangSong" w:hAnsi="FangSong" w:eastAsia="FangSong" w:cs="FangSong"/>
          <w:sz w:val="30"/>
          <w:szCs w:val="30"/>
          <w:spacing w:val="-4"/>
        </w:rPr>
        <w:t xml:space="preserve">  </w:t>
      </w:r>
      <w:r>
        <w:rPr>
          <w:rFonts w:ascii="FangSong" w:hAnsi="FangSong" w:eastAsia="FangSong" w:cs="FangSong"/>
          <w:sz w:val="30"/>
          <w:szCs w:val="30"/>
          <w:b/>
          <w:bCs/>
          <w:spacing w:val="-4"/>
        </w:rPr>
        <w:t>实验仪器配置建议表</w:t>
      </w:r>
    </w:p>
    <w:p>
      <w:pPr>
        <w:pStyle w:val="BodyText"/>
        <w:spacing w:line="422" w:lineRule="auto"/>
        <w:rPr/>
      </w:pPr>
      <w:r/>
    </w:p>
    <w:p>
      <w:pPr>
        <w:ind w:left="3" w:firstLine="460"/>
        <w:spacing w:before="78" w:line="357" w:lineRule="auto"/>
        <w:jc w:val="both"/>
        <w:rPr>
          <w:rFonts w:ascii="SimSun" w:hAnsi="SimSun" w:eastAsia="SimSun" w:cs="SimSun"/>
          <w:sz w:val="24"/>
          <w:szCs w:val="24"/>
        </w:rPr>
      </w:pPr>
      <w:r>
        <w:rPr>
          <w:rFonts w:ascii="SimSun" w:hAnsi="SimSun" w:eastAsia="SimSun" w:cs="SimSun"/>
          <w:sz w:val="24"/>
          <w:szCs w:val="24"/>
          <w:spacing w:val="-2"/>
        </w:rPr>
        <w:t>化学实验是化学教学的重要组成部分，体现化学的学科特点，</w:t>
      </w:r>
      <w:r>
        <w:rPr>
          <w:rFonts w:ascii="SimSun" w:hAnsi="SimSun" w:eastAsia="SimSun" w:cs="SimSun"/>
          <w:sz w:val="24"/>
          <w:szCs w:val="24"/>
          <w:spacing w:val="-3"/>
        </w:rPr>
        <w:t>是进行科学探</w:t>
      </w:r>
      <w:r>
        <w:rPr>
          <w:rFonts w:ascii="SimSun" w:hAnsi="SimSun" w:eastAsia="SimSun" w:cs="SimSun"/>
          <w:sz w:val="24"/>
          <w:szCs w:val="24"/>
        </w:rPr>
        <w:t xml:space="preserve"> </w:t>
      </w:r>
      <w:r>
        <w:rPr>
          <w:rFonts w:ascii="SimSun" w:hAnsi="SimSun" w:eastAsia="SimSun" w:cs="SimSun"/>
          <w:sz w:val="24"/>
          <w:szCs w:val="24"/>
          <w:spacing w:val="-7"/>
        </w:rPr>
        <w:t>究的重要手段。实验教学可以激发学生的学习兴趣，加深学生</w:t>
      </w:r>
      <w:r>
        <w:rPr>
          <w:rFonts w:ascii="SimSun" w:hAnsi="SimSun" w:eastAsia="SimSun" w:cs="SimSun"/>
          <w:sz w:val="24"/>
          <w:szCs w:val="24"/>
          <w:spacing w:val="-8"/>
        </w:rPr>
        <w:t>对化学知识的理解，</w:t>
      </w:r>
      <w:r>
        <w:rPr>
          <w:rFonts w:ascii="SimSun" w:hAnsi="SimSun" w:eastAsia="SimSun" w:cs="SimSun"/>
          <w:sz w:val="24"/>
          <w:szCs w:val="24"/>
        </w:rPr>
        <w:t xml:space="preserve"> </w:t>
      </w:r>
      <w:r>
        <w:rPr>
          <w:rFonts w:ascii="SimSun" w:hAnsi="SimSun" w:eastAsia="SimSun" w:cs="SimSun"/>
          <w:sz w:val="24"/>
          <w:szCs w:val="24"/>
          <w:spacing w:val="-1"/>
        </w:rPr>
        <w:t>训练化学基本操作技能，培养学生实事求是的科学态度、严谨求实的工作作风、</w:t>
      </w:r>
      <w:r>
        <w:rPr>
          <w:rFonts w:ascii="SimSun" w:hAnsi="SimSun" w:eastAsia="SimSun" w:cs="SimSun"/>
          <w:sz w:val="24"/>
          <w:szCs w:val="24"/>
          <w:spacing w:val="14"/>
        </w:rPr>
        <w:t xml:space="preserve"> </w:t>
      </w:r>
      <w:r>
        <w:rPr>
          <w:rFonts w:ascii="SimSun" w:hAnsi="SimSun" w:eastAsia="SimSun" w:cs="SimSun"/>
          <w:sz w:val="24"/>
          <w:szCs w:val="24"/>
          <w:spacing w:val="-4"/>
        </w:rPr>
        <w:t>精益求精的工匠精神。</w:t>
      </w:r>
    </w:p>
    <w:p>
      <w:pPr>
        <w:ind w:left="493"/>
        <w:spacing w:before="13" w:line="219" w:lineRule="auto"/>
        <w:rPr>
          <w:rFonts w:ascii="SimSun" w:hAnsi="SimSun" w:eastAsia="SimSun" w:cs="SimSun"/>
          <w:sz w:val="24"/>
          <w:szCs w:val="24"/>
        </w:rPr>
      </w:pPr>
      <w:r>
        <w:rPr>
          <w:rFonts w:ascii="SimSun" w:hAnsi="SimSun" w:eastAsia="SimSun" w:cs="SimSun"/>
          <w:sz w:val="24"/>
          <w:szCs w:val="24"/>
          <w:spacing w:val="-3"/>
        </w:rPr>
        <w:t>建议各学校化学实验仪器配置如下。</w:t>
      </w:r>
    </w:p>
    <w:p>
      <w:pPr>
        <w:spacing w:before="44"/>
        <w:rPr/>
      </w:pPr>
      <w:r/>
    </w:p>
    <w:p>
      <w:pPr>
        <w:spacing w:before="43"/>
        <w:rPr/>
      </w:pPr>
      <w:r/>
    </w:p>
    <w:tbl>
      <w:tblPr>
        <w:tblStyle w:val="TableNormal"/>
        <w:tblW w:w="826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79"/>
        <w:gridCol w:w="2457"/>
        <w:gridCol w:w="2397"/>
        <w:gridCol w:w="579"/>
        <w:gridCol w:w="580"/>
        <w:gridCol w:w="1084"/>
      </w:tblGrid>
      <w:tr>
        <w:trPr>
          <w:trHeight w:val="485" w:hRule="atLeast"/>
        </w:trPr>
        <w:tc>
          <w:tcPr>
            <w:tcW w:w="584" w:type="dxa"/>
            <w:vAlign w:val="top"/>
          </w:tcPr>
          <w:p>
            <w:pPr>
              <w:ind w:left="68"/>
              <w:spacing w:before="131" w:line="219" w:lineRule="auto"/>
              <w:rPr>
                <w:rFonts w:ascii="SimSun" w:hAnsi="SimSun" w:eastAsia="SimSun" w:cs="SimSun"/>
                <w:sz w:val="22"/>
                <w:szCs w:val="22"/>
              </w:rPr>
            </w:pPr>
            <w:r>
              <w:rPr>
                <w:rFonts w:ascii="SimSun" w:hAnsi="SimSun" w:eastAsia="SimSun" w:cs="SimSun"/>
                <w:sz w:val="22"/>
                <w:szCs w:val="22"/>
                <w:b/>
                <w:bCs/>
                <w:spacing w:val="3"/>
              </w:rPr>
              <w:t>类别</w:t>
            </w:r>
          </w:p>
        </w:tc>
        <w:tc>
          <w:tcPr>
            <w:tcW w:w="579" w:type="dxa"/>
            <w:vAlign w:val="top"/>
          </w:tcPr>
          <w:p>
            <w:pPr>
              <w:ind w:left="64"/>
              <w:spacing w:before="131" w:line="219" w:lineRule="auto"/>
              <w:rPr>
                <w:rFonts w:ascii="SimSun" w:hAnsi="SimSun" w:eastAsia="SimSun" w:cs="SimSun"/>
                <w:sz w:val="22"/>
                <w:szCs w:val="22"/>
              </w:rPr>
            </w:pPr>
            <w:r>
              <w:rPr>
                <w:rFonts w:ascii="SimSun" w:hAnsi="SimSun" w:eastAsia="SimSun" w:cs="SimSun"/>
                <w:sz w:val="22"/>
                <w:szCs w:val="22"/>
                <w:b/>
                <w:bCs/>
                <w:spacing w:val="-5"/>
              </w:rPr>
              <w:t>编号</w:t>
            </w:r>
          </w:p>
        </w:tc>
        <w:tc>
          <w:tcPr>
            <w:tcW w:w="2457" w:type="dxa"/>
            <w:vAlign w:val="top"/>
          </w:tcPr>
          <w:p>
            <w:pPr>
              <w:ind w:left="1005"/>
              <w:spacing w:before="133" w:line="221" w:lineRule="auto"/>
              <w:rPr>
                <w:rFonts w:ascii="SimSun" w:hAnsi="SimSun" w:eastAsia="SimSun" w:cs="SimSun"/>
                <w:sz w:val="22"/>
                <w:szCs w:val="22"/>
              </w:rPr>
            </w:pPr>
            <w:r>
              <w:rPr>
                <w:rFonts w:ascii="SimSun" w:hAnsi="SimSun" w:eastAsia="SimSun" w:cs="SimSun"/>
                <w:sz w:val="22"/>
                <w:szCs w:val="22"/>
                <w:b/>
                <w:bCs/>
                <w:spacing w:val="-6"/>
              </w:rPr>
              <w:t>名称</w:t>
            </w:r>
          </w:p>
        </w:tc>
        <w:tc>
          <w:tcPr>
            <w:tcW w:w="2397" w:type="dxa"/>
            <w:vAlign w:val="top"/>
          </w:tcPr>
          <w:p>
            <w:pPr>
              <w:ind w:left="428"/>
              <w:spacing w:before="131" w:line="219" w:lineRule="auto"/>
              <w:rPr>
                <w:rFonts w:ascii="SimSun" w:hAnsi="SimSun" w:eastAsia="SimSun" w:cs="SimSun"/>
                <w:sz w:val="22"/>
                <w:szCs w:val="22"/>
              </w:rPr>
            </w:pPr>
            <w:r>
              <w:rPr>
                <w:rFonts w:ascii="SimSun" w:hAnsi="SimSun" w:eastAsia="SimSun" w:cs="SimSun"/>
                <w:sz w:val="22"/>
                <w:szCs w:val="22"/>
                <w:b/>
                <w:bCs/>
                <w:spacing w:val="-4"/>
              </w:rPr>
              <w:t>规格/型号/功能</w:t>
            </w:r>
          </w:p>
        </w:tc>
        <w:tc>
          <w:tcPr>
            <w:tcW w:w="579" w:type="dxa"/>
            <w:vAlign w:val="top"/>
          </w:tcPr>
          <w:p>
            <w:pPr>
              <w:ind w:left="71"/>
              <w:spacing w:before="131" w:line="219" w:lineRule="auto"/>
              <w:rPr>
                <w:rFonts w:ascii="SimSun" w:hAnsi="SimSun" w:eastAsia="SimSun" w:cs="SimSun"/>
                <w:sz w:val="22"/>
                <w:szCs w:val="22"/>
              </w:rPr>
            </w:pPr>
            <w:r>
              <w:rPr>
                <w:rFonts w:ascii="SimSun" w:hAnsi="SimSun" w:eastAsia="SimSun" w:cs="SimSun"/>
                <w:sz w:val="22"/>
                <w:szCs w:val="22"/>
                <w:b/>
                <w:bCs/>
                <w:spacing w:val="-5"/>
              </w:rPr>
              <w:t>数量</w:t>
            </w:r>
          </w:p>
        </w:tc>
        <w:tc>
          <w:tcPr>
            <w:tcW w:w="580" w:type="dxa"/>
            <w:vAlign w:val="top"/>
          </w:tcPr>
          <w:p>
            <w:pPr>
              <w:ind w:left="72"/>
              <w:spacing w:before="131" w:line="220" w:lineRule="auto"/>
              <w:rPr>
                <w:rFonts w:ascii="SimSun" w:hAnsi="SimSun" w:eastAsia="SimSun" w:cs="SimSun"/>
                <w:sz w:val="22"/>
                <w:szCs w:val="22"/>
              </w:rPr>
            </w:pPr>
            <w:r>
              <w:rPr>
                <w:rFonts w:ascii="SimSun" w:hAnsi="SimSun" w:eastAsia="SimSun" w:cs="SimSun"/>
                <w:sz w:val="22"/>
                <w:szCs w:val="22"/>
                <w:b/>
                <w:bCs/>
                <w:spacing w:val="-5"/>
              </w:rPr>
              <w:t>单位</w:t>
            </w:r>
          </w:p>
        </w:tc>
        <w:tc>
          <w:tcPr>
            <w:tcW w:w="1084" w:type="dxa"/>
            <w:vAlign w:val="top"/>
          </w:tcPr>
          <w:p>
            <w:pPr>
              <w:ind w:left="322"/>
              <w:spacing w:before="132" w:line="221" w:lineRule="auto"/>
              <w:rPr>
                <w:rFonts w:ascii="SimSun" w:hAnsi="SimSun" w:eastAsia="SimSun" w:cs="SimSun"/>
                <w:sz w:val="22"/>
                <w:szCs w:val="22"/>
              </w:rPr>
            </w:pPr>
            <w:r>
              <w:rPr>
                <w:rFonts w:ascii="SimSun" w:hAnsi="SimSun" w:eastAsia="SimSun" w:cs="SimSun"/>
                <w:sz w:val="22"/>
                <w:szCs w:val="22"/>
                <w:b/>
                <w:bCs/>
                <w:spacing w:val="-6"/>
              </w:rPr>
              <w:t>备注</w:t>
            </w:r>
          </w:p>
        </w:tc>
      </w:tr>
      <w:tr>
        <w:trPr>
          <w:trHeight w:val="489" w:hRule="atLeast"/>
        </w:trPr>
        <w:tc>
          <w:tcPr>
            <w:tcW w:w="584" w:type="dxa"/>
            <w:vAlign w:val="top"/>
            <w:vMerge w:val="restart"/>
            <w:textDirection w:val="tbRlV"/>
            <w:tcBorders>
              <w:bottom w:val="nil"/>
            </w:tcBorders>
          </w:tcPr>
          <w:p>
            <w:pPr>
              <w:ind w:left="3372"/>
              <w:spacing w:before="188" w:line="201" w:lineRule="auto"/>
              <w:rPr>
                <w:rFonts w:ascii="SimSun" w:hAnsi="SimSun" w:eastAsia="SimSun" w:cs="SimSun"/>
                <w:sz w:val="22"/>
                <w:szCs w:val="22"/>
              </w:rPr>
            </w:pPr>
            <w:r>
              <w:rPr>
                <w:rFonts w:ascii="SimSun" w:hAnsi="SimSun" w:eastAsia="SimSun" w:cs="SimSun"/>
                <w:sz w:val="22"/>
                <w:szCs w:val="22"/>
                <w:spacing w:val="15"/>
              </w:rPr>
              <w:t>一般仪器设备</w:t>
            </w:r>
          </w:p>
        </w:tc>
        <w:tc>
          <w:tcPr>
            <w:tcW w:w="579" w:type="dxa"/>
            <w:vAlign w:val="top"/>
          </w:tcPr>
          <w:p>
            <w:pPr>
              <w:ind w:left="220"/>
              <w:spacing w:before="161" w:line="241" w:lineRule="auto"/>
              <w:rPr>
                <w:rFonts w:ascii="SimSun" w:hAnsi="SimSun" w:eastAsia="SimSun" w:cs="SimSun"/>
                <w:sz w:val="22"/>
                <w:szCs w:val="22"/>
              </w:rPr>
            </w:pPr>
            <w:r>
              <w:rPr>
                <w:rFonts w:ascii="SimSun" w:hAnsi="SimSun" w:eastAsia="SimSun" w:cs="SimSun"/>
                <w:sz w:val="22"/>
                <w:szCs w:val="22"/>
              </w:rPr>
              <w:t>1</w:t>
            </w:r>
          </w:p>
        </w:tc>
        <w:tc>
          <w:tcPr>
            <w:tcW w:w="2457" w:type="dxa"/>
            <w:vAlign w:val="top"/>
          </w:tcPr>
          <w:p>
            <w:pPr>
              <w:ind w:left="672"/>
              <w:spacing w:before="137" w:line="219" w:lineRule="auto"/>
              <w:rPr>
                <w:rFonts w:ascii="SimSun" w:hAnsi="SimSun" w:eastAsia="SimSun" w:cs="SimSun"/>
                <w:sz w:val="22"/>
                <w:szCs w:val="22"/>
              </w:rPr>
            </w:pPr>
            <w:r>
              <w:rPr>
                <w:rFonts w:ascii="SimSun" w:hAnsi="SimSun" w:eastAsia="SimSun" w:cs="SimSun"/>
                <w:sz w:val="22"/>
                <w:szCs w:val="22"/>
                <w:spacing w:val="-2"/>
              </w:rPr>
              <w:t>试剂瓶托盘</w:t>
            </w:r>
          </w:p>
        </w:tc>
        <w:tc>
          <w:tcPr>
            <w:tcW w:w="2397" w:type="dxa"/>
            <w:vAlign w:val="top"/>
          </w:tcPr>
          <w:p>
            <w:pPr>
              <w:pStyle w:val="TableText"/>
              <w:rPr/>
            </w:pPr>
            <w:r/>
          </w:p>
        </w:tc>
        <w:tc>
          <w:tcPr>
            <w:tcW w:w="579" w:type="dxa"/>
            <w:vAlign w:val="top"/>
          </w:tcPr>
          <w:p>
            <w:pPr>
              <w:ind w:left="177"/>
              <w:spacing w:before="160"/>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9"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42" w:line="241" w:lineRule="auto"/>
              <w:rPr>
                <w:rFonts w:ascii="SimSun" w:hAnsi="SimSun" w:eastAsia="SimSun" w:cs="SimSun"/>
                <w:sz w:val="22"/>
                <w:szCs w:val="22"/>
              </w:rPr>
            </w:pPr>
            <w:r>
              <w:rPr>
                <w:rFonts w:ascii="SimSun" w:hAnsi="SimSun" w:eastAsia="SimSun" w:cs="SimSun"/>
                <w:sz w:val="22"/>
                <w:szCs w:val="22"/>
              </w:rPr>
              <w:t>2</w:t>
            </w:r>
          </w:p>
        </w:tc>
        <w:tc>
          <w:tcPr>
            <w:tcW w:w="2457" w:type="dxa"/>
            <w:vAlign w:val="top"/>
          </w:tcPr>
          <w:p>
            <w:pPr>
              <w:ind w:left="672"/>
              <w:spacing w:before="120" w:line="219" w:lineRule="auto"/>
              <w:rPr>
                <w:rFonts w:ascii="SimSun" w:hAnsi="SimSun" w:eastAsia="SimSun" w:cs="SimSun"/>
                <w:sz w:val="22"/>
                <w:szCs w:val="22"/>
              </w:rPr>
            </w:pPr>
            <w:r>
              <w:rPr>
                <w:rFonts w:ascii="SimSun" w:hAnsi="SimSun" w:eastAsia="SimSun" w:cs="SimSun"/>
                <w:sz w:val="22"/>
                <w:szCs w:val="22"/>
                <w:spacing w:val="-1"/>
              </w:rPr>
              <w:t>恒温水浴锅</w:t>
            </w:r>
          </w:p>
        </w:tc>
        <w:tc>
          <w:tcPr>
            <w:tcW w:w="2397" w:type="dxa"/>
            <w:vAlign w:val="top"/>
          </w:tcPr>
          <w:p>
            <w:pPr>
              <w:ind w:left="694"/>
              <w:spacing w:before="121" w:line="221" w:lineRule="auto"/>
              <w:rPr>
                <w:rFonts w:ascii="SimSun" w:hAnsi="SimSun" w:eastAsia="SimSun" w:cs="SimSun"/>
                <w:sz w:val="22"/>
                <w:szCs w:val="22"/>
              </w:rPr>
            </w:pPr>
            <w:r>
              <w:rPr>
                <w:rFonts w:ascii="SimSun" w:hAnsi="SimSun" w:eastAsia="SimSun" w:cs="SimSun"/>
                <w:sz w:val="22"/>
                <w:szCs w:val="22"/>
                <w:spacing w:val="3"/>
              </w:rPr>
              <w:t>8孔，双列</w:t>
            </w:r>
          </w:p>
        </w:tc>
        <w:tc>
          <w:tcPr>
            <w:tcW w:w="579" w:type="dxa"/>
            <w:vAlign w:val="top"/>
          </w:tcPr>
          <w:p>
            <w:pPr>
              <w:ind w:left="228"/>
              <w:spacing w:before="141"/>
              <w:rPr>
                <w:rFonts w:ascii="SimSun" w:hAnsi="SimSun" w:eastAsia="SimSun" w:cs="SimSun"/>
                <w:sz w:val="22"/>
                <w:szCs w:val="22"/>
              </w:rPr>
            </w:pPr>
            <w:r>
              <w:rPr>
                <w:rFonts w:ascii="SimSun" w:hAnsi="SimSun" w:eastAsia="SimSun" w:cs="SimSun"/>
                <w:sz w:val="22"/>
                <w:szCs w:val="22"/>
              </w:rPr>
              <w:t>5</w:t>
            </w:r>
          </w:p>
        </w:tc>
        <w:tc>
          <w:tcPr>
            <w:tcW w:w="580" w:type="dxa"/>
            <w:vAlign w:val="top"/>
          </w:tcPr>
          <w:p>
            <w:pPr>
              <w:ind w:left="179"/>
              <w:spacing w:before="120"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62"/>
              <w:rPr>
                <w:rFonts w:ascii="SimSun" w:hAnsi="SimSun" w:eastAsia="SimSun" w:cs="SimSun"/>
                <w:sz w:val="22"/>
                <w:szCs w:val="22"/>
              </w:rPr>
            </w:pPr>
            <w:r>
              <w:rPr>
                <w:rFonts w:ascii="SimSun" w:hAnsi="SimSun" w:eastAsia="SimSun" w:cs="SimSun"/>
                <w:sz w:val="22"/>
                <w:szCs w:val="22"/>
              </w:rPr>
              <w:t>3</w:t>
            </w:r>
          </w:p>
        </w:tc>
        <w:tc>
          <w:tcPr>
            <w:tcW w:w="2457" w:type="dxa"/>
            <w:vAlign w:val="top"/>
          </w:tcPr>
          <w:p>
            <w:pPr>
              <w:ind w:left="782"/>
              <w:spacing w:before="145" w:line="223" w:lineRule="auto"/>
              <w:rPr>
                <w:rFonts w:ascii="SimSun" w:hAnsi="SimSun" w:eastAsia="SimSun" w:cs="SimSun"/>
                <w:sz w:val="22"/>
                <w:szCs w:val="22"/>
              </w:rPr>
            </w:pPr>
            <w:r>
              <w:rPr>
                <w:rFonts w:ascii="SimSun" w:hAnsi="SimSun" w:eastAsia="SimSun" w:cs="SimSun"/>
                <w:sz w:val="22"/>
                <w:szCs w:val="22"/>
                <w:spacing w:val="2"/>
              </w:rPr>
              <w:t>电加热器</w:t>
            </w:r>
          </w:p>
        </w:tc>
        <w:tc>
          <w:tcPr>
            <w:tcW w:w="2397" w:type="dxa"/>
            <w:vAlign w:val="top"/>
          </w:tcPr>
          <w:p>
            <w:pPr>
              <w:ind w:left="865"/>
              <w:spacing w:before="142" w:line="221" w:lineRule="auto"/>
              <w:rPr>
                <w:rFonts w:ascii="SimSun" w:hAnsi="SimSun" w:eastAsia="SimSun" w:cs="SimSun"/>
                <w:sz w:val="22"/>
                <w:szCs w:val="22"/>
              </w:rPr>
            </w:pPr>
            <w:r>
              <w:rPr>
                <w:rFonts w:ascii="SimSun" w:hAnsi="SimSun" w:eastAsia="SimSun" w:cs="SimSun"/>
                <w:sz w:val="22"/>
                <w:szCs w:val="22"/>
                <w:spacing w:val="-3"/>
              </w:rPr>
              <w:t>密封式</w:t>
            </w:r>
          </w:p>
        </w:tc>
        <w:tc>
          <w:tcPr>
            <w:tcW w:w="579" w:type="dxa"/>
            <w:vAlign w:val="top"/>
          </w:tcPr>
          <w:p>
            <w:pPr>
              <w:ind w:left="228"/>
              <w:spacing w:before="163" w:line="241" w:lineRule="auto"/>
              <w:rPr>
                <w:rFonts w:ascii="SimSun" w:hAnsi="SimSun" w:eastAsia="SimSun" w:cs="SimSun"/>
                <w:sz w:val="22"/>
                <w:szCs w:val="22"/>
              </w:rPr>
            </w:pPr>
            <w:r>
              <w:rPr>
                <w:rFonts w:ascii="SimSun" w:hAnsi="SimSun" w:eastAsia="SimSun" w:cs="SimSun"/>
                <w:sz w:val="22"/>
                <w:szCs w:val="22"/>
              </w:rPr>
              <w:t>4</w:t>
            </w:r>
          </w:p>
        </w:tc>
        <w:tc>
          <w:tcPr>
            <w:tcW w:w="580" w:type="dxa"/>
            <w:vAlign w:val="top"/>
          </w:tcPr>
          <w:p>
            <w:pPr>
              <w:ind w:left="179"/>
              <w:spacing w:before="144" w:line="221" w:lineRule="auto"/>
              <w:rPr>
                <w:rFonts w:ascii="SimSun" w:hAnsi="SimSun" w:eastAsia="SimSun" w:cs="SimSun"/>
                <w:sz w:val="22"/>
                <w:szCs w:val="22"/>
              </w:rPr>
            </w:pPr>
            <w:r>
              <w:rPr>
                <w:rFonts w:ascii="SimSun" w:hAnsi="SimSun" w:eastAsia="SimSun" w:cs="SimSun"/>
                <w:sz w:val="22"/>
                <w:szCs w:val="22"/>
              </w:rPr>
              <w:t>台</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vMerge w:val="restart"/>
            <w:tcBorders>
              <w:bottom w:val="nil"/>
            </w:tcBorders>
          </w:tcPr>
          <w:p>
            <w:pPr>
              <w:pStyle w:val="TableText"/>
              <w:spacing w:line="320" w:lineRule="auto"/>
              <w:rPr/>
            </w:pPr>
            <w:r/>
          </w:p>
          <w:p>
            <w:pPr>
              <w:ind w:left="221"/>
              <w:spacing w:before="72" w:line="241" w:lineRule="auto"/>
              <w:rPr>
                <w:rFonts w:ascii="SimSun" w:hAnsi="SimSun" w:eastAsia="SimSun" w:cs="SimSun"/>
                <w:sz w:val="22"/>
                <w:szCs w:val="22"/>
              </w:rPr>
            </w:pPr>
            <w:r>
              <w:rPr>
                <w:rFonts w:ascii="SimSun" w:hAnsi="SimSun" w:eastAsia="SimSun" w:cs="SimSun"/>
                <w:sz w:val="22"/>
                <w:szCs w:val="22"/>
              </w:rPr>
              <w:t>4</w:t>
            </w:r>
          </w:p>
        </w:tc>
        <w:tc>
          <w:tcPr>
            <w:tcW w:w="2457" w:type="dxa"/>
            <w:vAlign w:val="top"/>
            <w:vMerge w:val="restart"/>
            <w:tcBorders>
              <w:bottom w:val="nil"/>
            </w:tcBorders>
          </w:tcPr>
          <w:p>
            <w:pPr>
              <w:pStyle w:val="TableText"/>
              <w:spacing w:line="299" w:lineRule="auto"/>
              <w:rPr/>
            </w:pPr>
            <w:r/>
          </w:p>
          <w:p>
            <w:pPr>
              <w:ind w:left="892"/>
              <w:spacing w:before="71" w:line="220" w:lineRule="auto"/>
              <w:rPr>
                <w:rFonts w:ascii="SimSun" w:hAnsi="SimSun" w:eastAsia="SimSun" w:cs="SimSun"/>
                <w:sz w:val="22"/>
                <w:szCs w:val="22"/>
              </w:rPr>
            </w:pPr>
            <w:r>
              <w:rPr>
                <w:rFonts w:ascii="SimSun" w:hAnsi="SimSun" w:eastAsia="SimSun" w:cs="SimSun"/>
                <w:sz w:val="22"/>
                <w:szCs w:val="22"/>
                <w:spacing w:val="-2"/>
              </w:rPr>
              <w:t>注射器</w:t>
            </w:r>
          </w:p>
        </w:tc>
        <w:tc>
          <w:tcPr>
            <w:tcW w:w="2397" w:type="dxa"/>
            <w:vAlign w:val="top"/>
          </w:tcPr>
          <w:p>
            <w:pPr>
              <w:ind w:left="975"/>
              <w:spacing w:before="187" w:line="184" w:lineRule="auto"/>
              <w:rPr>
                <w:rFonts w:ascii="SimSun" w:hAnsi="SimSun" w:eastAsia="SimSun" w:cs="SimSun"/>
                <w:sz w:val="22"/>
                <w:szCs w:val="22"/>
              </w:rPr>
            </w:pPr>
            <w:r>
              <w:rPr>
                <w:rFonts w:ascii="SimSun" w:hAnsi="SimSun" w:eastAsia="SimSun" w:cs="SimSun"/>
                <w:sz w:val="22"/>
                <w:szCs w:val="22"/>
                <w:spacing w:val="-5"/>
              </w:rPr>
              <w:t>10mL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20" w:lineRule="auto"/>
              <w:rPr>
                <w:rFonts w:ascii="SimSun" w:hAnsi="SimSun" w:eastAsia="SimSun" w:cs="SimSun"/>
                <w:sz w:val="22"/>
                <w:szCs w:val="22"/>
              </w:rPr>
            </w:pPr>
            <w:r>
              <w:rPr>
                <w:rFonts w:ascii="SimSun" w:hAnsi="SimSun" w:eastAsia="SimSun" w:cs="SimSun"/>
                <w:sz w:val="22"/>
                <w:szCs w:val="22"/>
              </w:rPr>
              <w:t>支</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7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865"/>
              <w:spacing w:before="153"/>
              <w:rPr>
                <w:rFonts w:ascii="SimSun" w:hAnsi="SimSun" w:eastAsia="SimSun" w:cs="SimSun"/>
                <w:sz w:val="22"/>
                <w:szCs w:val="22"/>
              </w:rPr>
            </w:pPr>
            <w:r>
              <w:rPr>
                <w:rFonts w:ascii="SimSun" w:hAnsi="SimSun" w:eastAsia="SimSun" w:cs="SimSun"/>
                <w:sz w:val="22"/>
                <w:szCs w:val="22"/>
                <w:spacing w:val="-6"/>
              </w:rPr>
              <w:t>100</w:t>
            </w:r>
            <w:r>
              <w:rPr>
                <w:rFonts w:ascii="SimSun" w:hAnsi="SimSun" w:eastAsia="SimSun" w:cs="SimSun"/>
                <w:sz w:val="22"/>
                <w:szCs w:val="22"/>
                <w:spacing w:val="37"/>
              </w:rPr>
              <w:t xml:space="preserve"> </w:t>
            </w:r>
            <w:r>
              <w:rPr>
                <w:rFonts w:ascii="SimSun" w:hAnsi="SimSun" w:eastAsia="SimSun" w:cs="SimSun"/>
                <w:sz w:val="22"/>
                <w:szCs w:val="22"/>
                <w:spacing w:val="-6"/>
              </w:rPr>
              <w:t>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20" w:lineRule="auto"/>
              <w:rPr>
                <w:rFonts w:ascii="SimSun" w:hAnsi="SimSun" w:eastAsia="SimSun" w:cs="SimSun"/>
                <w:sz w:val="22"/>
                <w:szCs w:val="22"/>
              </w:rPr>
            </w:pPr>
            <w:r>
              <w:rPr>
                <w:rFonts w:ascii="SimSun" w:hAnsi="SimSun" w:eastAsia="SimSun" w:cs="SimSun"/>
                <w:sz w:val="22"/>
                <w:szCs w:val="22"/>
              </w:rPr>
              <w:t>支</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3"/>
              <w:rPr>
                <w:rFonts w:ascii="SimSun" w:hAnsi="SimSun" w:eastAsia="SimSun" w:cs="SimSun"/>
                <w:sz w:val="22"/>
                <w:szCs w:val="22"/>
              </w:rPr>
            </w:pPr>
            <w:r>
              <w:rPr>
                <w:rFonts w:ascii="SimSun" w:hAnsi="SimSun" w:eastAsia="SimSun" w:cs="SimSun"/>
                <w:sz w:val="22"/>
                <w:szCs w:val="22"/>
              </w:rPr>
              <w:t>5</w:t>
            </w:r>
          </w:p>
        </w:tc>
        <w:tc>
          <w:tcPr>
            <w:tcW w:w="2457" w:type="dxa"/>
            <w:vAlign w:val="top"/>
          </w:tcPr>
          <w:p>
            <w:pPr>
              <w:ind w:left="1002"/>
              <w:spacing w:before="133" w:line="221" w:lineRule="auto"/>
              <w:rPr>
                <w:rFonts w:ascii="SimSun" w:hAnsi="SimSun" w:eastAsia="SimSun" w:cs="SimSun"/>
                <w:sz w:val="22"/>
                <w:szCs w:val="22"/>
              </w:rPr>
            </w:pPr>
            <w:r>
              <w:rPr>
                <w:rFonts w:ascii="SimSun" w:hAnsi="SimSun" w:eastAsia="SimSun" w:cs="SimSun"/>
                <w:sz w:val="22"/>
                <w:szCs w:val="22"/>
                <w:spacing w:val="-2"/>
              </w:rPr>
              <w:t>洗瓶</w:t>
            </w:r>
          </w:p>
        </w:tc>
        <w:tc>
          <w:tcPr>
            <w:tcW w:w="2397" w:type="dxa"/>
            <w:vAlign w:val="top"/>
          </w:tcPr>
          <w:p>
            <w:pPr>
              <w:ind w:left="865"/>
              <w:spacing w:before="153"/>
              <w:rPr>
                <w:rFonts w:ascii="SimSun" w:hAnsi="SimSun" w:eastAsia="SimSun" w:cs="SimSun"/>
                <w:sz w:val="22"/>
                <w:szCs w:val="22"/>
              </w:rPr>
            </w:pPr>
            <w:r>
              <w:rPr>
                <w:rFonts w:ascii="SimSun" w:hAnsi="SimSun" w:eastAsia="SimSun" w:cs="SimSun"/>
                <w:sz w:val="22"/>
                <w:szCs w:val="22"/>
                <w:spacing w:val="-2"/>
              </w:rPr>
              <w:t>250 mL</w:t>
            </w:r>
          </w:p>
        </w:tc>
        <w:tc>
          <w:tcPr>
            <w:tcW w:w="57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2"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4"/>
              <w:rPr>
                <w:rFonts w:ascii="SimSun" w:hAnsi="SimSun" w:eastAsia="SimSun" w:cs="SimSun"/>
                <w:sz w:val="22"/>
                <w:szCs w:val="22"/>
              </w:rPr>
            </w:pPr>
            <w:r>
              <w:rPr>
                <w:rFonts w:ascii="SimSun" w:hAnsi="SimSun" w:eastAsia="SimSun" w:cs="SimSun"/>
                <w:sz w:val="22"/>
                <w:szCs w:val="22"/>
              </w:rPr>
              <w:t>6</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4"/>
              </w:rPr>
              <w:t>试管架</w:t>
            </w:r>
          </w:p>
        </w:tc>
        <w:tc>
          <w:tcPr>
            <w:tcW w:w="2397" w:type="dxa"/>
            <w:vAlign w:val="top"/>
          </w:tcPr>
          <w:p>
            <w:pPr>
              <w:pStyle w:val="TableText"/>
              <w:rPr/>
            </w:pPr>
            <w:r/>
          </w:p>
        </w:tc>
        <w:tc>
          <w:tcPr>
            <w:tcW w:w="57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3"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1"/>
              <w:spacing w:before="154"/>
              <w:rPr>
                <w:rFonts w:ascii="SimSun" w:hAnsi="SimSun" w:eastAsia="SimSun" w:cs="SimSun"/>
                <w:sz w:val="22"/>
                <w:szCs w:val="22"/>
              </w:rPr>
            </w:pPr>
            <w:r>
              <w:rPr>
                <w:rFonts w:ascii="SimSun" w:hAnsi="SimSun" w:eastAsia="SimSun" w:cs="SimSun"/>
                <w:sz w:val="22"/>
                <w:szCs w:val="22"/>
              </w:rPr>
              <w:t>7</w:t>
            </w:r>
          </w:p>
        </w:tc>
        <w:tc>
          <w:tcPr>
            <w:tcW w:w="2457" w:type="dxa"/>
            <w:vAlign w:val="top"/>
          </w:tcPr>
          <w:p>
            <w:pPr>
              <w:ind w:left="892"/>
              <w:spacing w:before="133" w:line="220" w:lineRule="auto"/>
              <w:rPr>
                <w:rFonts w:ascii="SimSun" w:hAnsi="SimSun" w:eastAsia="SimSun" w:cs="SimSun"/>
                <w:sz w:val="22"/>
                <w:szCs w:val="22"/>
              </w:rPr>
            </w:pPr>
            <w:r>
              <w:rPr>
                <w:rFonts w:ascii="SimSun" w:hAnsi="SimSun" w:eastAsia="SimSun" w:cs="SimSun"/>
                <w:sz w:val="22"/>
                <w:szCs w:val="22"/>
                <w:spacing w:val="7"/>
              </w:rPr>
              <w:t>滴定台</w:t>
            </w:r>
          </w:p>
        </w:tc>
        <w:tc>
          <w:tcPr>
            <w:tcW w:w="2397" w:type="dxa"/>
            <w:vAlign w:val="top"/>
          </w:tcPr>
          <w:p>
            <w:pPr>
              <w:pStyle w:val="TableText"/>
              <w:rPr/>
            </w:pPr>
            <w:r/>
          </w:p>
        </w:tc>
        <w:tc>
          <w:tcPr>
            <w:tcW w:w="57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3"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5"/>
              <w:rPr>
                <w:rFonts w:ascii="SimSun" w:hAnsi="SimSun" w:eastAsia="SimSun" w:cs="SimSun"/>
                <w:sz w:val="22"/>
                <w:szCs w:val="22"/>
              </w:rPr>
            </w:pPr>
            <w:r>
              <w:rPr>
                <w:rFonts w:ascii="SimSun" w:hAnsi="SimSun" w:eastAsia="SimSun" w:cs="SimSun"/>
                <w:sz w:val="22"/>
                <w:szCs w:val="22"/>
              </w:rPr>
              <w:t>8</w:t>
            </w:r>
          </w:p>
        </w:tc>
        <w:tc>
          <w:tcPr>
            <w:tcW w:w="2457" w:type="dxa"/>
            <w:vAlign w:val="top"/>
          </w:tcPr>
          <w:p>
            <w:pPr>
              <w:ind w:left="892"/>
              <w:spacing w:before="134" w:line="220" w:lineRule="auto"/>
              <w:rPr>
                <w:rFonts w:ascii="SimSun" w:hAnsi="SimSun" w:eastAsia="SimSun" w:cs="SimSun"/>
                <w:sz w:val="22"/>
                <w:szCs w:val="22"/>
              </w:rPr>
            </w:pPr>
            <w:r>
              <w:rPr>
                <w:rFonts w:ascii="SimSun" w:hAnsi="SimSun" w:eastAsia="SimSun" w:cs="SimSun"/>
                <w:sz w:val="22"/>
                <w:szCs w:val="22"/>
                <w:spacing w:val="3"/>
              </w:rPr>
              <w:t>滴定夹</w:t>
            </w:r>
          </w:p>
        </w:tc>
        <w:tc>
          <w:tcPr>
            <w:tcW w:w="2397" w:type="dxa"/>
            <w:vAlign w:val="top"/>
          </w:tcPr>
          <w:p>
            <w:pPr>
              <w:pStyle w:val="TableText"/>
              <w:rPr/>
            </w:pPr>
            <w:r/>
          </w:p>
        </w:tc>
        <w:tc>
          <w:tcPr>
            <w:tcW w:w="579" w:type="dxa"/>
            <w:vAlign w:val="top"/>
          </w:tcPr>
          <w:p>
            <w:pPr>
              <w:ind w:left="177"/>
              <w:spacing w:before="155"/>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4"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220"/>
              <w:spacing w:before="155"/>
              <w:rPr>
                <w:rFonts w:ascii="SimSun" w:hAnsi="SimSun" w:eastAsia="SimSun" w:cs="SimSun"/>
                <w:sz w:val="22"/>
                <w:szCs w:val="22"/>
              </w:rPr>
            </w:pPr>
            <w:r>
              <w:rPr>
                <w:rFonts w:ascii="SimSun" w:hAnsi="SimSun" w:eastAsia="SimSun" w:cs="SimSun"/>
                <w:sz w:val="22"/>
                <w:szCs w:val="22"/>
              </w:rPr>
              <w:t>9</w:t>
            </w:r>
          </w:p>
        </w:tc>
        <w:tc>
          <w:tcPr>
            <w:tcW w:w="2457" w:type="dxa"/>
            <w:vAlign w:val="top"/>
          </w:tcPr>
          <w:p>
            <w:pPr>
              <w:ind w:left="782"/>
              <w:spacing w:before="135" w:line="221" w:lineRule="auto"/>
              <w:rPr>
                <w:rFonts w:ascii="SimSun" w:hAnsi="SimSun" w:eastAsia="SimSun" w:cs="SimSun"/>
                <w:sz w:val="22"/>
                <w:szCs w:val="22"/>
              </w:rPr>
            </w:pPr>
            <w:r>
              <w:rPr>
                <w:rFonts w:ascii="SimSun" w:hAnsi="SimSun" w:eastAsia="SimSun" w:cs="SimSun"/>
                <w:sz w:val="22"/>
                <w:szCs w:val="22"/>
                <w:spacing w:val="2"/>
              </w:rPr>
              <w:t>多用电表</w:t>
            </w:r>
          </w:p>
        </w:tc>
        <w:tc>
          <w:tcPr>
            <w:tcW w:w="2397" w:type="dxa"/>
            <w:vAlign w:val="top"/>
          </w:tcPr>
          <w:p>
            <w:pPr>
              <w:ind w:left="144"/>
              <w:spacing w:before="135" w:line="221" w:lineRule="auto"/>
              <w:rPr>
                <w:rFonts w:ascii="SimSun" w:hAnsi="SimSun" w:eastAsia="SimSun" w:cs="SimSun"/>
                <w:sz w:val="22"/>
                <w:szCs w:val="22"/>
              </w:rPr>
            </w:pPr>
            <w:r>
              <w:rPr>
                <w:rFonts w:ascii="SimSun" w:hAnsi="SimSun" w:eastAsia="SimSun" w:cs="SimSun"/>
                <w:sz w:val="22"/>
                <w:szCs w:val="22"/>
              </w:rPr>
              <w:t>不低于2.5级，指针式</w:t>
            </w:r>
          </w:p>
        </w:tc>
        <w:tc>
          <w:tcPr>
            <w:tcW w:w="579" w:type="dxa"/>
            <w:vAlign w:val="top"/>
          </w:tcPr>
          <w:p>
            <w:pPr>
              <w:ind w:left="228"/>
              <w:spacing w:before="156" w:line="241" w:lineRule="auto"/>
              <w:rPr>
                <w:rFonts w:ascii="SimSun" w:hAnsi="SimSun" w:eastAsia="SimSun" w:cs="SimSun"/>
                <w:sz w:val="22"/>
                <w:szCs w:val="22"/>
              </w:rPr>
            </w:pPr>
            <w:r>
              <w:rPr>
                <w:rFonts w:ascii="SimSun" w:hAnsi="SimSun" w:eastAsia="SimSun" w:cs="SimSun"/>
                <w:sz w:val="22"/>
                <w:szCs w:val="22"/>
              </w:rPr>
              <w:t>1</w:t>
            </w:r>
          </w:p>
        </w:tc>
        <w:tc>
          <w:tcPr>
            <w:tcW w:w="580" w:type="dxa"/>
            <w:vAlign w:val="top"/>
          </w:tcPr>
          <w:p>
            <w:pPr>
              <w:ind w:left="179"/>
              <w:spacing w:before="134"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6"/>
              <w:rPr>
                <w:rFonts w:ascii="SimSun" w:hAnsi="SimSun" w:eastAsia="SimSun" w:cs="SimSun"/>
                <w:sz w:val="22"/>
                <w:szCs w:val="22"/>
              </w:rPr>
            </w:pPr>
            <w:r>
              <w:rPr>
                <w:rFonts w:ascii="SimSun" w:hAnsi="SimSun" w:eastAsia="SimSun" w:cs="SimSun"/>
                <w:sz w:val="22"/>
                <w:szCs w:val="22"/>
                <w:spacing w:val="-7"/>
              </w:rPr>
              <w:t>10</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4"/>
              </w:rPr>
              <w:t>酒精灯</w:t>
            </w:r>
          </w:p>
        </w:tc>
        <w:tc>
          <w:tcPr>
            <w:tcW w:w="2397" w:type="dxa"/>
            <w:vAlign w:val="top"/>
          </w:tcPr>
          <w:p>
            <w:pPr>
              <w:ind w:left="915"/>
              <w:spacing w:before="190" w:line="184" w:lineRule="auto"/>
              <w:rPr>
                <w:rFonts w:ascii="SimSun" w:hAnsi="SimSun" w:eastAsia="SimSun" w:cs="SimSun"/>
                <w:sz w:val="22"/>
                <w:szCs w:val="22"/>
              </w:rPr>
            </w:pPr>
            <w:r>
              <w:rPr>
                <w:rFonts w:ascii="SimSun" w:hAnsi="SimSun" w:eastAsia="SimSun" w:cs="SimSun"/>
                <w:sz w:val="22"/>
                <w:szCs w:val="22"/>
                <w:spacing w:val="-4"/>
              </w:rPr>
              <w:t>150mL</w:t>
            </w:r>
          </w:p>
        </w:tc>
        <w:tc>
          <w:tcPr>
            <w:tcW w:w="579" w:type="dxa"/>
            <w:vAlign w:val="top"/>
          </w:tcPr>
          <w:p>
            <w:pPr>
              <w:ind w:left="177"/>
              <w:spacing w:before="156"/>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2" w:line="225" w:lineRule="auto"/>
              <w:rPr>
                <w:rFonts w:ascii="SimSun" w:hAnsi="SimSun" w:eastAsia="SimSun" w:cs="SimSun"/>
                <w:sz w:val="22"/>
                <w:szCs w:val="22"/>
              </w:rPr>
            </w:pPr>
            <w:r>
              <w:rPr>
                <w:rFonts w:ascii="SimSun" w:hAnsi="SimSun" w:eastAsia="SimSun" w:cs="SimSun"/>
                <w:sz w:val="22"/>
                <w:szCs w:val="22"/>
              </w:rPr>
              <w:t>盏</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7" w:line="241" w:lineRule="auto"/>
              <w:rPr>
                <w:rFonts w:ascii="SimSun" w:hAnsi="SimSun" w:eastAsia="SimSun" w:cs="SimSun"/>
                <w:sz w:val="22"/>
                <w:szCs w:val="22"/>
              </w:rPr>
            </w:pPr>
            <w:r>
              <w:rPr>
                <w:rFonts w:ascii="SimSun" w:hAnsi="SimSun" w:eastAsia="SimSun" w:cs="SimSun"/>
                <w:sz w:val="22"/>
                <w:szCs w:val="22"/>
                <w:spacing w:val="-7"/>
              </w:rPr>
              <w:t>11</w:t>
            </w:r>
          </w:p>
        </w:tc>
        <w:tc>
          <w:tcPr>
            <w:tcW w:w="2457" w:type="dxa"/>
            <w:vAlign w:val="top"/>
          </w:tcPr>
          <w:p>
            <w:pPr>
              <w:ind w:left="892"/>
              <w:spacing w:before="133" w:line="219" w:lineRule="auto"/>
              <w:rPr>
                <w:rFonts w:ascii="SimSun" w:hAnsi="SimSun" w:eastAsia="SimSun" w:cs="SimSun"/>
                <w:sz w:val="22"/>
                <w:szCs w:val="22"/>
              </w:rPr>
            </w:pPr>
            <w:r>
              <w:rPr>
                <w:rFonts w:ascii="SimSun" w:hAnsi="SimSun" w:eastAsia="SimSun" w:cs="SimSun"/>
                <w:sz w:val="22"/>
                <w:szCs w:val="22"/>
                <w:spacing w:val="-2"/>
              </w:rPr>
              <w:t>干燥器</w:t>
            </w:r>
          </w:p>
        </w:tc>
        <w:tc>
          <w:tcPr>
            <w:tcW w:w="2397" w:type="dxa"/>
            <w:vAlign w:val="top"/>
          </w:tcPr>
          <w:p>
            <w:pPr>
              <w:ind w:left="755"/>
              <w:spacing w:before="153" w:line="234" w:lineRule="auto"/>
              <w:rPr>
                <w:rFonts w:ascii="SimSun" w:hAnsi="SimSun" w:eastAsia="SimSun" w:cs="SimSun"/>
                <w:sz w:val="22"/>
                <w:szCs w:val="22"/>
              </w:rPr>
            </w:pPr>
            <w:r>
              <w:rPr>
                <w:rFonts w:ascii="SimSun" w:hAnsi="SimSun" w:eastAsia="SimSun" w:cs="SimSun"/>
                <w:sz w:val="22"/>
                <w:szCs w:val="22"/>
                <w:spacing w:val="-10"/>
              </w:rPr>
              <w:t>φ240</w:t>
            </w:r>
            <w:r>
              <w:rPr>
                <w:rFonts w:ascii="SimSun" w:hAnsi="SimSun" w:eastAsia="SimSun" w:cs="SimSun"/>
                <w:sz w:val="22"/>
                <w:szCs w:val="22"/>
                <w:spacing w:val="61"/>
              </w:rPr>
              <w:t xml:space="preserve"> </w:t>
            </w:r>
            <w:r>
              <w:rPr>
                <w:rFonts w:ascii="SimSun" w:hAnsi="SimSun" w:eastAsia="SimSun" w:cs="SimSun"/>
                <w:sz w:val="22"/>
                <w:szCs w:val="22"/>
                <w:spacing w:val="-10"/>
              </w:rPr>
              <w:t>mm</w:t>
            </w:r>
          </w:p>
        </w:tc>
        <w:tc>
          <w:tcPr>
            <w:tcW w:w="579" w:type="dxa"/>
            <w:vAlign w:val="top"/>
          </w:tcPr>
          <w:p>
            <w:pPr>
              <w:ind w:left="228"/>
              <w:spacing w:before="157" w:line="241" w:lineRule="auto"/>
              <w:rPr>
                <w:rFonts w:ascii="SimSun" w:hAnsi="SimSun" w:eastAsia="SimSun" w:cs="SimSun"/>
                <w:sz w:val="22"/>
                <w:szCs w:val="22"/>
              </w:rPr>
            </w:pPr>
            <w:r>
              <w:rPr>
                <w:rFonts w:ascii="SimSun" w:hAnsi="SimSun" w:eastAsia="SimSun" w:cs="SimSun"/>
                <w:sz w:val="22"/>
                <w:szCs w:val="22"/>
              </w:rPr>
              <w:t>1</w:t>
            </w:r>
          </w:p>
        </w:tc>
        <w:tc>
          <w:tcPr>
            <w:tcW w:w="580" w:type="dxa"/>
            <w:vAlign w:val="top"/>
          </w:tcPr>
          <w:p>
            <w:pPr>
              <w:ind w:left="179"/>
              <w:spacing w:before="135"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vMerge w:val="restart"/>
            <w:tcBorders>
              <w:bottom w:val="nil"/>
            </w:tcBorders>
          </w:tcPr>
          <w:p>
            <w:pPr>
              <w:pStyle w:val="TableText"/>
              <w:spacing w:line="323" w:lineRule="auto"/>
              <w:rPr/>
            </w:pPr>
            <w:r/>
          </w:p>
          <w:p>
            <w:pPr>
              <w:ind w:left="171"/>
              <w:spacing w:before="72" w:line="241" w:lineRule="auto"/>
              <w:rPr>
                <w:rFonts w:ascii="SimSun" w:hAnsi="SimSun" w:eastAsia="SimSun" w:cs="SimSun"/>
                <w:sz w:val="22"/>
                <w:szCs w:val="22"/>
              </w:rPr>
            </w:pPr>
            <w:r>
              <w:rPr>
                <w:rFonts w:ascii="SimSun" w:hAnsi="SimSun" w:eastAsia="SimSun" w:cs="SimSun"/>
                <w:sz w:val="22"/>
                <w:szCs w:val="22"/>
                <w:spacing w:val="-7"/>
              </w:rPr>
              <w:t>12</w:t>
            </w:r>
          </w:p>
        </w:tc>
        <w:tc>
          <w:tcPr>
            <w:tcW w:w="2457" w:type="dxa"/>
            <w:vAlign w:val="top"/>
            <w:vMerge w:val="restart"/>
            <w:tcBorders>
              <w:bottom w:val="nil"/>
            </w:tcBorders>
          </w:tcPr>
          <w:p>
            <w:pPr>
              <w:pStyle w:val="TableText"/>
              <w:spacing w:line="302" w:lineRule="auto"/>
              <w:rPr/>
            </w:pPr>
            <w:r/>
          </w:p>
          <w:p>
            <w:pPr>
              <w:ind w:left="892"/>
              <w:spacing w:before="72" w:line="221" w:lineRule="auto"/>
              <w:rPr>
                <w:rFonts w:ascii="SimSun" w:hAnsi="SimSun" w:eastAsia="SimSun" w:cs="SimSun"/>
                <w:sz w:val="22"/>
                <w:szCs w:val="22"/>
              </w:rPr>
            </w:pPr>
            <w:r>
              <w:rPr>
                <w:rFonts w:ascii="SimSun" w:hAnsi="SimSun" w:eastAsia="SimSun" w:cs="SimSun"/>
                <w:sz w:val="22"/>
                <w:szCs w:val="22"/>
                <w:spacing w:val="-2"/>
              </w:rPr>
              <w:t>表面皿</w:t>
            </w:r>
          </w:p>
        </w:tc>
        <w:tc>
          <w:tcPr>
            <w:tcW w:w="2397" w:type="dxa"/>
            <w:vAlign w:val="top"/>
          </w:tcPr>
          <w:p>
            <w:pPr>
              <w:ind w:left="805"/>
              <w:spacing w:before="163" w:line="234" w:lineRule="auto"/>
              <w:rPr>
                <w:rFonts w:ascii="SimSun" w:hAnsi="SimSun" w:eastAsia="SimSun" w:cs="SimSun"/>
                <w:sz w:val="22"/>
                <w:szCs w:val="22"/>
              </w:rPr>
            </w:pPr>
            <w:r>
              <w:rPr>
                <w:rFonts w:ascii="SimSun" w:hAnsi="SimSun" w:eastAsia="SimSun" w:cs="SimSun"/>
                <w:sz w:val="22"/>
                <w:szCs w:val="22"/>
                <w:spacing w:val="-11"/>
              </w:rPr>
              <w:t>φ60</w:t>
            </w:r>
            <w:r>
              <w:rPr>
                <w:rFonts w:ascii="SimSun" w:hAnsi="SimSun" w:eastAsia="SimSun" w:cs="SimSun"/>
                <w:sz w:val="22"/>
                <w:szCs w:val="22"/>
                <w:spacing w:val="56"/>
              </w:rPr>
              <w:t xml:space="preserve"> </w:t>
            </w:r>
            <w:r>
              <w:rPr>
                <w:rFonts w:ascii="SimSun" w:hAnsi="SimSun" w:eastAsia="SimSun" w:cs="SimSun"/>
                <w:sz w:val="22"/>
                <w:szCs w:val="22"/>
                <w:spacing w:val="-11"/>
              </w:rPr>
              <w:t>mm</w:t>
            </w:r>
          </w:p>
        </w:tc>
        <w:tc>
          <w:tcPr>
            <w:tcW w:w="579" w:type="dxa"/>
            <w:vAlign w:val="top"/>
          </w:tcPr>
          <w:p>
            <w:pPr>
              <w:ind w:left="177"/>
              <w:spacing w:before="166"/>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5"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755"/>
              <w:spacing w:before="144" w:line="234" w:lineRule="auto"/>
              <w:rPr>
                <w:rFonts w:ascii="SimSun" w:hAnsi="SimSun" w:eastAsia="SimSun" w:cs="SimSun"/>
                <w:sz w:val="22"/>
                <w:szCs w:val="22"/>
              </w:rPr>
            </w:pPr>
            <w:r>
              <w:rPr>
                <w:rFonts w:ascii="SimSun" w:hAnsi="SimSun" w:eastAsia="SimSun" w:cs="SimSun"/>
                <w:sz w:val="22"/>
                <w:szCs w:val="22"/>
                <w:spacing w:val="-10"/>
              </w:rPr>
              <w:t>φ100</w:t>
            </w:r>
            <w:r>
              <w:rPr>
                <w:rFonts w:ascii="SimSun" w:hAnsi="SimSun" w:eastAsia="SimSun" w:cs="SimSun"/>
                <w:sz w:val="22"/>
                <w:szCs w:val="22"/>
                <w:spacing w:val="61"/>
              </w:rPr>
              <w:t xml:space="preserve"> </w:t>
            </w:r>
            <w:r>
              <w:rPr>
                <w:rFonts w:ascii="SimSun" w:hAnsi="SimSun" w:eastAsia="SimSun" w:cs="SimSun"/>
                <w:sz w:val="22"/>
                <w:szCs w:val="22"/>
                <w:spacing w:val="-10"/>
              </w:rPr>
              <w:t>mm</w:t>
            </w:r>
          </w:p>
        </w:tc>
        <w:tc>
          <w:tcPr>
            <w:tcW w:w="579" w:type="dxa"/>
            <w:vAlign w:val="top"/>
          </w:tcPr>
          <w:p>
            <w:pPr>
              <w:ind w:left="177"/>
              <w:spacing w:before="147"/>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26"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68"/>
              <w:rPr>
                <w:rFonts w:ascii="SimSun" w:hAnsi="SimSun" w:eastAsia="SimSun" w:cs="SimSun"/>
                <w:sz w:val="22"/>
                <w:szCs w:val="22"/>
              </w:rPr>
            </w:pPr>
            <w:r>
              <w:rPr>
                <w:rFonts w:ascii="SimSun" w:hAnsi="SimSun" w:eastAsia="SimSun" w:cs="SimSun"/>
                <w:sz w:val="22"/>
                <w:szCs w:val="22"/>
                <w:spacing w:val="-7"/>
              </w:rPr>
              <w:t>13</w:t>
            </w:r>
          </w:p>
        </w:tc>
        <w:tc>
          <w:tcPr>
            <w:tcW w:w="2457" w:type="dxa"/>
            <w:vAlign w:val="top"/>
          </w:tcPr>
          <w:p>
            <w:pPr>
              <w:ind w:left="1002"/>
              <w:spacing w:before="145" w:line="219" w:lineRule="auto"/>
              <w:rPr>
                <w:rFonts w:ascii="SimSun" w:hAnsi="SimSun" w:eastAsia="SimSun" w:cs="SimSun"/>
                <w:sz w:val="22"/>
                <w:szCs w:val="22"/>
              </w:rPr>
            </w:pPr>
            <w:r>
              <w:rPr>
                <w:rFonts w:ascii="SimSun" w:hAnsi="SimSun" w:eastAsia="SimSun" w:cs="SimSun"/>
                <w:sz w:val="22"/>
                <w:szCs w:val="22"/>
                <w:spacing w:val="-3"/>
              </w:rPr>
              <w:t>研钵</w:t>
            </w:r>
          </w:p>
        </w:tc>
        <w:tc>
          <w:tcPr>
            <w:tcW w:w="2397" w:type="dxa"/>
            <w:vAlign w:val="top"/>
          </w:tcPr>
          <w:p>
            <w:pPr>
              <w:ind w:left="865"/>
              <w:spacing w:before="165" w:line="234" w:lineRule="auto"/>
              <w:rPr>
                <w:rFonts w:ascii="SimSun" w:hAnsi="SimSun" w:eastAsia="SimSun" w:cs="SimSun"/>
                <w:sz w:val="22"/>
                <w:szCs w:val="22"/>
              </w:rPr>
            </w:pPr>
            <w:r>
              <w:rPr>
                <w:rFonts w:ascii="SimSun" w:hAnsi="SimSun" w:eastAsia="SimSun" w:cs="SimSun"/>
                <w:sz w:val="22"/>
                <w:szCs w:val="22"/>
                <w:spacing w:val="-9"/>
              </w:rPr>
              <w:t>φ90mm</w:t>
            </w:r>
          </w:p>
        </w:tc>
        <w:tc>
          <w:tcPr>
            <w:tcW w:w="579" w:type="dxa"/>
            <w:vAlign w:val="top"/>
          </w:tcPr>
          <w:p>
            <w:pPr>
              <w:ind w:left="177"/>
              <w:spacing w:before="168"/>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47" w:line="219" w:lineRule="auto"/>
              <w:rPr>
                <w:rFonts w:ascii="SimSun" w:hAnsi="SimSun" w:eastAsia="SimSun" w:cs="SimSun"/>
                <w:sz w:val="22"/>
                <w:szCs w:val="22"/>
              </w:rPr>
            </w:pPr>
            <w:r>
              <w:rPr>
                <w:rFonts w:ascii="SimSun" w:hAnsi="SimSun" w:eastAsia="SimSun" w:cs="SimSun"/>
                <w:sz w:val="22"/>
                <w:szCs w:val="22"/>
              </w:rPr>
              <w:t>个</w:t>
            </w:r>
          </w:p>
        </w:tc>
        <w:tc>
          <w:tcPr>
            <w:tcW w:w="1084" w:type="dxa"/>
            <w:vAlign w:val="top"/>
          </w:tcPr>
          <w:p>
            <w:pPr>
              <w:pStyle w:val="TableText"/>
              <w:rPr/>
            </w:pPr>
            <w:r/>
          </w:p>
        </w:tc>
      </w:tr>
      <w:tr>
        <w:trPr>
          <w:trHeight w:val="459" w:hRule="atLeast"/>
        </w:trPr>
        <w:tc>
          <w:tcPr>
            <w:tcW w:w="584" w:type="dxa"/>
            <w:vAlign w:val="top"/>
            <w:vMerge w:val="continue"/>
            <w:textDirection w:val="tbRlV"/>
            <w:tcBorders>
              <w:top w:val="nil"/>
              <w:bottom w:val="nil"/>
            </w:tcBorders>
          </w:tcPr>
          <w:p>
            <w:pPr>
              <w:pStyle w:val="TableText"/>
              <w:rPr/>
            </w:pPr>
            <w:r/>
          </w:p>
        </w:tc>
        <w:tc>
          <w:tcPr>
            <w:tcW w:w="579" w:type="dxa"/>
            <w:vAlign w:val="top"/>
          </w:tcPr>
          <w:p>
            <w:pPr>
              <w:ind w:left="171"/>
              <w:spacing w:before="150" w:line="241" w:lineRule="auto"/>
              <w:rPr>
                <w:rFonts w:ascii="SimSun" w:hAnsi="SimSun" w:eastAsia="SimSun" w:cs="SimSun"/>
                <w:sz w:val="22"/>
                <w:szCs w:val="22"/>
              </w:rPr>
            </w:pPr>
            <w:r>
              <w:rPr>
                <w:rFonts w:ascii="SimSun" w:hAnsi="SimSun" w:eastAsia="SimSun" w:cs="SimSun"/>
                <w:sz w:val="22"/>
                <w:szCs w:val="22"/>
                <w:spacing w:val="-7"/>
              </w:rPr>
              <w:t>14</w:t>
            </w:r>
          </w:p>
        </w:tc>
        <w:tc>
          <w:tcPr>
            <w:tcW w:w="2457" w:type="dxa"/>
            <w:vAlign w:val="top"/>
          </w:tcPr>
          <w:p>
            <w:pPr>
              <w:ind w:left="892"/>
              <w:spacing w:before="126" w:line="219" w:lineRule="auto"/>
              <w:rPr>
                <w:rFonts w:ascii="SimSun" w:hAnsi="SimSun" w:eastAsia="SimSun" w:cs="SimSun"/>
                <w:sz w:val="22"/>
                <w:szCs w:val="22"/>
              </w:rPr>
            </w:pPr>
            <w:r>
              <w:rPr>
                <w:rFonts w:ascii="SimSun" w:hAnsi="SimSun" w:eastAsia="SimSun" w:cs="SimSun"/>
                <w:sz w:val="22"/>
                <w:szCs w:val="22"/>
                <w:spacing w:val="-3"/>
              </w:rPr>
              <w:t>反应板</w:t>
            </w:r>
          </w:p>
        </w:tc>
        <w:tc>
          <w:tcPr>
            <w:tcW w:w="2397" w:type="dxa"/>
            <w:vAlign w:val="top"/>
          </w:tcPr>
          <w:p>
            <w:pPr>
              <w:ind w:left="1025"/>
              <w:spacing w:before="132" w:line="223" w:lineRule="auto"/>
              <w:rPr>
                <w:rFonts w:ascii="SimSun" w:hAnsi="SimSun" w:eastAsia="SimSun" w:cs="SimSun"/>
                <w:sz w:val="22"/>
                <w:szCs w:val="22"/>
              </w:rPr>
            </w:pPr>
            <w:r>
              <w:rPr>
                <w:rFonts w:ascii="SimSun" w:hAnsi="SimSun" w:eastAsia="SimSun" w:cs="SimSun"/>
                <w:sz w:val="22"/>
                <w:szCs w:val="22"/>
                <w:spacing w:val="6"/>
              </w:rPr>
              <w:t>6穴</w:t>
            </w:r>
          </w:p>
        </w:tc>
        <w:tc>
          <w:tcPr>
            <w:tcW w:w="579" w:type="dxa"/>
            <w:vAlign w:val="top"/>
          </w:tcPr>
          <w:p>
            <w:pPr>
              <w:ind w:left="177"/>
              <w:spacing w:before="149"/>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28"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r>
        <w:trPr>
          <w:trHeight w:val="484" w:hRule="atLeast"/>
        </w:trPr>
        <w:tc>
          <w:tcPr>
            <w:tcW w:w="584" w:type="dxa"/>
            <w:vAlign w:val="top"/>
            <w:vMerge w:val="continue"/>
            <w:textDirection w:val="tbRlV"/>
            <w:tcBorders>
              <w:top w:val="nil"/>
            </w:tcBorders>
          </w:tcPr>
          <w:p>
            <w:pPr>
              <w:pStyle w:val="TableText"/>
              <w:rPr/>
            </w:pPr>
            <w:r/>
          </w:p>
        </w:tc>
        <w:tc>
          <w:tcPr>
            <w:tcW w:w="579" w:type="dxa"/>
            <w:vAlign w:val="top"/>
          </w:tcPr>
          <w:p>
            <w:pPr>
              <w:ind w:left="171"/>
              <w:spacing w:before="160"/>
              <w:rPr>
                <w:rFonts w:ascii="SimSun" w:hAnsi="SimSun" w:eastAsia="SimSun" w:cs="SimSun"/>
                <w:sz w:val="22"/>
                <w:szCs w:val="22"/>
              </w:rPr>
            </w:pPr>
            <w:r>
              <w:rPr>
                <w:rFonts w:ascii="SimSun" w:hAnsi="SimSun" w:eastAsia="SimSun" w:cs="SimSun"/>
                <w:sz w:val="22"/>
                <w:szCs w:val="22"/>
                <w:spacing w:val="-7"/>
              </w:rPr>
              <w:t>15</w:t>
            </w:r>
          </w:p>
        </w:tc>
        <w:tc>
          <w:tcPr>
            <w:tcW w:w="2457" w:type="dxa"/>
            <w:vAlign w:val="top"/>
          </w:tcPr>
          <w:p>
            <w:pPr>
              <w:ind w:left="892"/>
              <w:spacing w:before="137" w:line="219" w:lineRule="auto"/>
              <w:rPr>
                <w:rFonts w:ascii="SimSun" w:hAnsi="SimSun" w:eastAsia="SimSun" w:cs="SimSun"/>
                <w:sz w:val="22"/>
                <w:szCs w:val="22"/>
              </w:rPr>
            </w:pPr>
            <w:r>
              <w:rPr>
                <w:rFonts w:ascii="SimSun" w:hAnsi="SimSun" w:eastAsia="SimSun" w:cs="SimSun"/>
                <w:sz w:val="22"/>
                <w:szCs w:val="22"/>
                <w:spacing w:val="-2"/>
              </w:rPr>
              <w:t>井穴板</w:t>
            </w:r>
          </w:p>
        </w:tc>
        <w:tc>
          <w:tcPr>
            <w:tcW w:w="2397" w:type="dxa"/>
            <w:vAlign w:val="top"/>
          </w:tcPr>
          <w:p>
            <w:pPr>
              <w:ind w:left="755"/>
              <w:spacing w:before="160" w:line="239" w:lineRule="auto"/>
              <w:rPr>
                <w:rFonts w:ascii="SimSun" w:hAnsi="SimSun" w:eastAsia="SimSun" w:cs="SimSun"/>
                <w:sz w:val="22"/>
                <w:szCs w:val="22"/>
              </w:rPr>
            </w:pPr>
            <w:r>
              <w:rPr>
                <w:rFonts w:ascii="SimSun" w:hAnsi="SimSun" w:eastAsia="SimSun" w:cs="SimSun"/>
                <w:sz w:val="22"/>
                <w:szCs w:val="22"/>
                <w:spacing w:val="-2"/>
              </w:rPr>
              <w:t>0.7mL×9</w:t>
            </w:r>
          </w:p>
        </w:tc>
        <w:tc>
          <w:tcPr>
            <w:tcW w:w="579" w:type="dxa"/>
            <w:vAlign w:val="top"/>
          </w:tcPr>
          <w:p>
            <w:pPr>
              <w:ind w:left="177"/>
              <w:spacing w:before="160"/>
              <w:rPr>
                <w:rFonts w:ascii="SimSun" w:hAnsi="SimSun" w:eastAsia="SimSun" w:cs="SimSun"/>
                <w:sz w:val="22"/>
                <w:szCs w:val="22"/>
              </w:rPr>
            </w:pPr>
            <w:r>
              <w:rPr>
                <w:rFonts w:ascii="SimSun" w:hAnsi="SimSun" w:eastAsia="SimSun" w:cs="SimSun"/>
                <w:sz w:val="22"/>
                <w:szCs w:val="22"/>
                <w:spacing w:val="-3"/>
              </w:rPr>
              <w:t>20</w:t>
            </w:r>
          </w:p>
        </w:tc>
        <w:tc>
          <w:tcPr>
            <w:tcW w:w="580" w:type="dxa"/>
            <w:vAlign w:val="top"/>
          </w:tcPr>
          <w:p>
            <w:pPr>
              <w:ind w:left="179"/>
              <w:spacing w:before="139" w:line="220" w:lineRule="auto"/>
              <w:rPr>
                <w:rFonts w:ascii="SimSun" w:hAnsi="SimSun" w:eastAsia="SimSun" w:cs="SimSun"/>
                <w:sz w:val="22"/>
                <w:szCs w:val="22"/>
              </w:rPr>
            </w:pPr>
            <w:r>
              <w:rPr>
                <w:rFonts w:ascii="SimSun" w:hAnsi="SimSun" w:eastAsia="SimSun" w:cs="SimSun"/>
                <w:sz w:val="22"/>
                <w:szCs w:val="22"/>
              </w:rPr>
              <w:t>块</w:t>
            </w:r>
          </w:p>
        </w:tc>
        <w:tc>
          <w:tcPr>
            <w:tcW w:w="1084" w:type="dxa"/>
            <w:vAlign w:val="top"/>
          </w:tcPr>
          <w:p>
            <w:pPr>
              <w:pStyle w:val="TableText"/>
              <w:rPr/>
            </w:pPr>
            <w:r/>
          </w:p>
        </w:tc>
      </w:tr>
    </w:tbl>
    <w:p>
      <w:pPr>
        <w:pStyle w:val="BodyText"/>
        <w:rPr/>
      </w:pPr>
      <w:r/>
    </w:p>
    <w:p>
      <w:pPr>
        <w:sectPr>
          <w:footerReference w:type="default" r:id="rId48"/>
          <w:pgSz w:w="11910" w:h="16840"/>
          <w:pgMar w:top="1393" w:right="1740" w:bottom="1199" w:left="1786" w:header="0" w:footer="1019" w:gutter="0"/>
        </w:sectPr>
        <w:rPr/>
      </w:pPr>
    </w:p>
    <w:p>
      <w:pPr>
        <w:ind w:left="7403"/>
        <w:spacing w:before="44" w:line="220" w:lineRule="auto"/>
        <w:rPr>
          <w:rFonts w:ascii="SimSun" w:hAnsi="SimSun" w:eastAsia="SimSun" w:cs="SimSun"/>
          <w:sz w:val="22"/>
          <w:szCs w:val="22"/>
        </w:rPr>
      </w:pPr>
      <w:r>
        <w:rPr>
          <w:rFonts w:ascii="SimSun" w:hAnsi="SimSun" w:eastAsia="SimSun" w:cs="SimSun"/>
          <w:sz w:val="22"/>
          <w:szCs w:val="22"/>
          <w:spacing w:val="-3"/>
        </w:rPr>
        <w:t>续表</w:t>
      </w:r>
    </w:p>
    <w:p>
      <w:pPr>
        <w:spacing w:line="53" w:lineRule="exact"/>
        <w:rPr/>
      </w:pPr>
      <w:r/>
    </w:p>
    <w:tbl>
      <w:tblPr>
        <w:tblStyle w:val="TableNormal"/>
        <w:tblW w:w="823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69"/>
        <w:gridCol w:w="2457"/>
        <w:gridCol w:w="2397"/>
        <w:gridCol w:w="579"/>
        <w:gridCol w:w="560"/>
        <w:gridCol w:w="1084"/>
      </w:tblGrid>
      <w:tr>
        <w:trPr>
          <w:trHeight w:val="485" w:hRule="atLeast"/>
        </w:trPr>
        <w:tc>
          <w:tcPr>
            <w:tcW w:w="584" w:type="dxa"/>
            <w:vAlign w:val="top"/>
          </w:tcPr>
          <w:p>
            <w:pPr>
              <w:ind w:left="58"/>
              <w:spacing w:before="140" w:line="219" w:lineRule="auto"/>
              <w:rPr>
                <w:rFonts w:ascii="SimSun" w:hAnsi="SimSun" w:eastAsia="SimSun" w:cs="SimSun"/>
                <w:sz w:val="21"/>
                <w:szCs w:val="21"/>
              </w:rPr>
            </w:pPr>
            <w:r>
              <w:rPr>
                <w:rFonts w:ascii="SimSun" w:hAnsi="SimSun" w:eastAsia="SimSun" w:cs="SimSun"/>
                <w:sz w:val="21"/>
                <w:szCs w:val="21"/>
                <w:b/>
                <w:bCs/>
                <w:spacing w:val="-5"/>
              </w:rPr>
              <w:t>类别</w:t>
            </w:r>
          </w:p>
        </w:tc>
        <w:tc>
          <w:tcPr>
            <w:tcW w:w="569" w:type="dxa"/>
            <w:vAlign w:val="top"/>
          </w:tcPr>
          <w:p>
            <w:pPr>
              <w:ind w:left="64"/>
              <w:spacing w:before="140" w:line="219" w:lineRule="auto"/>
              <w:rPr>
                <w:rFonts w:ascii="SimSun" w:hAnsi="SimSun" w:eastAsia="SimSun" w:cs="SimSun"/>
                <w:sz w:val="21"/>
                <w:szCs w:val="21"/>
              </w:rPr>
            </w:pPr>
            <w:r>
              <w:rPr>
                <w:rFonts w:ascii="SimSun" w:hAnsi="SimSun" w:eastAsia="SimSun" w:cs="SimSun"/>
                <w:sz w:val="21"/>
                <w:szCs w:val="21"/>
                <w:b/>
                <w:bCs/>
                <w:spacing w:val="-5"/>
              </w:rPr>
              <w:t>编号</w:t>
            </w:r>
          </w:p>
        </w:tc>
        <w:tc>
          <w:tcPr>
            <w:tcW w:w="2457" w:type="dxa"/>
            <w:vAlign w:val="top"/>
          </w:tcPr>
          <w:p>
            <w:pPr>
              <w:ind w:left="1015"/>
              <w:spacing w:before="143" w:line="221" w:lineRule="auto"/>
              <w:rPr>
                <w:rFonts w:ascii="SimSun" w:hAnsi="SimSun" w:eastAsia="SimSun" w:cs="SimSun"/>
                <w:sz w:val="21"/>
                <w:szCs w:val="21"/>
              </w:rPr>
            </w:pPr>
            <w:r>
              <w:rPr>
                <w:rFonts w:ascii="SimSun" w:hAnsi="SimSun" w:eastAsia="SimSun" w:cs="SimSun"/>
                <w:sz w:val="21"/>
                <w:szCs w:val="21"/>
                <w:b/>
                <w:bCs/>
                <w:spacing w:val="-5"/>
              </w:rPr>
              <w:t>名称</w:t>
            </w:r>
          </w:p>
        </w:tc>
        <w:tc>
          <w:tcPr>
            <w:tcW w:w="2397" w:type="dxa"/>
            <w:vAlign w:val="top"/>
          </w:tcPr>
          <w:p>
            <w:pPr>
              <w:ind w:left="458"/>
              <w:spacing w:before="140" w:line="219" w:lineRule="auto"/>
              <w:rPr>
                <w:rFonts w:ascii="SimSun" w:hAnsi="SimSun" w:eastAsia="SimSun" w:cs="SimSun"/>
                <w:sz w:val="21"/>
                <w:szCs w:val="21"/>
              </w:rPr>
            </w:pPr>
            <w:r>
              <w:rPr>
                <w:rFonts w:ascii="SimSun" w:hAnsi="SimSun" w:eastAsia="SimSun" w:cs="SimSun"/>
                <w:sz w:val="21"/>
                <w:szCs w:val="21"/>
                <w:b/>
                <w:bCs/>
                <w:spacing w:val="-4"/>
              </w:rPr>
              <w:t>规格/型号/功能</w:t>
            </w:r>
          </w:p>
        </w:tc>
        <w:tc>
          <w:tcPr>
            <w:tcW w:w="579" w:type="dxa"/>
            <w:vAlign w:val="top"/>
          </w:tcPr>
          <w:p>
            <w:pPr>
              <w:ind w:left="81"/>
              <w:spacing w:before="140" w:line="219" w:lineRule="auto"/>
              <w:rPr>
                <w:rFonts w:ascii="SimSun" w:hAnsi="SimSun" w:eastAsia="SimSun" w:cs="SimSun"/>
                <w:sz w:val="21"/>
                <w:szCs w:val="21"/>
              </w:rPr>
            </w:pPr>
            <w:r>
              <w:rPr>
                <w:rFonts w:ascii="SimSun" w:hAnsi="SimSun" w:eastAsia="SimSun" w:cs="SimSun"/>
                <w:sz w:val="21"/>
                <w:szCs w:val="21"/>
                <w:b/>
                <w:bCs/>
                <w:spacing w:val="-5"/>
              </w:rPr>
              <w:t>数量</w:t>
            </w:r>
          </w:p>
        </w:tc>
        <w:tc>
          <w:tcPr>
            <w:tcW w:w="560" w:type="dxa"/>
            <w:vAlign w:val="top"/>
          </w:tcPr>
          <w:p>
            <w:pPr>
              <w:ind w:left="72"/>
              <w:spacing w:before="141" w:line="220" w:lineRule="auto"/>
              <w:rPr>
                <w:rFonts w:ascii="SimSun" w:hAnsi="SimSun" w:eastAsia="SimSun" w:cs="SimSun"/>
                <w:sz w:val="21"/>
                <w:szCs w:val="21"/>
              </w:rPr>
            </w:pPr>
            <w:r>
              <w:rPr>
                <w:rFonts w:ascii="SimSun" w:hAnsi="SimSun" w:eastAsia="SimSun" w:cs="SimSun"/>
                <w:sz w:val="21"/>
                <w:szCs w:val="21"/>
                <w:b/>
                <w:bCs/>
                <w:spacing w:val="-5"/>
              </w:rPr>
              <w:t>单位</w:t>
            </w:r>
          </w:p>
        </w:tc>
        <w:tc>
          <w:tcPr>
            <w:tcW w:w="1084" w:type="dxa"/>
            <w:vAlign w:val="top"/>
          </w:tcPr>
          <w:p>
            <w:pPr>
              <w:ind w:left="332"/>
              <w:spacing w:before="141" w:line="221" w:lineRule="auto"/>
              <w:rPr>
                <w:rFonts w:ascii="SimSun" w:hAnsi="SimSun" w:eastAsia="SimSun" w:cs="SimSun"/>
                <w:sz w:val="21"/>
                <w:szCs w:val="21"/>
              </w:rPr>
            </w:pPr>
            <w:r>
              <w:rPr>
                <w:rFonts w:ascii="SimSun" w:hAnsi="SimSun" w:eastAsia="SimSun" w:cs="SimSun"/>
                <w:sz w:val="21"/>
                <w:szCs w:val="21"/>
                <w:b/>
                <w:bCs/>
                <w:spacing w:val="-5"/>
              </w:rPr>
              <w:t>备注</w:t>
            </w:r>
          </w:p>
        </w:tc>
      </w:tr>
      <w:tr>
        <w:trPr>
          <w:trHeight w:val="460" w:hRule="atLeast"/>
        </w:trPr>
        <w:tc>
          <w:tcPr>
            <w:tcW w:w="584" w:type="dxa"/>
            <w:vAlign w:val="top"/>
            <w:vMerge w:val="restart"/>
            <w:textDirection w:val="tbRlV"/>
            <w:tcBorders>
              <w:bottom w:val="nil"/>
            </w:tcBorders>
          </w:tcPr>
          <w:p>
            <w:pPr>
              <w:ind w:left="1706"/>
              <w:spacing w:before="187" w:line="201" w:lineRule="auto"/>
              <w:rPr>
                <w:rFonts w:ascii="SimSun" w:hAnsi="SimSun" w:eastAsia="SimSun" w:cs="SimSun"/>
                <w:sz w:val="21"/>
                <w:szCs w:val="21"/>
              </w:rPr>
            </w:pPr>
            <w:r>
              <w:rPr>
                <w:rFonts w:ascii="SimSun" w:hAnsi="SimSun" w:eastAsia="SimSun" w:cs="SimSun"/>
                <w:sz w:val="21"/>
                <w:szCs w:val="21"/>
                <w:spacing w:val="14"/>
              </w:rPr>
              <w:t>一般仪器设备</w:t>
            </w:r>
          </w:p>
        </w:tc>
        <w:tc>
          <w:tcPr>
            <w:tcW w:w="569" w:type="dxa"/>
            <w:vAlign w:val="top"/>
          </w:tcPr>
          <w:p>
            <w:pPr>
              <w:ind w:left="171"/>
              <w:spacing w:before="149"/>
              <w:rPr>
                <w:rFonts w:ascii="SimSun" w:hAnsi="SimSun" w:eastAsia="SimSun" w:cs="SimSun"/>
                <w:sz w:val="21"/>
                <w:szCs w:val="21"/>
              </w:rPr>
            </w:pPr>
            <w:r>
              <w:rPr>
                <w:rFonts w:ascii="SimSun" w:hAnsi="SimSun" w:eastAsia="SimSun" w:cs="SimSun"/>
                <w:sz w:val="21"/>
                <w:szCs w:val="21"/>
                <w:spacing w:val="-6"/>
              </w:rPr>
              <w:t>16</w:t>
            </w:r>
          </w:p>
        </w:tc>
        <w:tc>
          <w:tcPr>
            <w:tcW w:w="2457" w:type="dxa"/>
            <w:vAlign w:val="top"/>
          </w:tcPr>
          <w:p>
            <w:pPr>
              <w:ind w:left="1012"/>
              <w:spacing w:before="129" w:line="220" w:lineRule="auto"/>
              <w:rPr>
                <w:rFonts w:ascii="SimSun" w:hAnsi="SimSun" w:eastAsia="SimSun" w:cs="SimSun"/>
                <w:sz w:val="21"/>
                <w:szCs w:val="21"/>
              </w:rPr>
            </w:pPr>
            <w:r>
              <w:rPr>
                <w:rFonts w:ascii="SimSun" w:hAnsi="SimSun" w:eastAsia="SimSun" w:cs="SimSun"/>
                <w:sz w:val="21"/>
                <w:szCs w:val="21"/>
                <w:spacing w:val="-3"/>
              </w:rPr>
              <w:t>药匙</w:t>
            </w:r>
          </w:p>
        </w:tc>
        <w:tc>
          <w:tcPr>
            <w:tcW w:w="2397" w:type="dxa"/>
            <w:vAlign w:val="top"/>
          </w:tcPr>
          <w:p>
            <w:pPr>
              <w:pStyle w:val="TableText"/>
              <w:rPr/>
            </w:pPr>
            <w:r/>
          </w:p>
        </w:tc>
        <w:tc>
          <w:tcPr>
            <w:tcW w:w="579" w:type="dxa"/>
            <w:vAlign w:val="top"/>
          </w:tcPr>
          <w:p>
            <w:pPr>
              <w:ind w:left="177"/>
              <w:spacing w:before="14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31" w:line="221" w:lineRule="auto"/>
              <w:rPr>
                <w:rFonts w:ascii="SimSun" w:hAnsi="SimSun" w:eastAsia="SimSun" w:cs="SimSun"/>
                <w:sz w:val="21"/>
                <w:szCs w:val="21"/>
              </w:rPr>
            </w:pPr>
            <w:r>
              <w:rPr>
                <w:rFonts w:ascii="SimSun" w:hAnsi="SimSun" w:eastAsia="SimSun" w:cs="SimSun"/>
                <w:sz w:val="21"/>
                <w:szCs w:val="21"/>
              </w:rPr>
              <w:t>把</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9"/>
              <w:rPr>
                <w:rFonts w:ascii="SimSun" w:hAnsi="SimSun" w:eastAsia="SimSun" w:cs="SimSun"/>
                <w:sz w:val="21"/>
                <w:szCs w:val="21"/>
              </w:rPr>
            </w:pPr>
            <w:r>
              <w:rPr>
                <w:rFonts w:ascii="SimSun" w:hAnsi="SimSun" w:eastAsia="SimSun" w:cs="SimSun"/>
                <w:sz w:val="21"/>
                <w:szCs w:val="21"/>
                <w:spacing w:val="-6"/>
              </w:rPr>
              <w:t>17</w:t>
            </w:r>
          </w:p>
        </w:tc>
        <w:tc>
          <w:tcPr>
            <w:tcW w:w="2457" w:type="dxa"/>
            <w:vAlign w:val="top"/>
          </w:tcPr>
          <w:p>
            <w:pPr>
              <w:ind w:left="902"/>
              <w:spacing w:before="138" w:line="219" w:lineRule="auto"/>
              <w:rPr>
                <w:rFonts w:ascii="SimSun" w:hAnsi="SimSun" w:eastAsia="SimSun" w:cs="SimSun"/>
                <w:sz w:val="21"/>
                <w:szCs w:val="21"/>
              </w:rPr>
            </w:pPr>
            <w:r>
              <w:rPr>
                <w:rFonts w:ascii="SimSun" w:hAnsi="SimSun" w:eastAsia="SimSun" w:cs="SimSun"/>
                <w:sz w:val="21"/>
                <w:szCs w:val="21"/>
                <w:spacing w:val="-3"/>
              </w:rPr>
              <w:t>止水夹</w:t>
            </w:r>
          </w:p>
        </w:tc>
        <w:tc>
          <w:tcPr>
            <w:tcW w:w="2397" w:type="dxa"/>
            <w:vAlign w:val="top"/>
          </w:tcPr>
          <w:p>
            <w:pPr>
              <w:pStyle w:val="TableText"/>
              <w:rPr/>
            </w:pPr>
            <w:r/>
          </w:p>
        </w:tc>
        <w:tc>
          <w:tcPr>
            <w:tcW w:w="579" w:type="dxa"/>
            <w:vAlign w:val="top"/>
          </w:tcPr>
          <w:p>
            <w:pPr>
              <w:ind w:left="228"/>
              <w:spacing w:before="159" w:line="241" w:lineRule="auto"/>
              <w:rPr>
                <w:rFonts w:ascii="SimSun" w:hAnsi="SimSun" w:eastAsia="SimSun" w:cs="SimSun"/>
                <w:sz w:val="21"/>
                <w:szCs w:val="21"/>
              </w:rPr>
            </w:pPr>
            <w:r>
              <w:rPr>
                <w:rFonts w:ascii="SimSun" w:hAnsi="SimSun" w:eastAsia="SimSun" w:cs="SimSun"/>
                <w:sz w:val="21"/>
                <w:szCs w:val="21"/>
              </w:rPr>
              <w:t>2</w:t>
            </w:r>
          </w:p>
        </w:tc>
        <w:tc>
          <w:tcPr>
            <w:tcW w:w="560" w:type="dxa"/>
            <w:vAlign w:val="top"/>
          </w:tcPr>
          <w:p>
            <w:pPr>
              <w:ind w:left="168"/>
              <w:spacing w:before="138"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49"/>
              <w:rPr>
                <w:rFonts w:ascii="SimSun" w:hAnsi="SimSun" w:eastAsia="SimSun" w:cs="SimSun"/>
                <w:sz w:val="21"/>
                <w:szCs w:val="21"/>
              </w:rPr>
            </w:pPr>
            <w:r>
              <w:rPr>
                <w:rFonts w:ascii="SimSun" w:hAnsi="SimSun" w:eastAsia="SimSun" w:cs="SimSun"/>
                <w:sz w:val="21"/>
                <w:szCs w:val="21"/>
                <w:spacing w:val="-6"/>
              </w:rPr>
              <w:t>18</w:t>
            </w:r>
          </w:p>
        </w:tc>
        <w:tc>
          <w:tcPr>
            <w:tcW w:w="2457" w:type="dxa"/>
            <w:vAlign w:val="top"/>
          </w:tcPr>
          <w:p>
            <w:pPr>
              <w:ind w:left="902"/>
              <w:spacing w:before="128" w:line="219" w:lineRule="auto"/>
              <w:rPr>
                <w:rFonts w:ascii="SimSun" w:hAnsi="SimSun" w:eastAsia="SimSun" w:cs="SimSun"/>
                <w:sz w:val="21"/>
                <w:szCs w:val="21"/>
              </w:rPr>
            </w:pPr>
            <w:r>
              <w:rPr>
                <w:rFonts w:ascii="SimSun" w:hAnsi="SimSun" w:eastAsia="SimSun" w:cs="SimSun"/>
                <w:sz w:val="21"/>
                <w:szCs w:val="21"/>
                <w:spacing w:val="-2"/>
              </w:rPr>
              <w:t>试管夹</w:t>
            </w:r>
          </w:p>
        </w:tc>
        <w:tc>
          <w:tcPr>
            <w:tcW w:w="2397" w:type="dxa"/>
            <w:vAlign w:val="top"/>
          </w:tcPr>
          <w:p>
            <w:pPr>
              <w:pStyle w:val="TableText"/>
              <w:rPr/>
            </w:pPr>
            <w:r/>
          </w:p>
        </w:tc>
        <w:tc>
          <w:tcPr>
            <w:tcW w:w="579" w:type="dxa"/>
            <w:vAlign w:val="top"/>
          </w:tcPr>
          <w:p>
            <w:pPr>
              <w:ind w:left="177"/>
              <w:spacing w:before="14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28"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29" w:lineRule="auto"/>
              <w:rPr/>
            </w:pPr>
            <w:r/>
          </w:p>
          <w:p>
            <w:pPr>
              <w:ind w:left="171"/>
              <w:spacing w:before="69"/>
              <w:rPr>
                <w:rFonts w:ascii="SimSun" w:hAnsi="SimSun" w:eastAsia="SimSun" w:cs="SimSun"/>
                <w:sz w:val="21"/>
                <w:szCs w:val="21"/>
              </w:rPr>
            </w:pPr>
            <w:r>
              <w:rPr>
                <w:rFonts w:ascii="SimSun" w:hAnsi="SimSun" w:eastAsia="SimSun" w:cs="SimSun"/>
                <w:sz w:val="21"/>
                <w:szCs w:val="21"/>
                <w:spacing w:val="-6"/>
              </w:rPr>
              <w:t>19</w:t>
            </w:r>
          </w:p>
        </w:tc>
        <w:tc>
          <w:tcPr>
            <w:tcW w:w="2457" w:type="dxa"/>
            <w:vAlign w:val="top"/>
            <w:vMerge w:val="restart"/>
            <w:tcBorders>
              <w:bottom w:val="nil"/>
            </w:tcBorders>
          </w:tcPr>
          <w:p>
            <w:pPr>
              <w:pStyle w:val="TableText"/>
              <w:spacing w:line="309" w:lineRule="auto"/>
              <w:rPr/>
            </w:pPr>
            <w:r/>
          </w:p>
          <w:p>
            <w:pPr>
              <w:ind w:left="902"/>
              <w:spacing w:before="68" w:line="219" w:lineRule="auto"/>
              <w:rPr>
                <w:rFonts w:ascii="SimSun" w:hAnsi="SimSun" w:eastAsia="SimSun" w:cs="SimSun"/>
                <w:sz w:val="21"/>
                <w:szCs w:val="21"/>
              </w:rPr>
            </w:pPr>
            <w:r>
              <w:rPr>
                <w:rFonts w:ascii="SimSun" w:hAnsi="SimSun" w:eastAsia="SimSun" w:cs="SimSun"/>
                <w:sz w:val="21"/>
                <w:szCs w:val="21"/>
                <w:spacing w:val="-3"/>
              </w:rPr>
              <w:t>玻璃棒</w:t>
            </w:r>
          </w:p>
        </w:tc>
        <w:tc>
          <w:tcPr>
            <w:tcW w:w="2397" w:type="dxa"/>
            <w:vAlign w:val="top"/>
          </w:tcPr>
          <w:p>
            <w:pPr>
              <w:ind w:left="455"/>
              <w:spacing w:before="157" w:line="234" w:lineRule="auto"/>
              <w:rPr>
                <w:rFonts w:ascii="SimSun" w:hAnsi="SimSun" w:eastAsia="SimSun" w:cs="SimSun"/>
                <w:sz w:val="21"/>
                <w:szCs w:val="21"/>
              </w:rPr>
            </w:pPr>
            <w:r>
              <w:rPr>
                <w:rFonts w:ascii="SimSun" w:hAnsi="SimSun" w:eastAsia="SimSun" w:cs="SimSun"/>
                <w:sz w:val="21"/>
                <w:szCs w:val="21"/>
                <w:spacing w:val="-6"/>
              </w:rPr>
              <w:t>φ6</w:t>
            </w:r>
            <w:r>
              <w:rPr>
                <w:rFonts w:ascii="SimSun" w:hAnsi="SimSun" w:eastAsia="SimSun" w:cs="SimSun"/>
                <w:sz w:val="21"/>
                <w:szCs w:val="21"/>
                <w:spacing w:val="32"/>
              </w:rPr>
              <w:t xml:space="preserve"> </w:t>
            </w:r>
            <w:r>
              <w:rPr>
                <w:rFonts w:ascii="SimSun" w:hAnsi="SimSun" w:eastAsia="SimSun" w:cs="SimSun"/>
                <w:sz w:val="21"/>
                <w:szCs w:val="21"/>
                <w:spacing w:val="-6"/>
              </w:rPr>
              <w:t>mm×200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77"/>
              <w:spacing w:before="160"/>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40" w:line="220" w:lineRule="auto"/>
              <w:rPr>
                <w:rFonts w:ascii="SimSun" w:hAnsi="SimSun" w:eastAsia="SimSun" w:cs="SimSun"/>
                <w:sz w:val="21"/>
                <w:szCs w:val="21"/>
              </w:rPr>
            </w:pPr>
            <w:r>
              <w:rPr>
                <w:rFonts w:ascii="SimSun" w:hAnsi="SimSun" w:eastAsia="SimSun" w:cs="SimSun"/>
                <w:sz w:val="21"/>
                <w:szCs w:val="21"/>
              </w:rPr>
              <w:t>根</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455"/>
              <w:spacing w:before="147" w:line="234" w:lineRule="auto"/>
              <w:rPr>
                <w:rFonts w:ascii="SimSun" w:hAnsi="SimSun" w:eastAsia="SimSun" w:cs="SimSun"/>
                <w:sz w:val="21"/>
                <w:szCs w:val="21"/>
              </w:rPr>
            </w:pPr>
            <w:r>
              <w:rPr>
                <w:rFonts w:ascii="SimSun" w:hAnsi="SimSun" w:eastAsia="SimSun" w:cs="SimSun"/>
                <w:sz w:val="21"/>
                <w:szCs w:val="21"/>
                <w:spacing w:val="-6"/>
              </w:rPr>
              <w:t>φ6</w:t>
            </w:r>
            <w:r>
              <w:rPr>
                <w:rFonts w:ascii="SimSun" w:hAnsi="SimSun" w:eastAsia="SimSun" w:cs="SimSun"/>
                <w:sz w:val="21"/>
                <w:szCs w:val="21"/>
                <w:spacing w:val="32"/>
              </w:rPr>
              <w:t xml:space="preserve"> </w:t>
            </w:r>
            <w:r>
              <w:rPr>
                <w:rFonts w:ascii="SimSun" w:hAnsi="SimSun" w:eastAsia="SimSun" w:cs="SimSun"/>
                <w:sz w:val="21"/>
                <w:szCs w:val="21"/>
                <w:spacing w:val="-6"/>
              </w:rPr>
              <w:t>mm×300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77"/>
              <w:spacing w:before="150"/>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130" w:line="220" w:lineRule="auto"/>
              <w:rPr>
                <w:rFonts w:ascii="SimSun" w:hAnsi="SimSun" w:eastAsia="SimSun" w:cs="SimSun"/>
                <w:sz w:val="21"/>
                <w:szCs w:val="21"/>
              </w:rPr>
            </w:pPr>
            <w:r>
              <w:rPr>
                <w:rFonts w:ascii="SimSun" w:hAnsi="SimSun" w:eastAsia="SimSun" w:cs="SimSun"/>
                <w:sz w:val="21"/>
                <w:szCs w:val="21"/>
              </w:rPr>
              <w:t>根</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60"/>
              <w:rPr>
                <w:rFonts w:ascii="SimSun" w:hAnsi="SimSun" w:eastAsia="SimSun" w:cs="SimSun"/>
                <w:sz w:val="21"/>
                <w:szCs w:val="21"/>
              </w:rPr>
            </w:pPr>
            <w:r>
              <w:rPr>
                <w:rFonts w:ascii="SimSun" w:hAnsi="SimSun" w:eastAsia="SimSun" w:cs="SimSun"/>
                <w:sz w:val="21"/>
                <w:szCs w:val="21"/>
                <w:spacing w:val="-3"/>
              </w:rPr>
              <w:t>20</w:t>
            </w:r>
          </w:p>
        </w:tc>
        <w:tc>
          <w:tcPr>
            <w:tcW w:w="2457" w:type="dxa"/>
            <w:vAlign w:val="top"/>
          </w:tcPr>
          <w:p>
            <w:pPr>
              <w:ind w:left="902"/>
              <w:spacing w:before="139" w:line="219" w:lineRule="auto"/>
              <w:rPr>
                <w:rFonts w:ascii="SimSun" w:hAnsi="SimSun" w:eastAsia="SimSun" w:cs="SimSun"/>
                <w:sz w:val="21"/>
                <w:szCs w:val="21"/>
              </w:rPr>
            </w:pPr>
            <w:r>
              <w:rPr>
                <w:rFonts w:ascii="SimSun" w:hAnsi="SimSun" w:eastAsia="SimSun" w:cs="SimSun"/>
                <w:sz w:val="21"/>
                <w:szCs w:val="21"/>
                <w:spacing w:val="6"/>
              </w:rPr>
              <w:t>石棉网</w:t>
            </w:r>
          </w:p>
        </w:tc>
        <w:tc>
          <w:tcPr>
            <w:tcW w:w="2397" w:type="dxa"/>
            <w:vAlign w:val="top"/>
          </w:tcPr>
          <w:p>
            <w:pPr>
              <w:pStyle w:val="TableText"/>
              <w:rPr/>
            </w:pPr>
            <w:r/>
          </w:p>
        </w:tc>
        <w:tc>
          <w:tcPr>
            <w:tcW w:w="579" w:type="dxa"/>
            <w:vAlign w:val="top"/>
          </w:tcPr>
          <w:p>
            <w:pPr>
              <w:ind w:left="177"/>
              <w:spacing w:before="160"/>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9"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1" w:line="241" w:lineRule="auto"/>
              <w:rPr>
                <w:rFonts w:ascii="SimSun" w:hAnsi="SimSun" w:eastAsia="SimSun" w:cs="SimSun"/>
                <w:sz w:val="21"/>
                <w:szCs w:val="21"/>
              </w:rPr>
            </w:pPr>
            <w:r>
              <w:rPr>
                <w:rFonts w:ascii="SimSun" w:hAnsi="SimSun" w:eastAsia="SimSun" w:cs="SimSun"/>
                <w:sz w:val="21"/>
                <w:szCs w:val="21"/>
                <w:spacing w:val="-3"/>
              </w:rPr>
              <w:t>21</w:t>
            </w:r>
          </w:p>
        </w:tc>
        <w:tc>
          <w:tcPr>
            <w:tcW w:w="2457" w:type="dxa"/>
            <w:vAlign w:val="top"/>
          </w:tcPr>
          <w:p>
            <w:pPr>
              <w:ind w:left="902"/>
              <w:spacing w:before="131" w:line="221" w:lineRule="auto"/>
              <w:rPr>
                <w:rFonts w:ascii="SimSun" w:hAnsi="SimSun" w:eastAsia="SimSun" w:cs="SimSun"/>
                <w:sz w:val="21"/>
                <w:szCs w:val="21"/>
              </w:rPr>
            </w:pPr>
            <w:r>
              <w:rPr>
                <w:rFonts w:ascii="SimSun" w:hAnsi="SimSun" w:eastAsia="SimSun" w:cs="SimSun"/>
                <w:sz w:val="21"/>
                <w:szCs w:val="21"/>
                <w:spacing w:val="-2"/>
              </w:rPr>
              <w:t>洗耳球</w:t>
            </w:r>
          </w:p>
        </w:tc>
        <w:tc>
          <w:tcPr>
            <w:tcW w:w="2397" w:type="dxa"/>
            <w:vAlign w:val="top"/>
          </w:tcPr>
          <w:p>
            <w:pPr>
              <w:pStyle w:val="TableText"/>
              <w:rPr/>
            </w:pPr>
            <w:r/>
          </w:p>
        </w:tc>
        <w:tc>
          <w:tcPr>
            <w:tcW w:w="579" w:type="dxa"/>
            <w:vAlign w:val="top"/>
          </w:tcPr>
          <w:p>
            <w:pPr>
              <w:ind w:left="177"/>
              <w:spacing w:before="151"/>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0"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61" w:line="241" w:lineRule="auto"/>
              <w:rPr>
                <w:rFonts w:ascii="SimSun" w:hAnsi="SimSun" w:eastAsia="SimSun" w:cs="SimSun"/>
                <w:sz w:val="21"/>
                <w:szCs w:val="21"/>
              </w:rPr>
            </w:pPr>
            <w:r>
              <w:rPr>
                <w:rFonts w:ascii="SimSun" w:hAnsi="SimSun" w:eastAsia="SimSun" w:cs="SimSun"/>
                <w:sz w:val="21"/>
                <w:szCs w:val="21"/>
                <w:spacing w:val="-3"/>
              </w:rPr>
              <w:t>22</w:t>
            </w:r>
          </w:p>
        </w:tc>
        <w:tc>
          <w:tcPr>
            <w:tcW w:w="2457" w:type="dxa"/>
            <w:vAlign w:val="top"/>
          </w:tcPr>
          <w:p>
            <w:pPr>
              <w:ind w:left="592"/>
              <w:spacing w:before="140" w:line="219" w:lineRule="auto"/>
              <w:rPr>
                <w:rFonts w:ascii="SimSun" w:hAnsi="SimSun" w:eastAsia="SimSun" w:cs="SimSun"/>
                <w:sz w:val="21"/>
                <w:szCs w:val="21"/>
              </w:rPr>
            </w:pPr>
            <w:r>
              <w:rPr>
                <w:rFonts w:ascii="SimSun" w:hAnsi="SimSun" w:eastAsia="SimSun" w:cs="SimSun"/>
                <w:sz w:val="21"/>
                <w:szCs w:val="21"/>
                <w:spacing w:val="1"/>
              </w:rPr>
              <w:t>塑料多用滴管</w:t>
            </w:r>
          </w:p>
        </w:tc>
        <w:tc>
          <w:tcPr>
            <w:tcW w:w="2397" w:type="dxa"/>
            <w:vAlign w:val="top"/>
          </w:tcPr>
          <w:p>
            <w:pPr>
              <w:ind w:left="985"/>
              <w:spacing w:before="161" w:line="241" w:lineRule="auto"/>
              <w:rPr>
                <w:rFonts w:ascii="SimSun" w:hAnsi="SimSun" w:eastAsia="SimSun" w:cs="SimSun"/>
                <w:sz w:val="21"/>
                <w:szCs w:val="21"/>
              </w:rPr>
            </w:pPr>
            <w:r>
              <w:rPr>
                <w:rFonts w:ascii="SimSun" w:hAnsi="SimSun" w:eastAsia="SimSun" w:cs="SimSun"/>
                <w:sz w:val="21"/>
                <w:szCs w:val="21"/>
                <w:spacing w:val="-3"/>
              </w:rPr>
              <w:t>4</w:t>
            </w:r>
            <w:r>
              <w:rPr>
                <w:rFonts w:ascii="SimSun" w:hAnsi="SimSun" w:eastAsia="SimSun" w:cs="SimSun"/>
                <w:sz w:val="21"/>
                <w:szCs w:val="21"/>
                <w:spacing w:val="2"/>
              </w:rPr>
              <w:t xml:space="preserve"> </w:t>
            </w:r>
            <w:r>
              <w:rPr>
                <w:rFonts w:ascii="SimSun" w:hAnsi="SimSun" w:eastAsia="SimSun" w:cs="SimSun"/>
                <w:sz w:val="21"/>
                <w:szCs w:val="21"/>
                <w:spacing w:val="-3"/>
              </w:rPr>
              <w:t>mL</w:t>
            </w:r>
          </w:p>
        </w:tc>
        <w:tc>
          <w:tcPr>
            <w:tcW w:w="579" w:type="dxa"/>
            <w:vAlign w:val="top"/>
          </w:tcPr>
          <w:p>
            <w:pPr>
              <w:ind w:left="128"/>
              <w:spacing w:before="161"/>
              <w:rPr>
                <w:rFonts w:ascii="SimSun" w:hAnsi="SimSun" w:eastAsia="SimSun" w:cs="SimSun"/>
                <w:sz w:val="21"/>
                <w:szCs w:val="21"/>
              </w:rPr>
            </w:pPr>
            <w:r>
              <w:rPr>
                <w:rFonts w:ascii="SimSun" w:hAnsi="SimSun" w:eastAsia="SimSun" w:cs="SimSun"/>
                <w:sz w:val="21"/>
                <w:szCs w:val="21"/>
                <w:spacing w:val="-2"/>
              </w:rPr>
              <w:t>400</w:t>
            </w:r>
          </w:p>
        </w:tc>
        <w:tc>
          <w:tcPr>
            <w:tcW w:w="560" w:type="dxa"/>
            <w:vAlign w:val="top"/>
          </w:tcPr>
          <w:p>
            <w:pPr>
              <w:ind w:left="168"/>
              <w:spacing w:before="141"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171"/>
              <w:spacing w:before="151"/>
              <w:rPr>
                <w:rFonts w:ascii="SimSun" w:hAnsi="SimSun" w:eastAsia="SimSun" w:cs="SimSun"/>
                <w:sz w:val="21"/>
                <w:szCs w:val="21"/>
              </w:rPr>
            </w:pPr>
            <w:r>
              <w:rPr>
                <w:rFonts w:ascii="SimSun" w:hAnsi="SimSun" w:eastAsia="SimSun" w:cs="SimSun"/>
                <w:sz w:val="21"/>
                <w:szCs w:val="21"/>
                <w:spacing w:val="-3"/>
              </w:rPr>
              <w:t>23</w:t>
            </w:r>
          </w:p>
        </w:tc>
        <w:tc>
          <w:tcPr>
            <w:tcW w:w="2457" w:type="dxa"/>
            <w:vAlign w:val="top"/>
          </w:tcPr>
          <w:p>
            <w:pPr>
              <w:ind w:left="902"/>
              <w:spacing w:before="130" w:line="219" w:lineRule="auto"/>
              <w:rPr>
                <w:rFonts w:ascii="SimSun" w:hAnsi="SimSun" w:eastAsia="SimSun" w:cs="SimSun"/>
                <w:sz w:val="21"/>
                <w:szCs w:val="21"/>
              </w:rPr>
            </w:pPr>
            <w:r>
              <w:rPr>
                <w:rFonts w:ascii="SimSun" w:hAnsi="SimSun" w:eastAsia="SimSun" w:cs="SimSun"/>
                <w:sz w:val="21"/>
                <w:szCs w:val="21"/>
                <w:spacing w:val="5"/>
              </w:rPr>
              <w:t>试管刷</w:t>
            </w:r>
          </w:p>
        </w:tc>
        <w:tc>
          <w:tcPr>
            <w:tcW w:w="2397" w:type="dxa"/>
            <w:vAlign w:val="top"/>
          </w:tcPr>
          <w:p>
            <w:pPr>
              <w:pStyle w:val="TableText"/>
              <w:rPr/>
            </w:pPr>
            <w:r/>
          </w:p>
        </w:tc>
        <w:tc>
          <w:tcPr>
            <w:tcW w:w="579" w:type="dxa"/>
            <w:vAlign w:val="top"/>
          </w:tcPr>
          <w:p>
            <w:pPr>
              <w:ind w:left="177"/>
              <w:spacing w:before="151"/>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1"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tcBorders>
          </w:tcPr>
          <w:p>
            <w:pPr>
              <w:pStyle w:val="TableText"/>
              <w:rPr/>
            </w:pPr>
            <w:r/>
          </w:p>
        </w:tc>
        <w:tc>
          <w:tcPr>
            <w:tcW w:w="569" w:type="dxa"/>
            <w:vAlign w:val="top"/>
          </w:tcPr>
          <w:p>
            <w:pPr>
              <w:ind w:left="171"/>
              <w:spacing w:before="162" w:line="241" w:lineRule="auto"/>
              <w:rPr>
                <w:rFonts w:ascii="SimSun" w:hAnsi="SimSun" w:eastAsia="SimSun" w:cs="SimSun"/>
                <w:sz w:val="21"/>
                <w:szCs w:val="21"/>
              </w:rPr>
            </w:pPr>
            <w:r>
              <w:rPr>
                <w:rFonts w:ascii="SimSun" w:hAnsi="SimSun" w:eastAsia="SimSun" w:cs="SimSun"/>
                <w:sz w:val="21"/>
                <w:szCs w:val="21"/>
                <w:spacing w:val="-3"/>
              </w:rPr>
              <w:t>24</w:t>
            </w:r>
          </w:p>
        </w:tc>
        <w:tc>
          <w:tcPr>
            <w:tcW w:w="2457" w:type="dxa"/>
            <w:vAlign w:val="top"/>
          </w:tcPr>
          <w:p>
            <w:pPr>
              <w:ind w:left="902"/>
              <w:spacing w:before="140" w:line="219" w:lineRule="auto"/>
              <w:rPr>
                <w:rFonts w:ascii="SimSun" w:hAnsi="SimSun" w:eastAsia="SimSun" w:cs="SimSun"/>
                <w:sz w:val="21"/>
                <w:szCs w:val="21"/>
              </w:rPr>
            </w:pPr>
            <w:r>
              <w:rPr>
                <w:rFonts w:ascii="SimSun" w:hAnsi="SimSun" w:eastAsia="SimSun" w:cs="SimSun"/>
                <w:sz w:val="21"/>
                <w:szCs w:val="21"/>
                <w:spacing w:val="5"/>
              </w:rPr>
              <w:t>烧瓶刷</w:t>
            </w:r>
          </w:p>
        </w:tc>
        <w:tc>
          <w:tcPr>
            <w:tcW w:w="2397" w:type="dxa"/>
            <w:vAlign w:val="top"/>
          </w:tcPr>
          <w:p>
            <w:pPr>
              <w:pStyle w:val="TableText"/>
              <w:rPr/>
            </w:pPr>
            <w:r/>
          </w:p>
        </w:tc>
        <w:tc>
          <w:tcPr>
            <w:tcW w:w="579" w:type="dxa"/>
            <w:vAlign w:val="top"/>
          </w:tcPr>
          <w:p>
            <w:pPr>
              <w:ind w:left="177"/>
              <w:spacing w:before="162"/>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2"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0" w:hRule="atLeast"/>
        </w:trPr>
        <w:tc>
          <w:tcPr>
            <w:tcW w:w="584" w:type="dxa"/>
            <w:vAlign w:val="top"/>
            <w:vMerge w:val="restart"/>
            <w:textDirection w:val="tbRlV"/>
            <w:tcBorders>
              <w:bottom w:val="nil"/>
            </w:tcBorders>
          </w:tcPr>
          <w:p>
            <w:pPr>
              <w:ind w:left="658"/>
              <w:spacing w:before="196" w:line="201" w:lineRule="auto"/>
              <w:rPr>
                <w:rFonts w:ascii="SimSun" w:hAnsi="SimSun" w:eastAsia="SimSun" w:cs="SimSun"/>
                <w:sz w:val="21"/>
                <w:szCs w:val="21"/>
              </w:rPr>
            </w:pPr>
            <w:r>
              <w:rPr>
                <w:rFonts w:ascii="SimSun" w:hAnsi="SimSun" w:eastAsia="SimSun" w:cs="SimSun"/>
                <w:sz w:val="21"/>
                <w:szCs w:val="21"/>
                <w:spacing w:val="5"/>
              </w:rPr>
              <w:t>测量仪器</w:t>
            </w:r>
          </w:p>
        </w:tc>
        <w:tc>
          <w:tcPr>
            <w:tcW w:w="569" w:type="dxa"/>
            <w:vAlign w:val="top"/>
          </w:tcPr>
          <w:p>
            <w:pPr>
              <w:ind w:left="220"/>
              <w:spacing w:before="152" w:line="241" w:lineRule="auto"/>
              <w:rPr>
                <w:rFonts w:ascii="SimSun" w:hAnsi="SimSun" w:eastAsia="SimSun" w:cs="SimSun"/>
                <w:sz w:val="21"/>
                <w:szCs w:val="21"/>
              </w:rPr>
            </w:pPr>
            <w:r>
              <w:rPr>
                <w:rFonts w:ascii="SimSun" w:hAnsi="SimSun" w:eastAsia="SimSun" w:cs="SimSun"/>
                <w:sz w:val="21"/>
                <w:szCs w:val="21"/>
              </w:rPr>
              <w:t>1</w:t>
            </w:r>
          </w:p>
        </w:tc>
        <w:tc>
          <w:tcPr>
            <w:tcW w:w="2457" w:type="dxa"/>
            <w:vAlign w:val="top"/>
          </w:tcPr>
          <w:p>
            <w:pPr>
              <w:ind w:left="802"/>
              <w:spacing w:before="132" w:line="220" w:lineRule="auto"/>
              <w:rPr>
                <w:rFonts w:ascii="SimSun" w:hAnsi="SimSun" w:eastAsia="SimSun" w:cs="SimSun"/>
                <w:sz w:val="21"/>
                <w:szCs w:val="21"/>
              </w:rPr>
            </w:pPr>
            <w:r>
              <w:rPr>
                <w:rFonts w:ascii="SimSun" w:hAnsi="SimSun" w:eastAsia="SimSun" w:cs="SimSun"/>
                <w:sz w:val="21"/>
                <w:szCs w:val="21"/>
                <w:spacing w:val="-2"/>
              </w:rPr>
              <w:t>托盘天平</w:t>
            </w:r>
          </w:p>
        </w:tc>
        <w:tc>
          <w:tcPr>
            <w:tcW w:w="2397" w:type="dxa"/>
            <w:vAlign w:val="top"/>
          </w:tcPr>
          <w:p>
            <w:pPr>
              <w:ind w:left="715"/>
              <w:spacing w:before="124" w:line="214" w:lineRule="auto"/>
              <w:rPr>
                <w:rFonts w:ascii="SimSun" w:hAnsi="SimSun" w:eastAsia="SimSun" w:cs="SimSun"/>
                <w:sz w:val="21"/>
                <w:szCs w:val="21"/>
              </w:rPr>
            </w:pPr>
            <w:r>
              <w:rPr>
                <w:rFonts w:ascii="SimSun" w:hAnsi="SimSun" w:eastAsia="SimSun" w:cs="SimSun"/>
                <w:sz w:val="21"/>
                <w:szCs w:val="21"/>
                <w:spacing w:val="-1"/>
              </w:rPr>
              <w:t>0.1～100g</w:t>
            </w:r>
          </w:p>
        </w:tc>
        <w:tc>
          <w:tcPr>
            <w:tcW w:w="579" w:type="dxa"/>
            <w:vAlign w:val="top"/>
          </w:tcPr>
          <w:p>
            <w:pPr>
              <w:ind w:left="228"/>
              <w:spacing w:before="152" w:line="241" w:lineRule="auto"/>
              <w:rPr>
                <w:rFonts w:ascii="SimSun" w:hAnsi="SimSun" w:eastAsia="SimSun" w:cs="SimSun"/>
                <w:sz w:val="21"/>
                <w:szCs w:val="21"/>
              </w:rPr>
            </w:pPr>
            <w:r>
              <w:rPr>
                <w:rFonts w:ascii="SimSun" w:hAnsi="SimSun" w:eastAsia="SimSun" w:cs="SimSun"/>
                <w:sz w:val="21"/>
                <w:szCs w:val="21"/>
              </w:rPr>
              <w:t>4</w:t>
            </w:r>
          </w:p>
        </w:tc>
        <w:tc>
          <w:tcPr>
            <w:tcW w:w="560" w:type="dxa"/>
            <w:vAlign w:val="top"/>
          </w:tcPr>
          <w:p>
            <w:pPr>
              <w:ind w:left="168"/>
              <w:spacing w:before="134" w:line="221" w:lineRule="auto"/>
              <w:rPr>
                <w:rFonts w:ascii="SimSun" w:hAnsi="SimSun" w:eastAsia="SimSun" w:cs="SimSun"/>
                <w:sz w:val="21"/>
                <w:szCs w:val="21"/>
              </w:rPr>
            </w:pPr>
            <w:r>
              <w:rPr>
                <w:rFonts w:ascii="SimSun" w:hAnsi="SimSun" w:eastAsia="SimSun" w:cs="SimSun"/>
                <w:sz w:val="21"/>
                <w:szCs w:val="21"/>
              </w:rPr>
              <w:t>台</w:t>
            </w:r>
          </w:p>
        </w:tc>
        <w:tc>
          <w:tcPr>
            <w:tcW w:w="1084" w:type="dxa"/>
            <w:vAlign w:val="top"/>
          </w:tcPr>
          <w:p>
            <w:pPr>
              <w:pStyle w:val="TableText"/>
              <w:rPr/>
            </w:pPr>
            <w:r/>
          </w:p>
        </w:tc>
      </w:tr>
      <w:tr>
        <w:trPr>
          <w:trHeight w:val="739"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292" w:line="241" w:lineRule="auto"/>
              <w:rPr>
                <w:rFonts w:ascii="SimSun" w:hAnsi="SimSun" w:eastAsia="SimSun" w:cs="SimSun"/>
                <w:sz w:val="21"/>
                <w:szCs w:val="21"/>
              </w:rPr>
            </w:pPr>
            <w:r>
              <w:rPr>
                <w:rFonts w:ascii="SimSun" w:hAnsi="SimSun" w:eastAsia="SimSun" w:cs="SimSun"/>
                <w:sz w:val="21"/>
                <w:szCs w:val="21"/>
              </w:rPr>
              <w:t>2</w:t>
            </w:r>
          </w:p>
        </w:tc>
        <w:tc>
          <w:tcPr>
            <w:tcW w:w="2457" w:type="dxa"/>
            <w:vAlign w:val="top"/>
          </w:tcPr>
          <w:p>
            <w:pPr>
              <w:ind w:left="802"/>
              <w:spacing w:before="272" w:line="220" w:lineRule="auto"/>
              <w:rPr>
                <w:rFonts w:ascii="SimSun" w:hAnsi="SimSun" w:eastAsia="SimSun" w:cs="SimSun"/>
                <w:sz w:val="21"/>
                <w:szCs w:val="21"/>
              </w:rPr>
            </w:pPr>
            <w:r>
              <w:rPr>
                <w:rFonts w:ascii="SimSun" w:hAnsi="SimSun" w:eastAsia="SimSun" w:cs="SimSun"/>
                <w:sz w:val="21"/>
                <w:szCs w:val="21"/>
                <w:spacing w:val="2"/>
              </w:rPr>
              <w:t>电子天平</w:t>
            </w:r>
          </w:p>
        </w:tc>
        <w:tc>
          <w:tcPr>
            <w:tcW w:w="2397" w:type="dxa"/>
            <w:vAlign w:val="top"/>
          </w:tcPr>
          <w:p>
            <w:pPr>
              <w:ind w:left="565"/>
              <w:spacing w:before="264" w:line="214" w:lineRule="auto"/>
              <w:rPr>
                <w:rFonts w:ascii="SimSun" w:hAnsi="SimSun" w:eastAsia="SimSun" w:cs="SimSun"/>
                <w:sz w:val="21"/>
                <w:szCs w:val="21"/>
              </w:rPr>
            </w:pPr>
            <w:r>
              <w:rPr>
                <w:rFonts w:ascii="SimSun" w:hAnsi="SimSun" w:eastAsia="SimSun" w:cs="SimSun"/>
                <w:sz w:val="21"/>
                <w:szCs w:val="21"/>
                <w:spacing w:val="-1"/>
              </w:rPr>
              <w:t>0.0001～200g</w:t>
            </w:r>
          </w:p>
        </w:tc>
        <w:tc>
          <w:tcPr>
            <w:tcW w:w="579" w:type="dxa"/>
            <w:vAlign w:val="top"/>
          </w:tcPr>
          <w:p>
            <w:pPr>
              <w:ind w:left="228"/>
              <w:spacing w:before="292" w:line="241" w:lineRule="auto"/>
              <w:rPr>
                <w:rFonts w:ascii="SimSun" w:hAnsi="SimSun" w:eastAsia="SimSun" w:cs="SimSun"/>
                <w:sz w:val="21"/>
                <w:szCs w:val="21"/>
              </w:rPr>
            </w:pPr>
            <w:r>
              <w:rPr>
                <w:rFonts w:ascii="SimSun" w:hAnsi="SimSun" w:eastAsia="SimSun" w:cs="SimSun"/>
                <w:sz w:val="21"/>
                <w:szCs w:val="21"/>
              </w:rPr>
              <w:t>1</w:t>
            </w:r>
          </w:p>
        </w:tc>
        <w:tc>
          <w:tcPr>
            <w:tcW w:w="560" w:type="dxa"/>
            <w:vAlign w:val="top"/>
          </w:tcPr>
          <w:p>
            <w:pPr>
              <w:ind w:left="168"/>
              <w:spacing w:before="274" w:line="221" w:lineRule="auto"/>
              <w:rPr>
                <w:rFonts w:ascii="SimSun" w:hAnsi="SimSun" w:eastAsia="SimSun" w:cs="SimSun"/>
                <w:sz w:val="21"/>
                <w:szCs w:val="21"/>
              </w:rPr>
            </w:pPr>
            <w:r>
              <w:rPr>
                <w:rFonts w:ascii="SimSun" w:hAnsi="SimSun" w:eastAsia="SimSun" w:cs="SimSun"/>
                <w:sz w:val="21"/>
                <w:szCs w:val="21"/>
              </w:rPr>
              <w:t>台</w:t>
            </w:r>
          </w:p>
        </w:tc>
        <w:tc>
          <w:tcPr>
            <w:tcW w:w="1084" w:type="dxa"/>
            <w:vAlign w:val="top"/>
          </w:tcPr>
          <w:p>
            <w:pPr>
              <w:ind w:left="218" w:right="105" w:hanging="100"/>
              <w:spacing w:before="142" w:line="249" w:lineRule="auto"/>
              <w:rPr>
                <w:rFonts w:ascii="SimSun" w:hAnsi="SimSun" w:eastAsia="SimSun" w:cs="SimSun"/>
                <w:sz w:val="21"/>
                <w:szCs w:val="21"/>
              </w:rPr>
            </w:pPr>
            <w:r>
              <w:rPr>
                <w:rFonts w:ascii="SimSun" w:hAnsi="SimSun" w:eastAsia="SimSun" w:cs="SimSun"/>
                <w:sz w:val="21"/>
                <w:szCs w:val="21"/>
                <w:spacing w:val="2"/>
              </w:rPr>
              <w:t>教师准备</w:t>
            </w:r>
            <w:r>
              <w:rPr>
                <w:rFonts w:ascii="SimSun" w:hAnsi="SimSun" w:eastAsia="SimSun" w:cs="SimSun"/>
                <w:sz w:val="21"/>
                <w:szCs w:val="21"/>
              </w:rPr>
              <w:t xml:space="preserve"> </w:t>
            </w:r>
            <w:r>
              <w:rPr>
                <w:rFonts w:ascii="SimSun" w:hAnsi="SimSun" w:eastAsia="SimSun" w:cs="SimSun"/>
                <w:sz w:val="21"/>
                <w:szCs w:val="21"/>
                <w:spacing w:val="8"/>
              </w:rPr>
              <w:t>实验用</w:t>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63"/>
              <w:rPr>
                <w:rFonts w:ascii="SimSun" w:hAnsi="SimSun" w:eastAsia="SimSun" w:cs="SimSun"/>
                <w:sz w:val="21"/>
                <w:szCs w:val="21"/>
              </w:rPr>
            </w:pPr>
            <w:r>
              <w:rPr>
                <w:rFonts w:ascii="SimSun" w:hAnsi="SimSun" w:eastAsia="SimSun" w:cs="SimSun"/>
                <w:sz w:val="21"/>
                <w:szCs w:val="21"/>
              </w:rPr>
              <w:t>3</w:t>
            </w:r>
          </w:p>
        </w:tc>
        <w:tc>
          <w:tcPr>
            <w:tcW w:w="2457" w:type="dxa"/>
            <w:vAlign w:val="top"/>
          </w:tcPr>
          <w:p>
            <w:pPr>
              <w:ind w:left="802"/>
              <w:spacing w:before="143" w:line="220" w:lineRule="auto"/>
              <w:rPr>
                <w:rFonts w:ascii="SimSun" w:hAnsi="SimSun" w:eastAsia="SimSun" w:cs="SimSun"/>
                <w:sz w:val="21"/>
                <w:szCs w:val="21"/>
              </w:rPr>
            </w:pPr>
            <w:r>
              <w:rPr>
                <w:rFonts w:ascii="SimSun" w:hAnsi="SimSun" w:eastAsia="SimSun" w:cs="SimSun"/>
                <w:sz w:val="21"/>
                <w:szCs w:val="21"/>
                <w:spacing w:val="2"/>
              </w:rPr>
              <w:t>电子秒表</w:t>
            </w:r>
          </w:p>
        </w:tc>
        <w:tc>
          <w:tcPr>
            <w:tcW w:w="2397" w:type="dxa"/>
            <w:vAlign w:val="top"/>
          </w:tcPr>
          <w:p>
            <w:pPr>
              <w:ind w:left="925"/>
              <w:spacing w:before="163" w:line="239" w:lineRule="auto"/>
              <w:rPr>
                <w:rFonts w:ascii="SimSun" w:hAnsi="SimSun" w:eastAsia="SimSun" w:cs="SimSun"/>
                <w:sz w:val="21"/>
                <w:szCs w:val="21"/>
              </w:rPr>
            </w:pPr>
            <w:r>
              <w:rPr>
                <w:rFonts w:ascii="SimSun" w:hAnsi="SimSun" w:eastAsia="SimSun" w:cs="SimSun"/>
                <w:sz w:val="21"/>
                <w:szCs w:val="21"/>
                <w:spacing w:val="-3"/>
              </w:rPr>
              <w:t>0.1</w:t>
            </w:r>
            <w:r>
              <w:rPr>
                <w:rFonts w:ascii="SimSun" w:hAnsi="SimSun" w:eastAsia="SimSun" w:cs="SimSun"/>
                <w:sz w:val="21"/>
                <w:szCs w:val="21"/>
                <w:spacing w:val="48"/>
              </w:rPr>
              <w:t xml:space="preserve"> </w:t>
            </w:r>
            <w:r>
              <w:rPr>
                <w:rFonts w:ascii="SimSun" w:hAnsi="SimSun" w:eastAsia="SimSun" w:cs="SimSun"/>
                <w:sz w:val="21"/>
                <w:szCs w:val="21"/>
                <w:spacing w:val="-3"/>
              </w:rPr>
              <w:t>s</w:t>
            </w:r>
          </w:p>
        </w:tc>
        <w:tc>
          <w:tcPr>
            <w:tcW w:w="579" w:type="dxa"/>
            <w:vAlign w:val="top"/>
          </w:tcPr>
          <w:p>
            <w:pPr>
              <w:ind w:left="177"/>
              <w:spacing w:before="163"/>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3" w:line="220" w:lineRule="auto"/>
              <w:rPr>
                <w:rFonts w:ascii="SimSun" w:hAnsi="SimSun" w:eastAsia="SimSun" w:cs="SimSun"/>
                <w:sz w:val="21"/>
                <w:szCs w:val="21"/>
              </w:rPr>
            </w:pPr>
            <w:r>
              <w:rPr>
                <w:rFonts w:ascii="SimSun" w:hAnsi="SimSun" w:eastAsia="SimSun" w:cs="SimSun"/>
                <w:sz w:val="21"/>
                <w:szCs w:val="21"/>
              </w:rPr>
              <w:t>块</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tcBorders>
          </w:tcPr>
          <w:p>
            <w:pPr>
              <w:pStyle w:val="TableText"/>
              <w:rPr/>
            </w:pPr>
            <w:r/>
          </w:p>
        </w:tc>
        <w:tc>
          <w:tcPr>
            <w:tcW w:w="569" w:type="dxa"/>
            <w:vAlign w:val="top"/>
          </w:tcPr>
          <w:p>
            <w:pPr>
              <w:ind w:left="220"/>
              <w:spacing w:before="153" w:line="241" w:lineRule="auto"/>
              <w:rPr>
                <w:rFonts w:ascii="SimSun" w:hAnsi="SimSun" w:eastAsia="SimSun" w:cs="SimSun"/>
                <w:sz w:val="21"/>
                <w:szCs w:val="21"/>
              </w:rPr>
            </w:pPr>
            <w:r>
              <w:rPr>
                <w:rFonts w:ascii="SimSun" w:hAnsi="SimSun" w:eastAsia="SimSun" w:cs="SimSun"/>
                <w:sz w:val="21"/>
                <w:szCs w:val="21"/>
              </w:rPr>
              <w:t>4</w:t>
            </w:r>
          </w:p>
        </w:tc>
        <w:tc>
          <w:tcPr>
            <w:tcW w:w="2457" w:type="dxa"/>
            <w:vAlign w:val="top"/>
          </w:tcPr>
          <w:p>
            <w:pPr>
              <w:ind w:left="902"/>
              <w:spacing w:before="133" w:line="220" w:lineRule="auto"/>
              <w:rPr>
                <w:rFonts w:ascii="SimSun" w:hAnsi="SimSun" w:eastAsia="SimSun" w:cs="SimSun"/>
                <w:sz w:val="21"/>
                <w:szCs w:val="21"/>
              </w:rPr>
            </w:pPr>
            <w:r>
              <w:rPr>
                <w:rFonts w:ascii="SimSun" w:hAnsi="SimSun" w:eastAsia="SimSun" w:cs="SimSun"/>
                <w:sz w:val="21"/>
                <w:szCs w:val="21"/>
                <w:spacing w:val="-3"/>
              </w:rPr>
              <w:t>温度计</w:t>
            </w:r>
          </w:p>
        </w:tc>
        <w:tc>
          <w:tcPr>
            <w:tcW w:w="2397" w:type="dxa"/>
            <w:vAlign w:val="top"/>
          </w:tcPr>
          <w:p>
            <w:pPr>
              <w:ind w:left="124"/>
              <w:spacing w:before="129" w:line="216" w:lineRule="auto"/>
              <w:rPr>
                <w:rFonts w:ascii="SimSun" w:hAnsi="SimSun" w:eastAsia="SimSun" w:cs="SimSun"/>
                <w:sz w:val="21"/>
                <w:szCs w:val="21"/>
              </w:rPr>
            </w:pPr>
            <w:r>
              <w:rPr>
                <w:rFonts w:ascii="SimSun" w:hAnsi="SimSun" w:eastAsia="SimSun" w:cs="SimSun"/>
                <w:sz w:val="21"/>
                <w:szCs w:val="21"/>
                <w:spacing w:val="27"/>
                <w:w w:val="110"/>
              </w:rPr>
              <w:t>0℃~100℃,水银式</w:t>
            </w:r>
          </w:p>
        </w:tc>
        <w:tc>
          <w:tcPr>
            <w:tcW w:w="579" w:type="dxa"/>
            <w:vAlign w:val="top"/>
          </w:tcPr>
          <w:p>
            <w:pPr>
              <w:ind w:left="228"/>
              <w:spacing w:before="153"/>
              <w:rPr>
                <w:rFonts w:ascii="SimSun" w:hAnsi="SimSun" w:eastAsia="SimSun" w:cs="SimSun"/>
                <w:sz w:val="21"/>
                <w:szCs w:val="21"/>
              </w:rPr>
            </w:pPr>
            <w:r>
              <w:rPr>
                <w:rFonts w:ascii="SimSun" w:hAnsi="SimSun" w:eastAsia="SimSun" w:cs="SimSun"/>
                <w:sz w:val="21"/>
                <w:szCs w:val="21"/>
              </w:rPr>
              <w:t>5</w:t>
            </w:r>
          </w:p>
        </w:tc>
        <w:tc>
          <w:tcPr>
            <w:tcW w:w="560" w:type="dxa"/>
            <w:vAlign w:val="top"/>
          </w:tcPr>
          <w:p>
            <w:pPr>
              <w:ind w:left="168"/>
              <w:spacing w:before="133"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90" w:hRule="atLeast"/>
        </w:trPr>
        <w:tc>
          <w:tcPr>
            <w:tcW w:w="584" w:type="dxa"/>
            <w:vAlign w:val="top"/>
            <w:vMerge w:val="restart"/>
            <w:textDirection w:val="tbRlV"/>
            <w:tcBorders>
              <w:bottom w:val="nil"/>
            </w:tcBorders>
          </w:tcPr>
          <w:p>
            <w:pPr>
              <w:ind w:left="2715"/>
              <w:spacing w:before="198" w:line="200" w:lineRule="auto"/>
              <w:rPr>
                <w:rFonts w:ascii="SimSun" w:hAnsi="SimSun" w:eastAsia="SimSun" w:cs="SimSun"/>
                <w:sz w:val="21"/>
                <w:szCs w:val="21"/>
              </w:rPr>
            </w:pPr>
            <w:r>
              <w:rPr>
                <w:rFonts w:ascii="SimSun" w:hAnsi="SimSun" w:eastAsia="SimSun" w:cs="SimSun"/>
                <w:sz w:val="21"/>
                <w:szCs w:val="21"/>
              </w:rPr>
              <w:t>玻璃仪器</w:t>
            </w:r>
          </w:p>
        </w:tc>
        <w:tc>
          <w:tcPr>
            <w:tcW w:w="569" w:type="dxa"/>
            <w:vAlign w:val="top"/>
            <w:vMerge w:val="restart"/>
            <w:tcBorders>
              <w:bottom w:val="nil"/>
            </w:tcBorders>
          </w:tcPr>
          <w:p>
            <w:pPr>
              <w:pStyle w:val="TableText"/>
              <w:rPr/>
            </w:pPr>
            <w:r/>
          </w:p>
          <w:p>
            <w:pPr>
              <w:pStyle w:val="TableText"/>
              <w:rPr/>
            </w:pPr>
            <w:r/>
          </w:p>
          <w:p>
            <w:pPr>
              <w:pStyle w:val="TableText"/>
              <w:spacing w:line="241" w:lineRule="auto"/>
              <w:rPr/>
            </w:pPr>
            <w:r/>
          </w:p>
          <w:p>
            <w:pPr>
              <w:ind w:left="220"/>
              <w:spacing w:before="69" w:line="241" w:lineRule="auto"/>
              <w:rPr>
                <w:rFonts w:ascii="SimSun" w:hAnsi="SimSun" w:eastAsia="SimSun" w:cs="SimSun"/>
                <w:sz w:val="21"/>
                <w:szCs w:val="21"/>
              </w:rPr>
            </w:pPr>
            <w:r>
              <w:rPr>
                <w:rFonts w:ascii="SimSun" w:hAnsi="SimSun" w:eastAsia="SimSun" w:cs="SimSun"/>
                <w:sz w:val="21"/>
                <w:szCs w:val="21"/>
              </w:rPr>
              <w:t>1</w:t>
            </w:r>
          </w:p>
        </w:tc>
        <w:tc>
          <w:tcPr>
            <w:tcW w:w="2457" w:type="dxa"/>
            <w:vAlign w:val="top"/>
            <w:vMerge w:val="restart"/>
            <w:tcBorders>
              <w:bottom w:val="nil"/>
            </w:tcBorders>
          </w:tcPr>
          <w:p>
            <w:pPr>
              <w:pStyle w:val="TableText"/>
              <w:spacing w:line="350" w:lineRule="auto"/>
              <w:rPr/>
            </w:pPr>
            <w:r/>
          </w:p>
          <w:p>
            <w:pPr>
              <w:pStyle w:val="TableText"/>
              <w:spacing w:line="351" w:lineRule="auto"/>
              <w:rPr/>
            </w:pPr>
            <w:r/>
          </w:p>
          <w:p>
            <w:pPr>
              <w:ind w:left="1012"/>
              <w:spacing w:before="68" w:line="219" w:lineRule="auto"/>
              <w:rPr>
                <w:rFonts w:ascii="SimSun" w:hAnsi="SimSun" w:eastAsia="SimSun" w:cs="SimSun"/>
                <w:sz w:val="21"/>
                <w:szCs w:val="21"/>
              </w:rPr>
            </w:pPr>
            <w:r>
              <w:rPr>
                <w:rFonts w:ascii="SimSun" w:hAnsi="SimSun" w:eastAsia="SimSun" w:cs="SimSun"/>
                <w:sz w:val="21"/>
                <w:szCs w:val="21"/>
                <w:spacing w:val="6"/>
              </w:rPr>
              <w:t>量筒</w:t>
            </w:r>
          </w:p>
        </w:tc>
        <w:tc>
          <w:tcPr>
            <w:tcW w:w="2397" w:type="dxa"/>
            <w:vAlign w:val="top"/>
          </w:tcPr>
          <w:p>
            <w:pPr>
              <w:ind w:left="985"/>
              <w:spacing w:before="196" w:line="184" w:lineRule="auto"/>
              <w:rPr>
                <w:rFonts w:ascii="SimSun" w:hAnsi="SimSun" w:eastAsia="SimSun" w:cs="SimSun"/>
                <w:sz w:val="21"/>
                <w:szCs w:val="21"/>
              </w:rPr>
            </w:pPr>
            <w:r>
              <w:rPr>
                <w:rFonts w:ascii="SimSun" w:hAnsi="SimSun" w:eastAsia="SimSun" w:cs="SimSun"/>
                <w:sz w:val="21"/>
                <w:szCs w:val="21"/>
                <w:spacing w:val="-5"/>
              </w:rPr>
              <w:t>10mL</w:t>
            </w:r>
          </w:p>
        </w:tc>
        <w:tc>
          <w:tcPr>
            <w:tcW w:w="579" w:type="dxa"/>
            <w:vAlign w:val="top"/>
          </w:tcPr>
          <w:p>
            <w:pPr>
              <w:ind w:left="177"/>
              <w:spacing w:before="164"/>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bottom w:val="nil"/>
            </w:tcBorders>
          </w:tcPr>
          <w:p>
            <w:pPr>
              <w:pStyle w:val="TableText"/>
              <w:rPr/>
            </w:pPr>
            <w:r/>
          </w:p>
        </w:tc>
        <w:tc>
          <w:tcPr>
            <w:tcW w:w="2457" w:type="dxa"/>
            <w:vAlign w:val="top"/>
            <w:vMerge w:val="continue"/>
            <w:tcBorders>
              <w:top w:val="nil"/>
              <w:bottom w:val="nil"/>
            </w:tcBorders>
          </w:tcPr>
          <w:p>
            <w:pPr>
              <w:pStyle w:val="TableText"/>
              <w:rPr/>
            </w:pPr>
            <w:r/>
          </w:p>
        </w:tc>
        <w:tc>
          <w:tcPr>
            <w:tcW w:w="2397" w:type="dxa"/>
            <w:vAlign w:val="top"/>
          </w:tcPr>
          <w:p>
            <w:pPr>
              <w:ind w:left="875"/>
              <w:spacing w:before="154"/>
              <w:rPr>
                <w:rFonts w:ascii="SimSun" w:hAnsi="SimSun" w:eastAsia="SimSun" w:cs="SimSun"/>
                <w:sz w:val="21"/>
                <w:szCs w:val="21"/>
              </w:rPr>
            </w:pPr>
            <w:r>
              <w:rPr>
                <w:rFonts w:ascii="SimSun" w:hAnsi="SimSun" w:eastAsia="SimSun" w:cs="SimSun"/>
                <w:sz w:val="21"/>
                <w:szCs w:val="21"/>
                <w:spacing w:val="-5"/>
              </w:rPr>
              <w:t>100</w:t>
            </w:r>
            <w:r>
              <w:rPr>
                <w:rFonts w:ascii="SimSun" w:hAnsi="SimSun" w:eastAsia="SimSun" w:cs="SimSun"/>
                <w:sz w:val="21"/>
                <w:szCs w:val="21"/>
                <w:spacing w:val="32"/>
              </w:rPr>
              <w:t xml:space="preserve"> </w:t>
            </w:r>
            <w:r>
              <w:rPr>
                <w:rFonts w:ascii="SimSun" w:hAnsi="SimSun" w:eastAsia="SimSun" w:cs="SimSun"/>
                <w:sz w:val="21"/>
                <w:szCs w:val="21"/>
                <w:spacing w:val="-5"/>
              </w:rPr>
              <w:t>mL</w:t>
            </w:r>
          </w:p>
        </w:tc>
        <w:tc>
          <w:tcPr>
            <w:tcW w:w="579" w:type="dxa"/>
            <w:vAlign w:val="top"/>
          </w:tcPr>
          <w:p>
            <w:pPr>
              <w:ind w:left="177"/>
              <w:spacing w:before="154"/>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7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875"/>
              <w:spacing w:before="304"/>
              <w:rPr>
                <w:rFonts w:ascii="SimSun" w:hAnsi="SimSun" w:eastAsia="SimSun" w:cs="SimSun"/>
                <w:sz w:val="21"/>
                <w:szCs w:val="21"/>
              </w:rPr>
            </w:pPr>
            <w:r>
              <w:rPr>
                <w:rFonts w:ascii="SimSun" w:hAnsi="SimSun" w:eastAsia="SimSun" w:cs="SimSun"/>
                <w:sz w:val="21"/>
                <w:szCs w:val="21"/>
                <w:spacing w:val="-2"/>
              </w:rPr>
              <w:t>500 mL</w:t>
            </w:r>
          </w:p>
        </w:tc>
        <w:tc>
          <w:tcPr>
            <w:tcW w:w="579" w:type="dxa"/>
            <w:vAlign w:val="top"/>
          </w:tcPr>
          <w:p>
            <w:pPr>
              <w:ind w:left="228"/>
              <w:spacing w:before="304" w:line="241" w:lineRule="auto"/>
              <w:rPr>
                <w:rFonts w:ascii="SimSun" w:hAnsi="SimSun" w:eastAsia="SimSun" w:cs="SimSun"/>
                <w:sz w:val="21"/>
                <w:szCs w:val="21"/>
              </w:rPr>
            </w:pPr>
            <w:r>
              <w:rPr>
                <w:rFonts w:ascii="SimSun" w:hAnsi="SimSun" w:eastAsia="SimSun" w:cs="SimSun"/>
                <w:sz w:val="21"/>
                <w:szCs w:val="21"/>
              </w:rPr>
              <w:t>1</w:t>
            </w:r>
          </w:p>
        </w:tc>
        <w:tc>
          <w:tcPr>
            <w:tcW w:w="560" w:type="dxa"/>
            <w:vAlign w:val="top"/>
          </w:tcPr>
          <w:p>
            <w:pPr>
              <w:ind w:left="168"/>
              <w:spacing w:before="283"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ind w:left="218" w:right="105" w:hanging="100"/>
              <w:spacing w:before="143" w:line="258" w:lineRule="auto"/>
              <w:rPr>
                <w:rFonts w:ascii="SimSun" w:hAnsi="SimSun" w:eastAsia="SimSun" w:cs="SimSun"/>
                <w:sz w:val="21"/>
                <w:szCs w:val="21"/>
              </w:rPr>
            </w:pPr>
            <w:r>
              <w:rPr>
                <w:rFonts w:ascii="SimSun" w:hAnsi="SimSun" w:eastAsia="SimSun" w:cs="SimSun"/>
                <w:sz w:val="21"/>
                <w:szCs w:val="21"/>
                <w:spacing w:val="2"/>
              </w:rPr>
              <w:t>教师准备</w:t>
            </w:r>
            <w:r>
              <w:rPr>
                <w:rFonts w:ascii="SimSun" w:hAnsi="SimSun" w:eastAsia="SimSun" w:cs="SimSun"/>
                <w:sz w:val="21"/>
                <w:szCs w:val="21"/>
              </w:rPr>
              <w:t xml:space="preserve"> </w:t>
            </w:r>
            <w:r>
              <w:rPr>
                <w:rFonts w:ascii="SimSun" w:hAnsi="SimSun" w:eastAsia="SimSun" w:cs="SimSun"/>
                <w:sz w:val="21"/>
                <w:szCs w:val="21"/>
                <w:spacing w:val="8"/>
              </w:rPr>
              <w:t>实验用</w:t>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25" w:lineRule="auto"/>
              <w:rPr/>
            </w:pPr>
            <w:r/>
          </w:p>
          <w:p>
            <w:pPr>
              <w:ind w:left="220"/>
              <w:spacing w:before="68" w:line="241" w:lineRule="auto"/>
              <w:rPr>
                <w:rFonts w:ascii="SimSun" w:hAnsi="SimSun" w:eastAsia="SimSun" w:cs="SimSun"/>
                <w:sz w:val="21"/>
                <w:szCs w:val="21"/>
              </w:rPr>
            </w:pPr>
            <w:r>
              <w:rPr>
                <w:rFonts w:ascii="SimSun" w:hAnsi="SimSun" w:eastAsia="SimSun" w:cs="SimSun"/>
                <w:sz w:val="21"/>
                <w:szCs w:val="21"/>
              </w:rPr>
              <w:t>2</w:t>
            </w:r>
          </w:p>
        </w:tc>
        <w:tc>
          <w:tcPr>
            <w:tcW w:w="2457" w:type="dxa"/>
            <w:vAlign w:val="top"/>
            <w:vMerge w:val="restart"/>
            <w:tcBorders>
              <w:bottom w:val="nil"/>
            </w:tcBorders>
          </w:tcPr>
          <w:p>
            <w:pPr>
              <w:pStyle w:val="TableText"/>
              <w:spacing w:line="305" w:lineRule="auto"/>
              <w:rPr/>
            </w:pPr>
            <w:r/>
          </w:p>
          <w:p>
            <w:pPr>
              <w:ind w:left="902"/>
              <w:spacing w:before="68" w:line="220" w:lineRule="auto"/>
              <w:rPr>
                <w:rFonts w:ascii="SimSun" w:hAnsi="SimSun" w:eastAsia="SimSun" w:cs="SimSun"/>
                <w:sz w:val="21"/>
                <w:szCs w:val="21"/>
              </w:rPr>
            </w:pPr>
            <w:r>
              <w:rPr>
                <w:rFonts w:ascii="SimSun" w:hAnsi="SimSun" w:eastAsia="SimSun" w:cs="SimSun"/>
                <w:sz w:val="21"/>
                <w:szCs w:val="21"/>
                <w:spacing w:val="-3"/>
              </w:rPr>
              <w:t>容量瓶</w:t>
            </w:r>
          </w:p>
        </w:tc>
        <w:tc>
          <w:tcPr>
            <w:tcW w:w="2397" w:type="dxa"/>
            <w:vAlign w:val="top"/>
          </w:tcPr>
          <w:p>
            <w:pPr>
              <w:ind w:left="925"/>
              <w:spacing w:before="187" w:line="184" w:lineRule="auto"/>
              <w:rPr>
                <w:rFonts w:ascii="SimSun" w:hAnsi="SimSun" w:eastAsia="SimSun" w:cs="SimSun"/>
                <w:sz w:val="21"/>
                <w:szCs w:val="21"/>
              </w:rPr>
            </w:pPr>
            <w:r>
              <w:rPr>
                <w:rFonts w:ascii="SimSun" w:hAnsi="SimSun" w:eastAsia="SimSun" w:cs="SimSun"/>
                <w:sz w:val="21"/>
                <w:szCs w:val="21"/>
                <w:spacing w:val="-4"/>
              </w:rPr>
              <w:t>100mL</w:t>
            </w:r>
          </w:p>
        </w:tc>
        <w:tc>
          <w:tcPr>
            <w:tcW w:w="579" w:type="dxa"/>
            <w:vAlign w:val="top"/>
          </w:tcPr>
          <w:p>
            <w:pPr>
              <w:ind w:left="177"/>
              <w:spacing w:before="155"/>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4"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925"/>
              <w:spacing w:before="188" w:line="183" w:lineRule="auto"/>
              <w:rPr>
                <w:rFonts w:ascii="SimSun" w:hAnsi="SimSun" w:eastAsia="SimSun" w:cs="SimSun"/>
                <w:sz w:val="21"/>
                <w:szCs w:val="21"/>
              </w:rPr>
            </w:pPr>
            <w:r>
              <w:rPr>
                <w:rFonts w:ascii="SimSun" w:hAnsi="SimSun" w:eastAsia="SimSun" w:cs="SimSun"/>
                <w:sz w:val="21"/>
                <w:szCs w:val="21"/>
                <w:spacing w:val="-2"/>
              </w:rPr>
              <w:t>250mL</w:t>
            </w:r>
          </w:p>
        </w:tc>
        <w:tc>
          <w:tcPr>
            <w:tcW w:w="579" w:type="dxa"/>
            <w:vAlign w:val="top"/>
          </w:tcPr>
          <w:p>
            <w:pPr>
              <w:ind w:left="177"/>
              <w:spacing w:before="155"/>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4" w:line="219" w:lineRule="auto"/>
              <w:rPr>
                <w:rFonts w:ascii="SimSun" w:hAnsi="SimSun" w:eastAsia="SimSun" w:cs="SimSun"/>
                <w:sz w:val="21"/>
                <w:szCs w:val="21"/>
              </w:rPr>
            </w:pPr>
            <w:r>
              <w:rPr>
                <w:rFonts w:ascii="SimSun" w:hAnsi="SimSun" w:eastAsia="SimSun" w:cs="SimSun"/>
                <w:sz w:val="21"/>
                <w:szCs w:val="21"/>
              </w:rPr>
              <w:t>个</w:t>
            </w:r>
          </w:p>
        </w:tc>
        <w:tc>
          <w:tcPr>
            <w:tcW w:w="108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66"/>
              <w:rPr>
                <w:rFonts w:ascii="SimSun" w:hAnsi="SimSun" w:eastAsia="SimSun" w:cs="SimSun"/>
                <w:sz w:val="21"/>
                <w:szCs w:val="21"/>
              </w:rPr>
            </w:pPr>
            <w:r>
              <w:rPr>
                <w:rFonts w:ascii="SimSun" w:hAnsi="SimSun" w:eastAsia="SimSun" w:cs="SimSun"/>
                <w:sz w:val="21"/>
                <w:szCs w:val="21"/>
              </w:rPr>
              <w:t>3</w:t>
            </w:r>
          </w:p>
        </w:tc>
        <w:tc>
          <w:tcPr>
            <w:tcW w:w="2457" w:type="dxa"/>
            <w:vAlign w:val="top"/>
          </w:tcPr>
          <w:p>
            <w:pPr>
              <w:ind w:left="691"/>
              <w:spacing w:before="145" w:line="219" w:lineRule="auto"/>
              <w:rPr>
                <w:rFonts w:ascii="SimSun" w:hAnsi="SimSun" w:eastAsia="SimSun" w:cs="SimSun"/>
                <w:sz w:val="21"/>
                <w:szCs w:val="21"/>
              </w:rPr>
            </w:pPr>
            <w:r>
              <w:rPr>
                <w:rFonts w:ascii="SimSun" w:hAnsi="SimSun" w:eastAsia="SimSun" w:cs="SimSun"/>
                <w:sz w:val="21"/>
                <w:szCs w:val="21"/>
                <w:spacing w:val="-2"/>
              </w:rPr>
              <w:t>碱式滴定管</w:t>
            </w:r>
          </w:p>
        </w:tc>
        <w:tc>
          <w:tcPr>
            <w:tcW w:w="2397" w:type="dxa"/>
            <w:vAlign w:val="top"/>
          </w:tcPr>
          <w:p>
            <w:pPr>
              <w:ind w:left="985"/>
              <w:spacing w:before="199" w:line="183" w:lineRule="auto"/>
              <w:rPr>
                <w:rFonts w:ascii="SimSun" w:hAnsi="SimSun" w:eastAsia="SimSun" w:cs="SimSun"/>
                <w:sz w:val="21"/>
                <w:szCs w:val="21"/>
              </w:rPr>
            </w:pPr>
            <w:r>
              <w:rPr>
                <w:rFonts w:ascii="SimSun" w:hAnsi="SimSun" w:eastAsia="SimSun" w:cs="SimSun"/>
                <w:sz w:val="21"/>
                <w:szCs w:val="21"/>
                <w:spacing w:val="-3"/>
              </w:rPr>
              <w:t>50mL</w:t>
            </w:r>
          </w:p>
        </w:tc>
        <w:tc>
          <w:tcPr>
            <w:tcW w:w="579" w:type="dxa"/>
            <w:vAlign w:val="top"/>
          </w:tcPr>
          <w:p>
            <w:pPr>
              <w:ind w:left="177"/>
              <w:spacing w:before="16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0" w:hRule="atLeast"/>
        </w:trPr>
        <w:tc>
          <w:tcPr>
            <w:tcW w:w="584" w:type="dxa"/>
            <w:vAlign w:val="top"/>
            <w:vMerge w:val="continue"/>
            <w:textDirection w:val="tbRlV"/>
            <w:tcBorders>
              <w:top w:val="nil"/>
              <w:bottom w:val="nil"/>
            </w:tcBorders>
          </w:tcPr>
          <w:p>
            <w:pPr>
              <w:pStyle w:val="TableText"/>
              <w:rPr/>
            </w:pPr>
            <w:r/>
          </w:p>
        </w:tc>
        <w:tc>
          <w:tcPr>
            <w:tcW w:w="569" w:type="dxa"/>
            <w:vAlign w:val="top"/>
          </w:tcPr>
          <w:p>
            <w:pPr>
              <w:ind w:left="220"/>
              <w:spacing w:before="156" w:line="241" w:lineRule="auto"/>
              <w:rPr>
                <w:rFonts w:ascii="SimSun" w:hAnsi="SimSun" w:eastAsia="SimSun" w:cs="SimSun"/>
                <w:sz w:val="21"/>
                <w:szCs w:val="21"/>
              </w:rPr>
            </w:pPr>
            <w:r>
              <w:rPr>
                <w:rFonts w:ascii="SimSun" w:hAnsi="SimSun" w:eastAsia="SimSun" w:cs="SimSun"/>
                <w:sz w:val="21"/>
                <w:szCs w:val="21"/>
              </w:rPr>
              <w:t>4</w:t>
            </w:r>
          </w:p>
        </w:tc>
        <w:tc>
          <w:tcPr>
            <w:tcW w:w="2457" w:type="dxa"/>
            <w:vAlign w:val="top"/>
          </w:tcPr>
          <w:p>
            <w:pPr>
              <w:ind w:left="902"/>
              <w:spacing w:before="135" w:line="219" w:lineRule="auto"/>
              <w:rPr>
                <w:rFonts w:ascii="SimSun" w:hAnsi="SimSun" w:eastAsia="SimSun" w:cs="SimSun"/>
                <w:sz w:val="21"/>
                <w:szCs w:val="21"/>
              </w:rPr>
            </w:pPr>
            <w:r>
              <w:rPr>
                <w:rFonts w:ascii="SimSun" w:hAnsi="SimSun" w:eastAsia="SimSun" w:cs="SimSun"/>
                <w:sz w:val="21"/>
                <w:szCs w:val="21"/>
                <w:spacing w:val="3"/>
              </w:rPr>
              <w:t>移液管</w:t>
            </w:r>
          </w:p>
        </w:tc>
        <w:tc>
          <w:tcPr>
            <w:tcW w:w="2397" w:type="dxa"/>
            <w:vAlign w:val="top"/>
          </w:tcPr>
          <w:p>
            <w:pPr>
              <w:ind w:left="1035"/>
              <w:spacing w:before="191" w:line="182" w:lineRule="auto"/>
              <w:rPr>
                <w:rFonts w:ascii="SimSun" w:hAnsi="SimSun" w:eastAsia="SimSun" w:cs="SimSun"/>
                <w:sz w:val="21"/>
                <w:szCs w:val="21"/>
              </w:rPr>
            </w:pPr>
            <w:r>
              <w:rPr>
                <w:rFonts w:ascii="SimSun" w:hAnsi="SimSun" w:eastAsia="SimSun" w:cs="SimSun"/>
                <w:sz w:val="21"/>
                <w:szCs w:val="21"/>
                <w:spacing w:val="-3"/>
              </w:rPr>
              <w:t>5mL</w:t>
            </w:r>
          </w:p>
        </w:tc>
        <w:tc>
          <w:tcPr>
            <w:tcW w:w="579" w:type="dxa"/>
            <w:vAlign w:val="top"/>
          </w:tcPr>
          <w:p>
            <w:pPr>
              <w:ind w:left="177"/>
              <w:spacing w:before="15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89"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35" w:lineRule="auto"/>
              <w:rPr/>
            </w:pPr>
            <w:r/>
          </w:p>
          <w:p>
            <w:pPr>
              <w:ind w:left="220"/>
              <w:spacing w:before="69"/>
              <w:rPr>
                <w:rFonts w:ascii="SimSun" w:hAnsi="SimSun" w:eastAsia="SimSun" w:cs="SimSun"/>
                <w:sz w:val="21"/>
                <w:szCs w:val="21"/>
              </w:rPr>
            </w:pPr>
            <w:r>
              <w:rPr>
                <w:rFonts w:ascii="SimSun" w:hAnsi="SimSun" w:eastAsia="SimSun" w:cs="SimSun"/>
                <w:sz w:val="21"/>
                <w:szCs w:val="21"/>
              </w:rPr>
              <w:t>5</w:t>
            </w:r>
          </w:p>
        </w:tc>
        <w:tc>
          <w:tcPr>
            <w:tcW w:w="2457" w:type="dxa"/>
            <w:vAlign w:val="top"/>
            <w:vMerge w:val="restart"/>
            <w:tcBorders>
              <w:bottom w:val="nil"/>
            </w:tcBorders>
          </w:tcPr>
          <w:p>
            <w:pPr>
              <w:pStyle w:val="TableText"/>
              <w:spacing w:line="315" w:lineRule="auto"/>
              <w:rPr/>
            </w:pPr>
            <w:r/>
          </w:p>
          <w:p>
            <w:pPr>
              <w:ind w:left="902"/>
              <w:spacing w:before="68" w:line="219" w:lineRule="auto"/>
              <w:rPr>
                <w:rFonts w:ascii="SimSun" w:hAnsi="SimSun" w:eastAsia="SimSun" w:cs="SimSun"/>
                <w:sz w:val="21"/>
                <w:szCs w:val="21"/>
              </w:rPr>
            </w:pPr>
            <w:r>
              <w:rPr>
                <w:rFonts w:ascii="SimSun" w:hAnsi="SimSun" w:eastAsia="SimSun" w:cs="SimSun"/>
                <w:sz w:val="21"/>
                <w:szCs w:val="21"/>
                <w:spacing w:val="3"/>
              </w:rPr>
              <w:t>吸量管</w:t>
            </w:r>
          </w:p>
        </w:tc>
        <w:tc>
          <w:tcPr>
            <w:tcW w:w="2397" w:type="dxa"/>
            <w:vAlign w:val="top"/>
          </w:tcPr>
          <w:p>
            <w:pPr>
              <w:ind w:left="985"/>
              <w:spacing w:before="198" w:line="184" w:lineRule="auto"/>
              <w:rPr>
                <w:rFonts w:ascii="SimSun" w:hAnsi="SimSun" w:eastAsia="SimSun" w:cs="SimSun"/>
                <w:sz w:val="21"/>
                <w:szCs w:val="21"/>
              </w:rPr>
            </w:pPr>
            <w:r>
              <w:rPr>
                <w:rFonts w:ascii="SimSun" w:hAnsi="SimSun" w:eastAsia="SimSun" w:cs="SimSun"/>
                <w:sz w:val="21"/>
                <w:szCs w:val="21"/>
                <w:spacing w:val="-5"/>
              </w:rPr>
              <w:t>10mL</w:t>
            </w:r>
          </w:p>
        </w:tc>
        <w:tc>
          <w:tcPr>
            <w:tcW w:w="579" w:type="dxa"/>
            <w:vAlign w:val="top"/>
          </w:tcPr>
          <w:p>
            <w:pPr>
              <w:ind w:left="177"/>
              <w:spacing w:before="166"/>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46"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985"/>
              <w:spacing w:before="190" w:line="183" w:lineRule="auto"/>
              <w:rPr>
                <w:rFonts w:ascii="SimSun" w:hAnsi="SimSun" w:eastAsia="SimSun" w:cs="SimSun"/>
                <w:sz w:val="21"/>
                <w:szCs w:val="21"/>
              </w:rPr>
            </w:pPr>
            <w:r>
              <w:rPr>
                <w:rFonts w:ascii="SimSun" w:hAnsi="SimSun" w:eastAsia="SimSun" w:cs="SimSun"/>
                <w:sz w:val="21"/>
                <w:szCs w:val="21"/>
                <w:spacing w:val="-3"/>
              </w:rPr>
              <w:t>25mL</w:t>
            </w:r>
          </w:p>
        </w:tc>
        <w:tc>
          <w:tcPr>
            <w:tcW w:w="579" w:type="dxa"/>
            <w:vAlign w:val="top"/>
          </w:tcPr>
          <w:p>
            <w:pPr>
              <w:ind w:left="177"/>
              <w:spacing w:before="157"/>
              <w:rPr>
                <w:rFonts w:ascii="SimSun" w:hAnsi="SimSun" w:eastAsia="SimSun" w:cs="SimSun"/>
                <w:sz w:val="21"/>
                <w:szCs w:val="21"/>
              </w:rPr>
            </w:pPr>
            <w:r>
              <w:rPr>
                <w:rFonts w:ascii="SimSun" w:hAnsi="SimSun" w:eastAsia="SimSun" w:cs="SimSun"/>
                <w:sz w:val="21"/>
                <w:szCs w:val="21"/>
                <w:spacing w:val="-3"/>
              </w:rPr>
              <w:t>20</w:t>
            </w:r>
          </w:p>
        </w:tc>
        <w:tc>
          <w:tcPr>
            <w:tcW w:w="560" w:type="dxa"/>
            <w:vAlign w:val="top"/>
          </w:tcPr>
          <w:p>
            <w:pPr>
              <w:ind w:left="168"/>
              <w:spacing w:before="137"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69" w:type="dxa"/>
            <w:vAlign w:val="top"/>
            <w:vMerge w:val="restart"/>
            <w:tcBorders>
              <w:bottom w:val="nil"/>
            </w:tcBorders>
          </w:tcPr>
          <w:p>
            <w:pPr>
              <w:pStyle w:val="TableText"/>
              <w:spacing w:line="337" w:lineRule="auto"/>
              <w:rPr/>
            </w:pPr>
            <w:r/>
          </w:p>
          <w:p>
            <w:pPr>
              <w:pStyle w:val="TableText"/>
              <w:spacing w:line="338" w:lineRule="auto"/>
              <w:rPr/>
            </w:pPr>
            <w:r/>
          </w:p>
          <w:p>
            <w:pPr>
              <w:ind w:left="220"/>
              <w:spacing w:before="68"/>
              <w:rPr>
                <w:rFonts w:ascii="SimSun" w:hAnsi="SimSun" w:eastAsia="SimSun" w:cs="SimSun"/>
                <w:sz w:val="21"/>
                <w:szCs w:val="21"/>
              </w:rPr>
            </w:pPr>
            <w:r>
              <w:rPr>
                <w:rFonts w:ascii="SimSun" w:hAnsi="SimSun" w:eastAsia="SimSun" w:cs="SimSun"/>
                <w:sz w:val="21"/>
                <w:szCs w:val="21"/>
              </w:rPr>
              <w:t>6</w:t>
            </w:r>
          </w:p>
        </w:tc>
        <w:tc>
          <w:tcPr>
            <w:tcW w:w="2457" w:type="dxa"/>
            <w:vAlign w:val="top"/>
            <w:vMerge w:val="restart"/>
            <w:tcBorders>
              <w:bottom w:val="nil"/>
            </w:tcBorders>
          </w:tcPr>
          <w:p>
            <w:pPr>
              <w:pStyle w:val="TableText"/>
              <w:spacing w:line="327" w:lineRule="auto"/>
              <w:rPr/>
            </w:pPr>
            <w:r/>
          </w:p>
          <w:p>
            <w:pPr>
              <w:pStyle w:val="TableText"/>
              <w:spacing w:line="328" w:lineRule="auto"/>
              <w:rPr/>
            </w:pPr>
            <w:r/>
          </w:p>
          <w:p>
            <w:pPr>
              <w:ind w:left="1012"/>
              <w:spacing w:before="68" w:line="219" w:lineRule="auto"/>
              <w:rPr>
                <w:rFonts w:ascii="SimSun" w:hAnsi="SimSun" w:eastAsia="SimSun" w:cs="SimSun"/>
                <w:sz w:val="21"/>
                <w:szCs w:val="21"/>
              </w:rPr>
            </w:pPr>
            <w:r>
              <w:rPr>
                <w:rFonts w:ascii="SimSun" w:hAnsi="SimSun" w:eastAsia="SimSun" w:cs="SimSun"/>
                <w:sz w:val="21"/>
                <w:szCs w:val="21"/>
                <w:spacing w:val="-3"/>
              </w:rPr>
              <w:t>试管</w:t>
            </w:r>
          </w:p>
        </w:tc>
        <w:tc>
          <w:tcPr>
            <w:tcW w:w="2397" w:type="dxa"/>
            <w:vAlign w:val="top"/>
          </w:tcPr>
          <w:p>
            <w:pPr>
              <w:ind w:left="455"/>
              <w:spacing w:before="165" w:line="234" w:lineRule="auto"/>
              <w:rPr>
                <w:rFonts w:ascii="SimSun" w:hAnsi="SimSun" w:eastAsia="SimSun" w:cs="SimSun"/>
                <w:sz w:val="21"/>
                <w:szCs w:val="21"/>
              </w:rPr>
            </w:pPr>
            <w:r>
              <w:rPr>
                <w:rFonts w:ascii="SimSun" w:hAnsi="SimSun" w:eastAsia="SimSun" w:cs="SimSun"/>
                <w:sz w:val="21"/>
                <w:szCs w:val="21"/>
                <w:spacing w:val="-6"/>
              </w:rPr>
              <w:t>φ12</w:t>
            </w:r>
            <w:r>
              <w:rPr>
                <w:rFonts w:ascii="SimSun" w:hAnsi="SimSun" w:eastAsia="SimSun" w:cs="SimSun"/>
                <w:sz w:val="21"/>
                <w:szCs w:val="21"/>
                <w:spacing w:val="32"/>
              </w:rPr>
              <w:t xml:space="preserve"> </w:t>
            </w:r>
            <w:r>
              <w:rPr>
                <w:rFonts w:ascii="SimSun" w:hAnsi="SimSun" w:eastAsia="SimSun" w:cs="SimSun"/>
                <w:sz w:val="21"/>
                <w:szCs w:val="21"/>
                <w:spacing w:val="-6"/>
              </w:rPr>
              <w:t>mm×70</w:t>
            </w:r>
            <w:r>
              <w:rPr>
                <w:rFonts w:ascii="SimSun" w:hAnsi="SimSun" w:eastAsia="SimSun" w:cs="SimSun"/>
                <w:sz w:val="21"/>
                <w:szCs w:val="21"/>
                <w:spacing w:val="29"/>
              </w:rPr>
              <w:t xml:space="preserve"> </w:t>
            </w:r>
            <w:r>
              <w:rPr>
                <w:rFonts w:ascii="SimSun" w:hAnsi="SimSun" w:eastAsia="SimSun" w:cs="SimSun"/>
                <w:sz w:val="21"/>
                <w:szCs w:val="21"/>
                <w:spacing w:val="-6"/>
              </w:rPr>
              <w:t>mm</w:t>
            </w:r>
          </w:p>
        </w:tc>
        <w:tc>
          <w:tcPr>
            <w:tcW w:w="579" w:type="dxa"/>
            <w:vAlign w:val="top"/>
          </w:tcPr>
          <w:p>
            <w:pPr>
              <w:ind w:left="128"/>
              <w:spacing w:before="168"/>
              <w:rPr>
                <w:rFonts w:ascii="SimSun" w:hAnsi="SimSun" w:eastAsia="SimSun" w:cs="SimSun"/>
                <w:sz w:val="21"/>
                <w:szCs w:val="21"/>
              </w:rPr>
            </w:pPr>
            <w:r>
              <w:rPr>
                <w:rFonts w:ascii="SimSun" w:hAnsi="SimSun" w:eastAsia="SimSun" w:cs="SimSun"/>
                <w:sz w:val="21"/>
                <w:szCs w:val="21"/>
                <w:spacing w:val="-3"/>
              </w:rPr>
              <w:t>200</w:t>
            </w:r>
          </w:p>
        </w:tc>
        <w:tc>
          <w:tcPr>
            <w:tcW w:w="560" w:type="dxa"/>
            <w:vAlign w:val="top"/>
          </w:tcPr>
          <w:p>
            <w:pPr>
              <w:ind w:left="168"/>
              <w:spacing w:before="148"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69" w:type="dxa"/>
            <w:vAlign w:val="top"/>
            <w:vMerge w:val="continue"/>
            <w:tcBorders>
              <w:top w:val="nil"/>
              <w:bottom w:val="nil"/>
            </w:tcBorders>
          </w:tcPr>
          <w:p>
            <w:pPr>
              <w:pStyle w:val="TableText"/>
              <w:rPr/>
            </w:pPr>
            <w:r/>
          </w:p>
        </w:tc>
        <w:tc>
          <w:tcPr>
            <w:tcW w:w="2457" w:type="dxa"/>
            <w:vAlign w:val="top"/>
            <w:vMerge w:val="continue"/>
            <w:tcBorders>
              <w:top w:val="nil"/>
              <w:bottom w:val="nil"/>
            </w:tcBorders>
          </w:tcPr>
          <w:p>
            <w:pPr>
              <w:pStyle w:val="TableText"/>
              <w:rPr/>
            </w:pPr>
            <w:r/>
          </w:p>
        </w:tc>
        <w:tc>
          <w:tcPr>
            <w:tcW w:w="2397" w:type="dxa"/>
            <w:vAlign w:val="top"/>
          </w:tcPr>
          <w:p>
            <w:pPr>
              <w:ind w:left="455"/>
              <w:spacing w:before="155" w:line="234" w:lineRule="auto"/>
              <w:rPr>
                <w:rFonts w:ascii="SimSun" w:hAnsi="SimSun" w:eastAsia="SimSun" w:cs="SimSun"/>
                <w:sz w:val="21"/>
                <w:szCs w:val="21"/>
              </w:rPr>
            </w:pPr>
            <w:r>
              <w:rPr>
                <w:rFonts w:ascii="SimSun" w:hAnsi="SimSun" w:eastAsia="SimSun" w:cs="SimSun"/>
                <w:sz w:val="21"/>
                <w:szCs w:val="21"/>
                <w:spacing w:val="-5"/>
              </w:rPr>
              <w:t>φ15</w:t>
            </w:r>
            <w:r>
              <w:rPr>
                <w:rFonts w:ascii="SimSun" w:hAnsi="SimSun" w:eastAsia="SimSun" w:cs="SimSun"/>
                <w:sz w:val="21"/>
                <w:szCs w:val="21"/>
                <w:spacing w:val="55"/>
              </w:rPr>
              <w:t xml:space="preserve"> </w:t>
            </w:r>
            <w:r>
              <w:rPr>
                <w:rFonts w:ascii="SimSun" w:hAnsi="SimSun" w:eastAsia="SimSun" w:cs="SimSun"/>
                <w:sz w:val="21"/>
                <w:szCs w:val="21"/>
                <w:spacing w:val="-5"/>
              </w:rPr>
              <w:t>mm×150mm</w:t>
            </w:r>
          </w:p>
        </w:tc>
        <w:tc>
          <w:tcPr>
            <w:tcW w:w="579" w:type="dxa"/>
            <w:vAlign w:val="top"/>
          </w:tcPr>
          <w:p>
            <w:pPr>
              <w:ind w:left="128"/>
              <w:spacing w:before="158"/>
              <w:rPr>
                <w:rFonts w:ascii="SimSun" w:hAnsi="SimSun" w:eastAsia="SimSun" w:cs="SimSun"/>
                <w:sz w:val="21"/>
                <w:szCs w:val="21"/>
              </w:rPr>
            </w:pPr>
            <w:r>
              <w:rPr>
                <w:rFonts w:ascii="SimSun" w:hAnsi="SimSun" w:eastAsia="SimSun" w:cs="SimSun"/>
                <w:sz w:val="21"/>
                <w:szCs w:val="21"/>
                <w:spacing w:val="-3"/>
              </w:rPr>
              <w:t>200</w:t>
            </w:r>
          </w:p>
        </w:tc>
        <w:tc>
          <w:tcPr>
            <w:tcW w:w="560" w:type="dxa"/>
            <w:vAlign w:val="top"/>
          </w:tcPr>
          <w:p>
            <w:pPr>
              <w:ind w:left="168"/>
              <w:spacing w:before="138"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r>
        <w:trPr>
          <w:trHeight w:val="684" w:hRule="atLeast"/>
        </w:trPr>
        <w:tc>
          <w:tcPr>
            <w:tcW w:w="584" w:type="dxa"/>
            <w:vAlign w:val="top"/>
            <w:vMerge w:val="continue"/>
            <w:textDirection w:val="tbRlV"/>
            <w:tcBorders>
              <w:top w:val="nil"/>
            </w:tcBorders>
          </w:tcPr>
          <w:p>
            <w:pPr>
              <w:pStyle w:val="TableText"/>
              <w:rPr/>
            </w:pPr>
            <w:r/>
          </w:p>
        </w:tc>
        <w:tc>
          <w:tcPr>
            <w:tcW w:w="569" w:type="dxa"/>
            <w:vAlign w:val="top"/>
            <w:vMerge w:val="continue"/>
            <w:tcBorders>
              <w:top w:val="nil"/>
            </w:tcBorders>
          </w:tcPr>
          <w:p>
            <w:pPr>
              <w:pStyle w:val="TableText"/>
              <w:rPr/>
            </w:pPr>
            <w:r/>
          </w:p>
        </w:tc>
        <w:tc>
          <w:tcPr>
            <w:tcW w:w="2457" w:type="dxa"/>
            <w:vAlign w:val="top"/>
            <w:vMerge w:val="continue"/>
            <w:tcBorders>
              <w:top w:val="nil"/>
            </w:tcBorders>
          </w:tcPr>
          <w:p>
            <w:pPr>
              <w:pStyle w:val="TableText"/>
              <w:rPr/>
            </w:pPr>
            <w:r/>
          </w:p>
        </w:tc>
        <w:tc>
          <w:tcPr>
            <w:tcW w:w="2397" w:type="dxa"/>
            <w:vAlign w:val="top"/>
          </w:tcPr>
          <w:p>
            <w:pPr>
              <w:ind w:left="144"/>
              <w:spacing w:before="245" w:line="216" w:lineRule="auto"/>
              <w:rPr>
                <w:rFonts w:ascii="SimSun" w:hAnsi="SimSun" w:eastAsia="SimSun" w:cs="SimSun"/>
                <w:sz w:val="21"/>
                <w:szCs w:val="21"/>
              </w:rPr>
            </w:pPr>
            <w:r>
              <w:rPr>
                <w:rFonts w:ascii="SimSun" w:hAnsi="SimSun" w:eastAsia="SimSun" w:cs="SimSun"/>
                <w:sz w:val="21"/>
                <w:szCs w:val="21"/>
                <w:spacing w:val="1"/>
              </w:rPr>
              <w:t>φ32 </w:t>
            </w:r>
            <w:r>
              <w:rPr>
                <w:rFonts w:ascii="SimSun" w:hAnsi="SimSun" w:eastAsia="SimSun" w:cs="SimSun"/>
                <w:sz w:val="21"/>
                <w:szCs w:val="21"/>
              </w:rPr>
              <w:t>mm</w:t>
            </w:r>
            <w:r>
              <w:rPr>
                <w:rFonts w:ascii="SimSun" w:hAnsi="SimSun" w:eastAsia="SimSun" w:cs="SimSun"/>
                <w:sz w:val="21"/>
                <w:szCs w:val="21"/>
                <w:spacing w:val="1"/>
              </w:rPr>
              <w:t>×200</w:t>
            </w:r>
            <w:r>
              <w:rPr>
                <w:rFonts w:ascii="SimSun" w:hAnsi="SimSun" w:eastAsia="SimSun" w:cs="SimSun"/>
                <w:sz w:val="21"/>
                <w:szCs w:val="21"/>
                <w:spacing w:val="12"/>
              </w:rPr>
              <w:t xml:space="preserve"> </w:t>
            </w:r>
            <w:r>
              <w:rPr>
                <w:rFonts w:ascii="SimSun" w:hAnsi="SimSun" w:eastAsia="SimSun" w:cs="SimSun"/>
                <w:sz w:val="21"/>
                <w:szCs w:val="21"/>
              </w:rPr>
              <w:t>mm</w:t>
            </w:r>
            <w:r>
              <w:rPr>
                <w:rFonts w:ascii="SimSun" w:hAnsi="SimSun" w:eastAsia="SimSun" w:cs="SimSun"/>
                <w:sz w:val="21"/>
                <w:szCs w:val="21"/>
                <w:spacing w:val="1"/>
              </w:rPr>
              <w:t>,硬质</w:t>
            </w:r>
          </w:p>
        </w:tc>
        <w:tc>
          <w:tcPr>
            <w:tcW w:w="579" w:type="dxa"/>
            <w:vAlign w:val="top"/>
          </w:tcPr>
          <w:p>
            <w:pPr>
              <w:ind w:left="177"/>
              <w:spacing w:before="269"/>
              <w:rPr>
                <w:rFonts w:ascii="SimSun" w:hAnsi="SimSun" w:eastAsia="SimSun" w:cs="SimSun"/>
                <w:sz w:val="21"/>
                <w:szCs w:val="21"/>
              </w:rPr>
            </w:pPr>
            <w:r>
              <w:rPr>
                <w:rFonts w:ascii="SimSun" w:hAnsi="SimSun" w:eastAsia="SimSun" w:cs="SimSun"/>
                <w:sz w:val="21"/>
                <w:szCs w:val="21"/>
                <w:spacing w:val="-2"/>
              </w:rPr>
              <w:t>40</w:t>
            </w:r>
          </w:p>
        </w:tc>
        <w:tc>
          <w:tcPr>
            <w:tcW w:w="560" w:type="dxa"/>
            <w:vAlign w:val="top"/>
          </w:tcPr>
          <w:p>
            <w:pPr>
              <w:ind w:left="168"/>
              <w:spacing w:before="249" w:line="220" w:lineRule="auto"/>
              <w:rPr>
                <w:rFonts w:ascii="SimSun" w:hAnsi="SimSun" w:eastAsia="SimSun" w:cs="SimSun"/>
                <w:sz w:val="21"/>
                <w:szCs w:val="21"/>
              </w:rPr>
            </w:pPr>
            <w:r>
              <w:rPr>
                <w:rFonts w:ascii="SimSun" w:hAnsi="SimSun" w:eastAsia="SimSun" w:cs="SimSun"/>
                <w:sz w:val="21"/>
                <w:szCs w:val="21"/>
              </w:rPr>
              <w:t>支</w:t>
            </w:r>
          </w:p>
        </w:tc>
        <w:tc>
          <w:tcPr>
            <w:tcW w:w="1084" w:type="dxa"/>
            <w:vAlign w:val="top"/>
          </w:tcPr>
          <w:p>
            <w:pPr>
              <w:pStyle w:val="TableText"/>
              <w:rPr/>
            </w:pPr>
            <w:r/>
          </w:p>
        </w:tc>
      </w:tr>
    </w:tbl>
    <w:p>
      <w:pPr>
        <w:pStyle w:val="BodyText"/>
        <w:rPr/>
      </w:pPr>
      <w:r/>
    </w:p>
    <w:p>
      <w:pPr>
        <w:sectPr>
          <w:footerReference w:type="default" r:id="rId49"/>
          <w:pgSz w:w="11910" w:h="16840"/>
          <w:pgMar w:top="1075" w:right="1786" w:bottom="1199" w:left="1786" w:header="0" w:footer="1019" w:gutter="0"/>
        </w:sectPr>
        <w:rPr/>
      </w:pPr>
    </w:p>
    <w:p>
      <w:pPr>
        <w:ind w:left="7403"/>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5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559"/>
        <w:gridCol w:w="2467"/>
        <w:gridCol w:w="2387"/>
        <w:gridCol w:w="589"/>
        <w:gridCol w:w="560"/>
        <w:gridCol w:w="1104"/>
      </w:tblGrid>
      <w:tr>
        <w:trPr>
          <w:trHeight w:val="504" w:hRule="atLeast"/>
        </w:trPr>
        <w:tc>
          <w:tcPr>
            <w:tcW w:w="584" w:type="dxa"/>
            <w:vAlign w:val="top"/>
          </w:tcPr>
          <w:p>
            <w:pPr>
              <w:ind w:left="48"/>
              <w:spacing w:before="140" w:line="219" w:lineRule="auto"/>
              <w:rPr>
                <w:rFonts w:ascii="SimSun" w:hAnsi="SimSun" w:eastAsia="SimSun" w:cs="SimSun"/>
                <w:sz w:val="22"/>
                <w:szCs w:val="22"/>
              </w:rPr>
            </w:pPr>
            <w:r>
              <w:rPr>
                <w:rFonts w:ascii="SimSun" w:hAnsi="SimSun" w:eastAsia="SimSun" w:cs="SimSun"/>
                <w:sz w:val="22"/>
                <w:szCs w:val="22"/>
                <w:b/>
                <w:bCs/>
                <w:spacing w:val="3"/>
              </w:rPr>
              <w:t>类别</w:t>
            </w:r>
          </w:p>
        </w:tc>
        <w:tc>
          <w:tcPr>
            <w:tcW w:w="559" w:type="dxa"/>
            <w:vAlign w:val="top"/>
          </w:tcPr>
          <w:p>
            <w:pPr>
              <w:ind w:left="54"/>
              <w:spacing w:before="140" w:line="219" w:lineRule="auto"/>
              <w:rPr>
                <w:rFonts w:ascii="SimSun" w:hAnsi="SimSun" w:eastAsia="SimSun" w:cs="SimSun"/>
                <w:sz w:val="22"/>
                <w:szCs w:val="22"/>
              </w:rPr>
            </w:pPr>
            <w:r>
              <w:rPr>
                <w:rFonts w:ascii="SimSun" w:hAnsi="SimSun" w:eastAsia="SimSun" w:cs="SimSun"/>
                <w:sz w:val="22"/>
                <w:szCs w:val="22"/>
                <w:b/>
                <w:bCs/>
                <w:spacing w:val="-5"/>
              </w:rPr>
              <w:t>编号</w:t>
            </w:r>
          </w:p>
        </w:tc>
        <w:tc>
          <w:tcPr>
            <w:tcW w:w="2467" w:type="dxa"/>
            <w:vAlign w:val="top"/>
          </w:tcPr>
          <w:p>
            <w:pPr>
              <w:ind w:left="1005"/>
              <w:spacing w:before="143" w:line="221" w:lineRule="auto"/>
              <w:rPr>
                <w:rFonts w:ascii="SimSun" w:hAnsi="SimSun" w:eastAsia="SimSun" w:cs="SimSun"/>
                <w:sz w:val="22"/>
                <w:szCs w:val="22"/>
              </w:rPr>
            </w:pPr>
            <w:r>
              <w:rPr>
                <w:rFonts w:ascii="SimSun" w:hAnsi="SimSun" w:eastAsia="SimSun" w:cs="SimSun"/>
                <w:sz w:val="22"/>
                <w:szCs w:val="22"/>
                <w:b/>
                <w:bCs/>
                <w:spacing w:val="-6"/>
              </w:rPr>
              <w:t>名称</w:t>
            </w:r>
          </w:p>
        </w:tc>
        <w:tc>
          <w:tcPr>
            <w:tcW w:w="2387" w:type="dxa"/>
            <w:vAlign w:val="top"/>
          </w:tcPr>
          <w:p>
            <w:pPr>
              <w:ind w:left="418"/>
              <w:spacing w:before="140" w:line="219" w:lineRule="auto"/>
              <w:rPr>
                <w:rFonts w:ascii="SimSun" w:hAnsi="SimSun" w:eastAsia="SimSun" w:cs="SimSun"/>
                <w:sz w:val="22"/>
                <w:szCs w:val="22"/>
              </w:rPr>
            </w:pPr>
            <w:r>
              <w:rPr>
                <w:rFonts w:ascii="SimSun" w:hAnsi="SimSun" w:eastAsia="SimSun" w:cs="SimSun"/>
                <w:sz w:val="22"/>
                <w:szCs w:val="22"/>
                <w:b/>
                <w:bCs/>
                <w:spacing w:val="-4"/>
              </w:rPr>
              <w:t>规格/型号/功能</w:t>
            </w:r>
          </w:p>
        </w:tc>
        <w:tc>
          <w:tcPr>
            <w:tcW w:w="589" w:type="dxa"/>
            <w:vAlign w:val="top"/>
          </w:tcPr>
          <w:p>
            <w:pPr>
              <w:ind w:left="71"/>
              <w:spacing w:before="140" w:line="219" w:lineRule="auto"/>
              <w:rPr>
                <w:rFonts w:ascii="SimSun" w:hAnsi="SimSun" w:eastAsia="SimSun" w:cs="SimSun"/>
                <w:sz w:val="22"/>
                <w:szCs w:val="22"/>
              </w:rPr>
            </w:pPr>
            <w:r>
              <w:rPr>
                <w:rFonts w:ascii="SimSun" w:hAnsi="SimSun" w:eastAsia="SimSun" w:cs="SimSun"/>
                <w:sz w:val="22"/>
                <w:szCs w:val="22"/>
                <w:b/>
                <w:bCs/>
                <w:spacing w:val="-5"/>
              </w:rPr>
              <w:t>数量</w:t>
            </w:r>
          </w:p>
        </w:tc>
        <w:tc>
          <w:tcPr>
            <w:tcW w:w="560" w:type="dxa"/>
            <w:vAlign w:val="top"/>
          </w:tcPr>
          <w:p>
            <w:pPr>
              <w:ind w:left="62"/>
              <w:spacing w:before="141" w:line="220" w:lineRule="auto"/>
              <w:rPr>
                <w:rFonts w:ascii="SimSun" w:hAnsi="SimSun" w:eastAsia="SimSun" w:cs="SimSun"/>
                <w:sz w:val="22"/>
                <w:szCs w:val="22"/>
              </w:rPr>
            </w:pPr>
            <w:r>
              <w:rPr>
                <w:rFonts w:ascii="SimSun" w:hAnsi="SimSun" w:eastAsia="SimSun" w:cs="SimSun"/>
                <w:sz w:val="22"/>
                <w:szCs w:val="22"/>
                <w:b/>
                <w:bCs/>
                <w:spacing w:val="-5"/>
              </w:rPr>
              <w:t>单位</w:t>
            </w:r>
          </w:p>
        </w:tc>
        <w:tc>
          <w:tcPr>
            <w:tcW w:w="1104" w:type="dxa"/>
            <w:vAlign w:val="top"/>
          </w:tcPr>
          <w:p>
            <w:pPr>
              <w:ind w:left="332"/>
              <w:spacing w:before="142" w:line="221" w:lineRule="auto"/>
              <w:rPr>
                <w:rFonts w:ascii="SimSun" w:hAnsi="SimSun" w:eastAsia="SimSun" w:cs="SimSun"/>
                <w:sz w:val="22"/>
                <w:szCs w:val="22"/>
              </w:rPr>
            </w:pPr>
            <w:r>
              <w:rPr>
                <w:rFonts w:ascii="SimSun" w:hAnsi="SimSun" w:eastAsia="SimSun" w:cs="SimSun"/>
                <w:sz w:val="22"/>
                <w:szCs w:val="22"/>
                <w:b/>
                <w:bCs/>
                <w:spacing w:val="-6"/>
              </w:rPr>
              <w:t>备注</w:t>
            </w:r>
          </w:p>
        </w:tc>
      </w:tr>
      <w:tr>
        <w:trPr>
          <w:trHeight w:val="470" w:hRule="atLeast"/>
        </w:trPr>
        <w:tc>
          <w:tcPr>
            <w:tcW w:w="584" w:type="dxa"/>
            <w:vAlign w:val="top"/>
            <w:vMerge w:val="restart"/>
            <w:textDirection w:val="tbRlV"/>
            <w:tcBorders>
              <w:bottom w:val="nil"/>
            </w:tcBorders>
          </w:tcPr>
          <w:p>
            <w:pPr>
              <w:ind w:left="3401"/>
              <w:spacing w:before="198" w:line="200" w:lineRule="auto"/>
              <w:rPr>
                <w:rFonts w:ascii="SimSun" w:hAnsi="SimSun" w:eastAsia="SimSun" w:cs="SimSun"/>
                <w:sz w:val="22"/>
                <w:szCs w:val="22"/>
              </w:rPr>
            </w:pPr>
            <w:r>
              <w:rPr>
                <w:rFonts w:ascii="SimSun" w:hAnsi="SimSun" w:eastAsia="SimSun" w:cs="SimSun"/>
                <w:sz w:val="22"/>
                <w:szCs w:val="22"/>
                <w:spacing w:val="5"/>
              </w:rPr>
              <w:t>玻璃仪器</w:t>
            </w:r>
          </w:p>
        </w:tc>
        <w:tc>
          <w:tcPr>
            <w:tcW w:w="559" w:type="dxa"/>
            <w:vAlign w:val="top"/>
            <w:vMerge w:val="restart"/>
            <w:tcBorders>
              <w:bottom w:val="nil"/>
            </w:tcBorders>
          </w:tcPr>
          <w:p>
            <w:pPr>
              <w:pStyle w:val="TableText"/>
              <w:spacing w:line="288" w:lineRule="auto"/>
              <w:rPr/>
            </w:pPr>
            <w:r/>
          </w:p>
          <w:p>
            <w:pPr>
              <w:pStyle w:val="TableText"/>
              <w:spacing w:line="288" w:lineRule="auto"/>
              <w:rPr/>
            </w:pPr>
            <w:r/>
          </w:p>
          <w:p>
            <w:pPr>
              <w:ind w:left="210"/>
              <w:spacing w:before="71"/>
              <w:rPr>
                <w:rFonts w:ascii="SimSun" w:hAnsi="SimSun" w:eastAsia="SimSun" w:cs="SimSun"/>
                <w:sz w:val="22"/>
                <w:szCs w:val="22"/>
              </w:rPr>
            </w:pPr>
            <w:r>
              <w:rPr>
                <w:rFonts w:ascii="SimSun" w:hAnsi="SimSun" w:eastAsia="SimSun" w:cs="SimSun"/>
                <w:sz w:val="22"/>
                <w:szCs w:val="22"/>
              </w:rPr>
              <w:t>7</w:t>
            </w:r>
          </w:p>
        </w:tc>
        <w:tc>
          <w:tcPr>
            <w:tcW w:w="2467" w:type="dxa"/>
            <w:vAlign w:val="top"/>
            <w:vMerge w:val="restart"/>
            <w:tcBorders>
              <w:bottom w:val="nil"/>
            </w:tcBorders>
          </w:tcPr>
          <w:p>
            <w:pPr>
              <w:pStyle w:val="TableText"/>
              <w:spacing w:line="276" w:lineRule="auto"/>
              <w:rPr/>
            </w:pPr>
            <w:r/>
          </w:p>
          <w:p>
            <w:pPr>
              <w:pStyle w:val="TableText"/>
              <w:spacing w:line="277" w:lineRule="auto"/>
              <w:rPr/>
            </w:pPr>
            <w:r/>
          </w:p>
          <w:p>
            <w:pPr>
              <w:ind w:left="1001"/>
              <w:spacing w:before="72" w:line="219" w:lineRule="auto"/>
              <w:rPr>
                <w:rFonts w:ascii="SimSun" w:hAnsi="SimSun" w:eastAsia="SimSun" w:cs="SimSun"/>
                <w:sz w:val="22"/>
                <w:szCs w:val="22"/>
              </w:rPr>
            </w:pPr>
            <w:r>
              <w:rPr>
                <w:rFonts w:ascii="SimSun" w:hAnsi="SimSun" w:eastAsia="SimSun" w:cs="SimSun"/>
                <w:sz w:val="22"/>
                <w:szCs w:val="22"/>
                <w:spacing w:val="-2"/>
              </w:rPr>
              <w:t>烧杯</w:t>
            </w:r>
          </w:p>
        </w:tc>
        <w:tc>
          <w:tcPr>
            <w:tcW w:w="2387" w:type="dxa"/>
            <w:vAlign w:val="top"/>
          </w:tcPr>
          <w:p>
            <w:pPr>
              <w:ind w:left="915"/>
              <w:spacing w:before="185" w:line="184" w:lineRule="auto"/>
              <w:rPr>
                <w:rFonts w:ascii="SimSun" w:hAnsi="SimSun" w:eastAsia="SimSun" w:cs="SimSun"/>
                <w:sz w:val="22"/>
                <w:szCs w:val="22"/>
              </w:rPr>
            </w:pPr>
            <w:r>
              <w:rPr>
                <w:rFonts w:ascii="SimSun" w:hAnsi="SimSun" w:eastAsia="SimSun" w:cs="SimSun"/>
                <w:sz w:val="22"/>
                <w:szCs w:val="22"/>
                <w:spacing w:val="-4"/>
              </w:rPr>
              <w:t>100mL</w:t>
            </w:r>
          </w:p>
        </w:tc>
        <w:tc>
          <w:tcPr>
            <w:tcW w:w="589" w:type="dxa"/>
            <w:vAlign w:val="top"/>
          </w:tcPr>
          <w:p>
            <w:pPr>
              <w:ind w:left="177"/>
              <w:spacing w:before="151"/>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0"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9"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915"/>
              <w:spacing w:before="186" w:line="183" w:lineRule="auto"/>
              <w:rPr>
                <w:rFonts w:ascii="SimSun" w:hAnsi="SimSun" w:eastAsia="SimSun" w:cs="SimSun"/>
                <w:sz w:val="22"/>
                <w:szCs w:val="22"/>
              </w:rPr>
            </w:pPr>
            <w:r>
              <w:rPr>
                <w:rFonts w:ascii="SimSun" w:hAnsi="SimSun" w:eastAsia="SimSun" w:cs="SimSun"/>
                <w:sz w:val="22"/>
                <w:szCs w:val="22"/>
                <w:spacing w:val="-2"/>
              </w:rPr>
              <w:t>250mL</w:t>
            </w:r>
          </w:p>
        </w:tc>
        <w:tc>
          <w:tcPr>
            <w:tcW w:w="589" w:type="dxa"/>
            <w:vAlign w:val="top"/>
          </w:tcPr>
          <w:p>
            <w:pPr>
              <w:ind w:left="177"/>
              <w:spacing w:before="151"/>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0"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0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915"/>
              <w:spacing w:before="197" w:line="183" w:lineRule="auto"/>
              <w:rPr>
                <w:rFonts w:ascii="SimSun" w:hAnsi="SimSun" w:eastAsia="SimSun" w:cs="SimSun"/>
                <w:sz w:val="22"/>
                <w:szCs w:val="22"/>
              </w:rPr>
            </w:pPr>
            <w:r>
              <w:rPr>
                <w:rFonts w:ascii="SimSun" w:hAnsi="SimSun" w:eastAsia="SimSun" w:cs="SimSun"/>
                <w:sz w:val="22"/>
                <w:szCs w:val="22"/>
                <w:spacing w:val="-3"/>
              </w:rPr>
              <w:t>500mL</w:t>
            </w:r>
          </w:p>
        </w:tc>
        <w:tc>
          <w:tcPr>
            <w:tcW w:w="589" w:type="dxa"/>
            <w:vAlign w:val="top"/>
          </w:tcPr>
          <w:p>
            <w:pPr>
              <w:ind w:left="177"/>
              <w:spacing w:before="162"/>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152"/>
              <w:rPr>
                <w:rFonts w:ascii="SimSun" w:hAnsi="SimSun" w:eastAsia="SimSun" w:cs="SimSun"/>
                <w:sz w:val="22"/>
                <w:szCs w:val="22"/>
              </w:rPr>
            </w:pPr>
            <w:r>
              <w:rPr>
                <w:rFonts w:ascii="SimSun" w:hAnsi="SimSun" w:eastAsia="SimSun" w:cs="SimSun"/>
                <w:sz w:val="22"/>
                <w:szCs w:val="22"/>
              </w:rPr>
              <w:t>8</w:t>
            </w:r>
          </w:p>
        </w:tc>
        <w:tc>
          <w:tcPr>
            <w:tcW w:w="2467" w:type="dxa"/>
            <w:vAlign w:val="top"/>
          </w:tcPr>
          <w:p>
            <w:pPr>
              <w:ind w:left="892"/>
              <w:spacing w:before="131" w:line="220" w:lineRule="auto"/>
              <w:rPr>
                <w:rFonts w:ascii="SimSun" w:hAnsi="SimSun" w:eastAsia="SimSun" w:cs="SimSun"/>
                <w:sz w:val="22"/>
                <w:szCs w:val="22"/>
              </w:rPr>
            </w:pPr>
            <w:r>
              <w:rPr>
                <w:rFonts w:ascii="SimSun" w:hAnsi="SimSun" w:eastAsia="SimSun" w:cs="SimSun"/>
                <w:sz w:val="22"/>
                <w:szCs w:val="22"/>
                <w:spacing w:val="-2"/>
              </w:rPr>
              <w:t>锥形瓶</w:t>
            </w:r>
          </w:p>
        </w:tc>
        <w:tc>
          <w:tcPr>
            <w:tcW w:w="2387" w:type="dxa"/>
            <w:vAlign w:val="top"/>
          </w:tcPr>
          <w:p>
            <w:pPr>
              <w:ind w:left="855"/>
              <w:spacing w:before="152"/>
              <w:rPr>
                <w:rFonts w:ascii="SimSun" w:hAnsi="SimSun" w:eastAsia="SimSun" w:cs="SimSun"/>
                <w:sz w:val="22"/>
                <w:szCs w:val="22"/>
              </w:rPr>
            </w:pPr>
            <w:r>
              <w:rPr>
                <w:rFonts w:ascii="SimSun" w:hAnsi="SimSun" w:eastAsia="SimSun" w:cs="SimSun"/>
                <w:sz w:val="22"/>
                <w:szCs w:val="22"/>
                <w:spacing w:val="-2"/>
              </w:rPr>
              <w:t>250 mL</w:t>
            </w:r>
          </w:p>
        </w:tc>
        <w:tc>
          <w:tcPr>
            <w:tcW w:w="589" w:type="dxa"/>
            <w:vAlign w:val="top"/>
          </w:tcPr>
          <w:p>
            <w:pPr>
              <w:ind w:left="128"/>
              <w:spacing w:before="152"/>
              <w:rPr>
                <w:rFonts w:ascii="SimSun" w:hAnsi="SimSun" w:eastAsia="SimSun" w:cs="SimSun"/>
                <w:sz w:val="22"/>
                <w:szCs w:val="22"/>
              </w:rPr>
            </w:pPr>
            <w:r>
              <w:rPr>
                <w:rFonts w:ascii="SimSun" w:hAnsi="SimSun" w:eastAsia="SimSun" w:cs="SimSun"/>
                <w:sz w:val="22"/>
                <w:szCs w:val="22"/>
                <w:spacing w:val="-6"/>
              </w:rPr>
              <w:t>120</w:t>
            </w:r>
          </w:p>
        </w:tc>
        <w:tc>
          <w:tcPr>
            <w:tcW w:w="560" w:type="dxa"/>
            <w:vAlign w:val="top"/>
          </w:tcPr>
          <w:p>
            <w:pPr>
              <w:ind w:left="168"/>
              <w:spacing w:before="13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2"/>
              <w:rPr>
                <w:rFonts w:ascii="SimSun" w:hAnsi="SimSun" w:eastAsia="SimSun" w:cs="SimSun"/>
                <w:sz w:val="22"/>
                <w:szCs w:val="22"/>
              </w:rPr>
            </w:pPr>
            <w:r>
              <w:rPr>
                <w:rFonts w:ascii="SimSun" w:hAnsi="SimSun" w:eastAsia="SimSun" w:cs="SimSun"/>
                <w:sz w:val="22"/>
                <w:szCs w:val="22"/>
              </w:rPr>
              <w:t>9</w:t>
            </w:r>
          </w:p>
        </w:tc>
        <w:tc>
          <w:tcPr>
            <w:tcW w:w="2467" w:type="dxa"/>
            <w:vAlign w:val="top"/>
          </w:tcPr>
          <w:p>
            <w:pPr>
              <w:ind w:left="892"/>
              <w:spacing w:before="272" w:line="221" w:lineRule="auto"/>
              <w:rPr>
                <w:rFonts w:ascii="SimSun" w:hAnsi="SimSun" w:eastAsia="SimSun" w:cs="SimSun"/>
                <w:sz w:val="22"/>
                <w:szCs w:val="22"/>
              </w:rPr>
            </w:pPr>
            <w:r>
              <w:rPr>
                <w:rFonts w:ascii="SimSun" w:hAnsi="SimSun" w:eastAsia="SimSun" w:cs="SimSun"/>
                <w:sz w:val="22"/>
                <w:szCs w:val="22"/>
                <w:spacing w:val="-2"/>
              </w:rPr>
              <w:t>称量瓶</w:t>
            </w:r>
          </w:p>
        </w:tc>
        <w:tc>
          <w:tcPr>
            <w:tcW w:w="2387" w:type="dxa"/>
            <w:vAlign w:val="top"/>
          </w:tcPr>
          <w:p>
            <w:pPr>
              <w:ind w:left="525"/>
              <w:spacing w:before="289" w:line="234" w:lineRule="auto"/>
              <w:rPr>
                <w:rFonts w:ascii="SimSun" w:hAnsi="SimSun" w:eastAsia="SimSun" w:cs="SimSun"/>
                <w:sz w:val="22"/>
                <w:szCs w:val="22"/>
              </w:rPr>
            </w:pPr>
            <w:r>
              <w:rPr>
                <w:rFonts w:ascii="SimSun" w:hAnsi="SimSun" w:eastAsia="SimSun" w:cs="SimSun"/>
                <w:sz w:val="22"/>
                <w:szCs w:val="22"/>
                <w:spacing w:val="-5"/>
              </w:rPr>
              <w:t>φ25mm×40mm</w:t>
            </w:r>
          </w:p>
        </w:tc>
        <w:tc>
          <w:tcPr>
            <w:tcW w:w="589" w:type="dxa"/>
            <w:vAlign w:val="top"/>
          </w:tcPr>
          <w:p>
            <w:pPr>
              <w:ind w:left="238"/>
              <w:spacing w:before="292"/>
              <w:rPr>
                <w:rFonts w:ascii="SimSun" w:hAnsi="SimSun" w:eastAsia="SimSun" w:cs="SimSun"/>
                <w:sz w:val="22"/>
                <w:szCs w:val="22"/>
              </w:rPr>
            </w:pPr>
            <w:r>
              <w:rPr>
                <w:rFonts w:ascii="SimSun" w:hAnsi="SimSun" w:eastAsia="SimSun" w:cs="SimSun"/>
                <w:sz w:val="22"/>
                <w:szCs w:val="22"/>
              </w:rPr>
              <w:t>5</w:t>
            </w:r>
          </w:p>
        </w:tc>
        <w:tc>
          <w:tcPr>
            <w:tcW w:w="560" w:type="dxa"/>
            <w:vAlign w:val="top"/>
          </w:tcPr>
          <w:p>
            <w:pPr>
              <w:ind w:left="168"/>
              <w:spacing w:before="271"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50" w:line="230"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51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73"/>
              <w:rPr>
                <w:rFonts w:ascii="SimSun" w:hAnsi="SimSun" w:eastAsia="SimSun" w:cs="SimSun"/>
                <w:sz w:val="22"/>
                <w:szCs w:val="22"/>
              </w:rPr>
            </w:pPr>
            <w:r>
              <w:rPr>
                <w:rFonts w:ascii="SimSun" w:hAnsi="SimSun" w:eastAsia="SimSun" w:cs="SimSun"/>
                <w:sz w:val="22"/>
                <w:szCs w:val="22"/>
                <w:spacing w:val="-7"/>
              </w:rPr>
              <w:t>10</w:t>
            </w:r>
          </w:p>
        </w:tc>
        <w:tc>
          <w:tcPr>
            <w:tcW w:w="2467" w:type="dxa"/>
            <w:vAlign w:val="top"/>
          </w:tcPr>
          <w:p>
            <w:pPr>
              <w:ind w:left="782"/>
              <w:spacing w:before="152" w:line="219" w:lineRule="auto"/>
              <w:rPr>
                <w:rFonts w:ascii="SimSun" w:hAnsi="SimSun" w:eastAsia="SimSun" w:cs="SimSun"/>
                <w:sz w:val="22"/>
                <w:szCs w:val="22"/>
              </w:rPr>
            </w:pPr>
            <w:r>
              <w:rPr>
                <w:rFonts w:ascii="SimSun" w:hAnsi="SimSun" w:eastAsia="SimSun" w:cs="SimSun"/>
                <w:sz w:val="22"/>
                <w:szCs w:val="22"/>
                <w:spacing w:val="-2"/>
              </w:rPr>
              <w:t>胶头滴管</w:t>
            </w:r>
          </w:p>
        </w:tc>
        <w:tc>
          <w:tcPr>
            <w:tcW w:w="2387" w:type="dxa"/>
            <w:vAlign w:val="top"/>
          </w:tcPr>
          <w:p>
            <w:pPr>
              <w:pStyle w:val="TableText"/>
              <w:rPr/>
            </w:pPr>
            <w:r/>
          </w:p>
        </w:tc>
        <w:tc>
          <w:tcPr>
            <w:tcW w:w="589" w:type="dxa"/>
            <w:vAlign w:val="top"/>
          </w:tcPr>
          <w:p>
            <w:pPr>
              <w:ind w:left="177"/>
              <w:spacing w:before="173"/>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52" w:line="220" w:lineRule="auto"/>
              <w:rPr>
                <w:rFonts w:ascii="SimSun" w:hAnsi="SimSun" w:eastAsia="SimSun" w:cs="SimSun"/>
                <w:sz w:val="22"/>
                <w:szCs w:val="22"/>
              </w:rPr>
            </w:pPr>
            <w:r>
              <w:rPr>
                <w:rFonts w:ascii="SimSun" w:hAnsi="SimSun" w:eastAsia="SimSun" w:cs="SimSun"/>
                <w:sz w:val="22"/>
                <w:szCs w:val="22"/>
              </w:rPr>
              <w:t>支</w:t>
            </w:r>
          </w:p>
        </w:tc>
        <w:tc>
          <w:tcPr>
            <w:tcW w:w="1104" w:type="dxa"/>
            <w:vAlign w:val="top"/>
          </w:tcPr>
          <w:p>
            <w:pPr>
              <w:pStyle w:val="TableText"/>
              <w:rPr/>
            </w:pPr>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53" w:line="241" w:lineRule="auto"/>
              <w:rPr>
                <w:rFonts w:ascii="SimSun" w:hAnsi="SimSun" w:eastAsia="SimSun" w:cs="SimSun"/>
                <w:sz w:val="22"/>
                <w:szCs w:val="22"/>
              </w:rPr>
            </w:pPr>
            <w:r>
              <w:rPr>
                <w:rFonts w:ascii="SimSun" w:hAnsi="SimSun" w:eastAsia="SimSun" w:cs="SimSun"/>
                <w:sz w:val="22"/>
                <w:szCs w:val="22"/>
                <w:spacing w:val="-7"/>
              </w:rPr>
              <w:t>11</w:t>
            </w:r>
          </w:p>
        </w:tc>
        <w:tc>
          <w:tcPr>
            <w:tcW w:w="2467" w:type="dxa"/>
            <w:vAlign w:val="top"/>
          </w:tcPr>
          <w:p>
            <w:pPr>
              <w:ind w:left="1001"/>
              <w:spacing w:before="133" w:line="221" w:lineRule="auto"/>
              <w:rPr>
                <w:rFonts w:ascii="SimSun" w:hAnsi="SimSun" w:eastAsia="SimSun" w:cs="SimSun"/>
                <w:sz w:val="22"/>
                <w:szCs w:val="22"/>
              </w:rPr>
            </w:pPr>
            <w:r>
              <w:rPr>
                <w:rFonts w:ascii="SimSun" w:hAnsi="SimSun" w:eastAsia="SimSun" w:cs="SimSun"/>
                <w:sz w:val="22"/>
                <w:szCs w:val="22"/>
                <w:spacing w:val="7"/>
              </w:rPr>
              <w:t>漏斗</w:t>
            </w:r>
          </w:p>
        </w:tc>
        <w:tc>
          <w:tcPr>
            <w:tcW w:w="2387" w:type="dxa"/>
            <w:vAlign w:val="top"/>
          </w:tcPr>
          <w:p>
            <w:pPr>
              <w:ind w:left="855"/>
              <w:spacing w:before="150" w:line="234" w:lineRule="auto"/>
              <w:rPr>
                <w:rFonts w:ascii="SimSun" w:hAnsi="SimSun" w:eastAsia="SimSun" w:cs="SimSun"/>
                <w:sz w:val="22"/>
                <w:szCs w:val="22"/>
              </w:rPr>
            </w:pPr>
            <w:r>
              <w:rPr>
                <w:rFonts w:ascii="SimSun" w:hAnsi="SimSun" w:eastAsia="SimSun" w:cs="SimSun"/>
                <w:sz w:val="22"/>
                <w:szCs w:val="22"/>
                <w:spacing w:val="-9"/>
              </w:rPr>
              <w:t>φ90mm</w:t>
            </w:r>
          </w:p>
        </w:tc>
        <w:tc>
          <w:tcPr>
            <w:tcW w:w="589" w:type="dxa"/>
            <w:vAlign w:val="top"/>
          </w:tcPr>
          <w:p>
            <w:pPr>
              <w:ind w:left="177"/>
              <w:spacing w:before="153"/>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2"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54" w:line="241" w:lineRule="auto"/>
              <w:rPr>
                <w:rFonts w:ascii="SimSun" w:hAnsi="SimSun" w:eastAsia="SimSun" w:cs="SimSun"/>
                <w:sz w:val="22"/>
                <w:szCs w:val="22"/>
              </w:rPr>
            </w:pPr>
            <w:r>
              <w:rPr>
                <w:rFonts w:ascii="SimSun" w:hAnsi="SimSun" w:eastAsia="SimSun" w:cs="SimSun"/>
                <w:sz w:val="22"/>
                <w:szCs w:val="22"/>
                <w:spacing w:val="-7"/>
              </w:rPr>
              <w:t>12</w:t>
            </w:r>
          </w:p>
        </w:tc>
        <w:tc>
          <w:tcPr>
            <w:tcW w:w="2467" w:type="dxa"/>
            <w:vAlign w:val="top"/>
          </w:tcPr>
          <w:p>
            <w:pPr>
              <w:ind w:left="782"/>
              <w:spacing w:before="133" w:line="220" w:lineRule="auto"/>
              <w:rPr>
                <w:rFonts w:ascii="SimSun" w:hAnsi="SimSun" w:eastAsia="SimSun" w:cs="SimSun"/>
                <w:sz w:val="22"/>
                <w:szCs w:val="22"/>
              </w:rPr>
            </w:pPr>
            <w:r>
              <w:rPr>
                <w:rFonts w:ascii="SimSun" w:hAnsi="SimSun" w:eastAsia="SimSun" w:cs="SimSun"/>
                <w:sz w:val="22"/>
                <w:szCs w:val="22"/>
                <w:spacing w:val="3"/>
              </w:rPr>
              <w:t>长颈漏斗</w:t>
            </w:r>
          </w:p>
        </w:tc>
        <w:tc>
          <w:tcPr>
            <w:tcW w:w="2387" w:type="dxa"/>
            <w:vAlign w:val="top"/>
          </w:tcPr>
          <w:p>
            <w:pPr>
              <w:ind w:left="855"/>
              <w:spacing w:before="151" w:line="234" w:lineRule="auto"/>
              <w:rPr>
                <w:rFonts w:ascii="SimSun" w:hAnsi="SimSun" w:eastAsia="SimSun" w:cs="SimSun"/>
                <w:sz w:val="22"/>
                <w:szCs w:val="22"/>
              </w:rPr>
            </w:pPr>
            <w:r>
              <w:rPr>
                <w:rFonts w:ascii="SimSun" w:hAnsi="SimSun" w:eastAsia="SimSun" w:cs="SimSun"/>
                <w:sz w:val="22"/>
                <w:szCs w:val="22"/>
                <w:spacing w:val="-9"/>
              </w:rPr>
              <w:t>φ75mm</w:t>
            </w:r>
          </w:p>
        </w:tc>
        <w:tc>
          <w:tcPr>
            <w:tcW w:w="589" w:type="dxa"/>
            <w:vAlign w:val="top"/>
          </w:tcPr>
          <w:p>
            <w:pPr>
              <w:ind w:left="177"/>
              <w:spacing w:before="154"/>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3"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9" w:hRule="atLeast"/>
        </w:trPr>
        <w:tc>
          <w:tcPr>
            <w:tcW w:w="584" w:type="dxa"/>
            <w:vAlign w:val="top"/>
            <w:vMerge w:val="continue"/>
            <w:textDirection w:val="tbRlV"/>
            <w:tcBorders>
              <w:top w:val="nil"/>
              <w:bottom w:val="nil"/>
            </w:tcBorders>
          </w:tcPr>
          <w:p>
            <w:pPr>
              <w:pStyle w:val="TableText"/>
              <w:rPr/>
            </w:pPr>
            <w:r/>
          </w:p>
        </w:tc>
        <w:tc>
          <w:tcPr>
            <w:tcW w:w="559" w:type="dxa"/>
            <w:vAlign w:val="top"/>
            <w:vMerge w:val="restart"/>
            <w:tcBorders>
              <w:bottom w:val="nil"/>
            </w:tcBorders>
          </w:tcPr>
          <w:p>
            <w:pPr>
              <w:pStyle w:val="TableText"/>
              <w:spacing w:line="340" w:lineRule="auto"/>
              <w:rPr/>
            </w:pPr>
            <w:r/>
          </w:p>
          <w:p>
            <w:pPr>
              <w:ind w:left="161"/>
              <w:spacing w:before="72"/>
              <w:rPr>
                <w:rFonts w:ascii="SimSun" w:hAnsi="SimSun" w:eastAsia="SimSun" w:cs="SimSun"/>
                <w:sz w:val="22"/>
                <w:szCs w:val="22"/>
              </w:rPr>
            </w:pPr>
            <w:r>
              <w:rPr>
                <w:rFonts w:ascii="SimSun" w:hAnsi="SimSun" w:eastAsia="SimSun" w:cs="SimSun"/>
                <w:sz w:val="22"/>
                <w:szCs w:val="22"/>
                <w:spacing w:val="-7"/>
              </w:rPr>
              <w:t>13</w:t>
            </w:r>
          </w:p>
        </w:tc>
        <w:tc>
          <w:tcPr>
            <w:tcW w:w="2467" w:type="dxa"/>
            <w:vAlign w:val="top"/>
            <w:vMerge w:val="restart"/>
            <w:tcBorders>
              <w:bottom w:val="nil"/>
            </w:tcBorders>
          </w:tcPr>
          <w:p>
            <w:pPr>
              <w:pStyle w:val="TableText"/>
              <w:spacing w:line="320" w:lineRule="auto"/>
              <w:rPr/>
            </w:pPr>
            <w:r/>
          </w:p>
          <w:p>
            <w:pPr>
              <w:ind w:left="892"/>
              <w:spacing w:before="72" w:line="221" w:lineRule="auto"/>
              <w:rPr>
                <w:rFonts w:ascii="SimSun" w:hAnsi="SimSun" w:eastAsia="SimSun" w:cs="SimSun"/>
                <w:sz w:val="22"/>
                <w:szCs w:val="22"/>
              </w:rPr>
            </w:pPr>
            <w:r>
              <w:rPr>
                <w:rFonts w:ascii="SimSun" w:hAnsi="SimSun" w:eastAsia="SimSun" w:cs="SimSun"/>
                <w:sz w:val="22"/>
                <w:szCs w:val="22"/>
                <w:spacing w:val="-3"/>
              </w:rPr>
              <w:t>细口瓶</w:t>
            </w:r>
          </w:p>
        </w:tc>
        <w:tc>
          <w:tcPr>
            <w:tcW w:w="2387" w:type="dxa"/>
            <w:vAlign w:val="top"/>
          </w:tcPr>
          <w:p>
            <w:pPr>
              <w:ind w:left="855"/>
              <w:spacing w:before="164"/>
              <w:rPr>
                <w:rFonts w:ascii="SimSun" w:hAnsi="SimSun" w:eastAsia="SimSun" w:cs="SimSun"/>
                <w:sz w:val="22"/>
                <w:szCs w:val="22"/>
              </w:rPr>
            </w:pPr>
            <w:r>
              <w:rPr>
                <w:rFonts w:ascii="SimSun" w:hAnsi="SimSun" w:eastAsia="SimSun" w:cs="SimSun"/>
                <w:sz w:val="22"/>
                <w:szCs w:val="22"/>
                <w:spacing w:val="-6"/>
              </w:rPr>
              <w:t>125</w:t>
            </w:r>
            <w:r>
              <w:rPr>
                <w:rFonts w:ascii="SimSun" w:hAnsi="SimSun" w:eastAsia="SimSun" w:cs="SimSun"/>
                <w:sz w:val="22"/>
                <w:szCs w:val="22"/>
                <w:spacing w:val="37"/>
              </w:rPr>
              <w:t xml:space="preserve"> </w:t>
            </w:r>
            <w:r>
              <w:rPr>
                <w:rFonts w:ascii="SimSun" w:hAnsi="SimSun" w:eastAsia="SimSun" w:cs="SimSun"/>
                <w:sz w:val="22"/>
                <w:szCs w:val="22"/>
                <w:spacing w:val="-6"/>
              </w:rPr>
              <w:t>mL</w:t>
            </w:r>
          </w:p>
        </w:tc>
        <w:tc>
          <w:tcPr>
            <w:tcW w:w="589" w:type="dxa"/>
            <w:vAlign w:val="top"/>
          </w:tcPr>
          <w:p>
            <w:pPr>
              <w:ind w:left="177"/>
              <w:spacing w:before="164"/>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3"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8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855"/>
              <w:spacing w:before="155"/>
              <w:rPr>
                <w:rFonts w:ascii="SimSun" w:hAnsi="SimSun" w:eastAsia="SimSun" w:cs="SimSun"/>
                <w:sz w:val="22"/>
                <w:szCs w:val="22"/>
              </w:rPr>
            </w:pPr>
            <w:r>
              <w:rPr>
                <w:rFonts w:ascii="SimSun" w:hAnsi="SimSun" w:eastAsia="SimSun" w:cs="SimSun"/>
                <w:sz w:val="22"/>
                <w:szCs w:val="22"/>
                <w:spacing w:val="-2"/>
              </w:rPr>
              <w:t>250 mL</w:t>
            </w:r>
          </w:p>
        </w:tc>
        <w:tc>
          <w:tcPr>
            <w:tcW w:w="589" w:type="dxa"/>
            <w:vAlign w:val="top"/>
          </w:tcPr>
          <w:p>
            <w:pPr>
              <w:ind w:left="177"/>
              <w:spacing w:before="155"/>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1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161"/>
              <w:spacing w:before="175" w:line="241" w:lineRule="auto"/>
              <w:rPr>
                <w:rFonts w:ascii="SimSun" w:hAnsi="SimSun" w:eastAsia="SimSun" w:cs="SimSun"/>
                <w:sz w:val="22"/>
                <w:szCs w:val="22"/>
              </w:rPr>
            </w:pPr>
            <w:r>
              <w:rPr>
                <w:rFonts w:ascii="SimSun" w:hAnsi="SimSun" w:eastAsia="SimSun" w:cs="SimSun"/>
                <w:sz w:val="22"/>
                <w:szCs w:val="22"/>
                <w:spacing w:val="-7"/>
              </w:rPr>
              <w:t>14</w:t>
            </w:r>
          </w:p>
        </w:tc>
        <w:tc>
          <w:tcPr>
            <w:tcW w:w="2467" w:type="dxa"/>
            <w:vAlign w:val="top"/>
          </w:tcPr>
          <w:p>
            <w:pPr>
              <w:ind w:left="892"/>
              <w:spacing w:before="155" w:line="221" w:lineRule="auto"/>
              <w:rPr>
                <w:rFonts w:ascii="SimSun" w:hAnsi="SimSun" w:eastAsia="SimSun" w:cs="SimSun"/>
                <w:sz w:val="22"/>
                <w:szCs w:val="22"/>
              </w:rPr>
            </w:pPr>
            <w:r>
              <w:rPr>
                <w:rFonts w:ascii="SimSun" w:hAnsi="SimSun" w:eastAsia="SimSun" w:cs="SimSun"/>
                <w:sz w:val="22"/>
                <w:szCs w:val="22"/>
                <w:spacing w:val="2"/>
              </w:rPr>
              <w:t>下口瓶</w:t>
            </w:r>
          </w:p>
        </w:tc>
        <w:tc>
          <w:tcPr>
            <w:tcW w:w="2387" w:type="dxa"/>
            <w:vAlign w:val="top"/>
          </w:tcPr>
          <w:p>
            <w:pPr>
              <w:ind w:left="805"/>
              <w:spacing w:before="209" w:line="184" w:lineRule="auto"/>
              <w:rPr>
                <w:rFonts w:ascii="SimSun" w:hAnsi="SimSun" w:eastAsia="SimSun" w:cs="SimSun"/>
                <w:sz w:val="22"/>
                <w:szCs w:val="22"/>
              </w:rPr>
            </w:pPr>
            <w:r>
              <w:rPr>
                <w:rFonts w:ascii="SimSun" w:hAnsi="SimSun" w:eastAsia="SimSun" w:cs="SimSun"/>
                <w:sz w:val="22"/>
                <w:szCs w:val="22"/>
                <w:spacing w:val="-4"/>
              </w:rPr>
              <w:t>10000mL</w:t>
            </w:r>
          </w:p>
        </w:tc>
        <w:tc>
          <w:tcPr>
            <w:tcW w:w="589" w:type="dxa"/>
            <w:vAlign w:val="top"/>
          </w:tcPr>
          <w:p>
            <w:pPr>
              <w:ind w:left="238"/>
              <w:spacing w:before="175"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5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108"/>
              <w:spacing w:before="154" w:line="219" w:lineRule="auto"/>
              <w:rPr>
                <w:rFonts w:ascii="SimSun" w:hAnsi="SimSun" w:eastAsia="SimSun" w:cs="SimSun"/>
                <w:sz w:val="22"/>
                <w:szCs w:val="22"/>
              </w:rPr>
            </w:pPr>
            <w:r>
              <w:rPr>
                <w:rFonts w:ascii="SimSun" w:hAnsi="SimSun" w:eastAsia="SimSun" w:cs="SimSun"/>
                <w:sz w:val="22"/>
                <w:szCs w:val="22"/>
                <w:spacing w:val="6"/>
              </w:rPr>
              <w:t>学生共用</w:t>
            </w:r>
          </w:p>
        </w:tc>
      </w:tr>
      <w:tr>
        <w:trPr>
          <w:trHeight w:val="469" w:hRule="atLeast"/>
        </w:trPr>
        <w:tc>
          <w:tcPr>
            <w:tcW w:w="584" w:type="dxa"/>
            <w:vAlign w:val="top"/>
            <w:vMerge w:val="continue"/>
            <w:textDirection w:val="tbRlV"/>
            <w:tcBorders>
              <w:top w:val="nil"/>
              <w:bottom w:val="nil"/>
            </w:tcBorders>
          </w:tcPr>
          <w:p>
            <w:pPr>
              <w:pStyle w:val="TableText"/>
              <w:rPr/>
            </w:pPr>
            <w:r/>
          </w:p>
        </w:tc>
        <w:tc>
          <w:tcPr>
            <w:tcW w:w="559" w:type="dxa"/>
            <w:vAlign w:val="top"/>
            <w:vMerge w:val="restart"/>
            <w:tcBorders>
              <w:bottom w:val="nil"/>
            </w:tcBorders>
          </w:tcPr>
          <w:p>
            <w:pPr>
              <w:pStyle w:val="TableText"/>
              <w:spacing w:line="272" w:lineRule="auto"/>
              <w:rPr/>
            </w:pPr>
            <w:r/>
          </w:p>
          <w:p>
            <w:pPr>
              <w:pStyle w:val="TableText"/>
              <w:spacing w:line="273" w:lineRule="auto"/>
              <w:rPr/>
            </w:pPr>
            <w:r/>
          </w:p>
          <w:p>
            <w:pPr>
              <w:pStyle w:val="TableText"/>
              <w:spacing w:line="273" w:lineRule="auto"/>
              <w:rPr/>
            </w:pPr>
            <w:r/>
          </w:p>
          <w:p>
            <w:pPr>
              <w:ind w:left="161"/>
              <w:spacing w:before="72"/>
              <w:rPr>
                <w:rFonts w:ascii="SimSun" w:hAnsi="SimSun" w:eastAsia="SimSun" w:cs="SimSun"/>
                <w:sz w:val="22"/>
                <w:szCs w:val="22"/>
              </w:rPr>
            </w:pPr>
            <w:r>
              <w:rPr>
                <w:rFonts w:ascii="SimSun" w:hAnsi="SimSun" w:eastAsia="SimSun" w:cs="SimSun"/>
                <w:sz w:val="22"/>
                <w:szCs w:val="22"/>
                <w:spacing w:val="-7"/>
              </w:rPr>
              <w:t>15</w:t>
            </w:r>
          </w:p>
        </w:tc>
        <w:tc>
          <w:tcPr>
            <w:tcW w:w="2467" w:type="dxa"/>
            <w:vAlign w:val="top"/>
            <w:vMerge w:val="restart"/>
            <w:tcBorders>
              <w:bottom w:val="nil"/>
            </w:tcBorders>
          </w:tcPr>
          <w:p>
            <w:pPr>
              <w:pStyle w:val="TableText"/>
              <w:spacing w:line="266" w:lineRule="auto"/>
              <w:rPr/>
            </w:pPr>
            <w:r/>
          </w:p>
          <w:p>
            <w:pPr>
              <w:pStyle w:val="TableText"/>
              <w:spacing w:line="266" w:lineRule="auto"/>
              <w:rPr/>
            </w:pPr>
            <w:r/>
          </w:p>
          <w:p>
            <w:pPr>
              <w:pStyle w:val="TableText"/>
              <w:spacing w:line="266" w:lineRule="auto"/>
              <w:rPr/>
            </w:pPr>
            <w:r/>
          </w:p>
          <w:p>
            <w:pPr>
              <w:ind w:left="1001"/>
              <w:spacing w:before="72" w:line="221" w:lineRule="auto"/>
              <w:rPr>
                <w:rFonts w:ascii="SimSun" w:hAnsi="SimSun" w:eastAsia="SimSun" w:cs="SimSun"/>
                <w:sz w:val="22"/>
                <w:szCs w:val="22"/>
              </w:rPr>
            </w:pPr>
            <w:r>
              <w:rPr>
                <w:rFonts w:ascii="SimSun" w:hAnsi="SimSun" w:eastAsia="SimSun" w:cs="SimSun"/>
                <w:sz w:val="22"/>
                <w:szCs w:val="22"/>
                <w:spacing w:val="-3"/>
              </w:rPr>
              <w:t>滴瓶</w:t>
            </w:r>
          </w:p>
        </w:tc>
        <w:tc>
          <w:tcPr>
            <w:tcW w:w="2387" w:type="dxa"/>
            <w:vAlign w:val="top"/>
          </w:tcPr>
          <w:p>
            <w:pPr>
              <w:ind w:left="915"/>
              <w:spacing w:before="155"/>
              <w:rPr>
                <w:rFonts w:ascii="SimSun" w:hAnsi="SimSun" w:eastAsia="SimSun" w:cs="SimSun"/>
                <w:sz w:val="22"/>
                <w:szCs w:val="22"/>
              </w:rPr>
            </w:pPr>
            <w:r>
              <w:rPr>
                <w:rFonts w:ascii="SimSun" w:hAnsi="SimSun" w:eastAsia="SimSun" w:cs="SimSun"/>
                <w:sz w:val="22"/>
                <w:szCs w:val="22"/>
                <w:spacing w:val="-4"/>
              </w:rPr>
              <w:t>30</w:t>
            </w:r>
            <w:r>
              <w:rPr>
                <w:rFonts w:ascii="SimSun" w:hAnsi="SimSun" w:eastAsia="SimSun" w:cs="SimSun"/>
                <w:sz w:val="22"/>
                <w:szCs w:val="22"/>
                <w:spacing w:val="3"/>
              </w:rPr>
              <w:t xml:space="preserve"> </w:t>
            </w:r>
            <w:r>
              <w:rPr>
                <w:rFonts w:ascii="SimSun" w:hAnsi="SimSun" w:eastAsia="SimSun" w:cs="SimSun"/>
                <w:sz w:val="22"/>
                <w:szCs w:val="22"/>
                <w:spacing w:val="-4"/>
              </w:rPr>
              <w:t>mL</w:t>
            </w:r>
          </w:p>
        </w:tc>
        <w:tc>
          <w:tcPr>
            <w:tcW w:w="589" w:type="dxa"/>
            <w:vAlign w:val="top"/>
          </w:tcPr>
          <w:p>
            <w:pPr>
              <w:ind w:left="177"/>
              <w:spacing w:before="155"/>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34"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915"/>
              <w:spacing w:before="166"/>
              <w:rPr>
                <w:rFonts w:ascii="SimSun" w:hAnsi="SimSun" w:eastAsia="SimSun" w:cs="SimSun"/>
                <w:sz w:val="22"/>
                <w:szCs w:val="22"/>
              </w:rPr>
            </w:pPr>
            <w:r>
              <w:rPr>
                <w:rFonts w:ascii="SimSun" w:hAnsi="SimSun" w:eastAsia="SimSun" w:cs="SimSun"/>
                <w:sz w:val="22"/>
                <w:szCs w:val="22"/>
                <w:spacing w:val="-3"/>
              </w:rPr>
              <w:t>60</w:t>
            </w:r>
            <w:r>
              <w:rPr>
                <w:rFonts w:ascii="SimSun" w:hAnsi="SimSun" w:eastAsia="SimSun" w:cs="SimSun"/>
                <w:sz w:val="22"/>
                <w:szCs w:val="22"/>
                <w:spacing w:val="2"/>
              </w:rPr>
              <w:t xml:space="preserve"> </w:t>
            </w:r>
            <w:r>
              <w:rPr>
                <w:rFonts w:ascii="SimSun" w:hAnsi="SimSun" w:eastAsia="SimSun" w:cs="SimSun"/>
                <w:sz w:val="22"/>
                <w:szCs w:val="22"/>
                <w:spacing w:val="-3"/>
              </w:rPr>
              <w:t>mL</w:t>
            </w:r>
          </w:p>
        </w:tc>
        <w:tc>
          <w:tcPr>
            <w:tcW w:w="589" w:type="dxa"/>
            <w:vAlign w:val="top"/>
          </w:tcPr>
          <w:p>
            <w:pPr>
              <w:ind w:left="177"/>
              <w:spacing w:before="166"/>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4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90" w:hRule="atLeast"/>
        </w:trPr>
        <w:tc>
          <w:tcPr>
            <w:tcW w:w="584" w:type="dxa"/>
            <w:vAlign w:val="top"/>
            <w:vMerge w:val="continue"/>
            <w:textDirection w:val="tbRlV"/>
            <w:tcBorders>
              <w:top w:val="nil"/>
              <w:bottom w:val="nil"/>
            </w:tcBorders>
          </w:tcPr>
          <w:p>
            <w:pPr>
              <w:pStyle w:val="TableText"/>
              <w:rPr/>
            </w:pPr>
            <w:r/>
          </w:p>
        </w:tc>
        <w:tc>
          <w:tcPr>
            <w:tcW w:w="559" w:type="dxa"/>
            <w:vAlign w:val="top"/>
            <w:vMerge w:val="continue"/>
            <w:tcBorders>
              <w:top w:val="nil"/>
              <w:bottom w:val="nil"/>
            </w:tcBorders>
          </w:tcPr>
          <w:p>
            <w:pPr>
              <w:pStyle w:val="TableText"/>
              <w:rPr/>
            </w:pPr>
            <w:r/>
          </w:p>
        </w:tc>
        <w:tc>
          <w:tcPr>
            <w:tcW w:w="2467" w:type="dxa"/>
            <w:vAlign w:val="top"/>
            <w:vMerge w:val="continue"/>
            <w:tcBorders>
              <w:top w:val="nil"/>
              <w:bottom w:val="nil"/>
            </w:tcBorders>
          </w:tcPr>
          <w:p>
            <w:pPr>
              <w:pStyle w:val="TableText"/>
              <w:rPr/>
            </w:pPr>
            <w:r/>
          </w:p>
        </w:tc>
        <w:tc>
          <w:tcPr>
            <w:tcW w:w="2387" w:type="dxa"/>
            <w:vAlign w:val="top"/>
          </w:tcPr>
          <w:p>
            <w:pPr>
              <w:ind w:left="585"/>
              <w:spacing w:before="141" w:line="216" w:lineRule="auto"/>
              <w:rPr>
                <w:rFonts w:ascii="SimSun" w:hAnsi="SimSun" w:eastAsia="SimSun" w:cs="SimSun"/>
                <w:sz w:val="22"/>
                <w:szCs w:val="22"/>
              </w:rPr>
            </w:pPr>
            <w:r>
              <w:rPr>
                <w:rFonts w:ascii="SimSun" w:hAnsi="SimSun" w:eastAsia="SimSun" w:cs="SimSun"/>
                <w:sz w:val="22"/>
                <w:szCs w:val="22"/>
                <w:spacing w:val="43"/>
              </w:rPr>
              <w:t>30</w:t>
            </w:r>
            <w:r>
              <w:rPr>
                <w:rFonts w:ascii="SimSun" w:hAnsi="SimSun" w:eastAsia="SimSun" w:cs="SimSun"/>
                <w:sz w:val="22"/>
                <w:szCs w:val="22"/>
              </w:rPr>
              <w:t>mL</w:t>
            </w:r>
            <w:r>
              <w:rPr>
                <w:rFonts w:ascii="SimSun" w:hAnsi="SimSun" w:eastAsia="SimSun" w:cs="SimSun"/>
                <w:sz w:val="22"/>
                <w:szCs w:val="22"/>
                <w:spacing w:val="43"/>
              </w:rPr>
              <w:t>,棕色</w:t>
            </w:r>
          </w:p>
        </w:tc>
        <w:tc>
          <w:tcPr>
            <w:tcW w:w="589" w:type="dxa"/>
            <w:vAlign w:val="top"/>
          </w:tcPr>
          <w:p>
            <w:pPr>
              <w:ind w:left="177"/>
              <w:spacing w:before="166"/>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4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9" w:hRule="atLeast"/>
        </w:trPr>
        <w:tc>
          <w:tcPr>
            <w:tcW w:w="584" w:type="dxa"/>
            <w:vAlign w:val="top"/>
            <w:vMerge w:val="continue"/>
            <w:textDirection w:val="tbRlV"/>
            <w:tcBorders>
              <w:top w:val="nil"/>
            </w:tcBorders>
          </w:tcPr>
          <w:p>
            <w:pPr>
              <w:pStyle w:val="TableText"/>
              <w:rPr/>
            </w:pPr>
            <w:r/>
          </w:p>
        </w:tc>
        <w:tc>
          <w:tcPr>
            <w:tcW w:w="559" w:type="dxa"/>
            <w:vAlign w:val="top"/>
            <w:vMerge w:val="continue"/>
            <w:tcBorders>
              <w:top w:val="nil"/>
            </w:tcBorders>
          </w:tcPr>
          <w:p>
            <w:pPr>
              <w:pStyle w:val="TableText"/>
              <w:rPr/>
            </w:pPr>
            <w:r/>
          </w:p>
        </w:tc>
        <w:tc>
          <w:tcPr>
            <w:tcW w:w="2467" w:type="dxa"/>
            <w:vAlign w:val="top"/>
            <w:vMerge w:val="continue"/>
            <w:tcBorders>
              <w:top w:val="nil"/>
            </w:tcBorders>
          </w:tcPr>
          <w:p>
            <w:pPr>
              <w:pStyle w:val="TableText"/>
              <w:rPr/>
            </w:pPr>
            <w:r/>
          </w:p>
        </w:tc>
        <w:tc>
          <w:tcPr>
            <w:tcW w:w="2387" w:type="dxa"/>
            <w:vAlign w:val="top"/>
          </w:tcPr>
          <w:p>
            <w:pPr>
              <w:ind w:left="635"/>
              <w:spacing w:before="131" w:line="216" w:lineRule="auto"/>
              <w:rPr>
                <w:rFonts w:ascii="SimSun" w:hAnsi="SimSun" w:eastAsia="SimSun" w:cs="SimSun"/>
                <w:sz w:val="22"/>
                <w:szCs w:val="22"/>
              </w:rPr>
            </w:pPr>
            <w:r>
              <w:rPr>
                <w:rFonts w:ascii="SimSun" w:hAnsi="SimSun" w:eastAsia="SimSun" w:cs="SimSun"/>
                <w:sz w:val="22"/>
                <w:szCs w:val="22"/>
                <w:spacing w:val="-2"/>
              </w:rPr>
              <w:t>60 mL,棕色</w:t>
            </w:r>
          </w:p>
        </w:tc>
        <w:tc>
          <w:tcPr>
            <w:tcW w:w="589" w:type="dxa"/>
            <w:vAlign w:val="top"/>
          </w:tcPr>
          <w:p>
            <w:pPr>
              <w:ind w:left="177"/>
              <w:spacing w:before="156"/>
              <w:rPr>
                <w:rFonts w:ascii="SimSun" w:hAnsi="SimSun" w:eastAsia="SimSun" w:cs="SimSun"/>
                <w:sz w:val="22"/>
                <w:szCs w:val="22"/>
              </w:rPr>
            </w:pPr>
            <w:r>
              <w:rPr>
                <w:rFonts w:ascii="SimSun" w:hAnsi="SimSun" w:eastAsia="SimSun" w:cs="SimSun"/>
                <w:sz w:val="22"/>
                <w:szCs w:val="22"/>
                <w:spacing w:val="-3"/>
              </w:rPr>
              <w:t>20</w:t>
            </w:r>
          </w:p>
        </w:tc>
        <w:tc>
          <w:tcPr>
            <w:tcW w:w="560" w:type="dxa"/>
            <w:vAlign w:val="top"/>
          </w:tcPr>
          <w:p>
            <w:pPr>
              <w:ind w:left="168"/>
              <w:spacing w:before="135"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510" w:hRule="atLeast"/>
        </w:trPr>
        <w:tc>
          <w:tcPr>
            <w:tcW w:w="584" w:type="dxa"/>
            <w:vAlign w:val="top"/>
            <w:vMerge w:val="restart"/>
            <w:textDirection w:val="tbRlV"/>
            <w:tcBorders>
              <w:bottom w:val="nil"/>
            </w:tcBorders>
          </w:tcPr>
          <w:p>
            <w:pPr>
              <w:ind w:left="296"/>
              <w:spacing w:before="198" w:line="200" w:lineRule="auto"/>
              <w:rPr>
                <w:rFonts w:ascii="SimSun" w:hAnsi="SimSun" w:eastAsia="SimSun" w:cs="SimSun"/>
                <w:sz w:val="22"/>
                <w:szCs w:val="22"/>
              </w:rPr>
            </w:pPr>
            <w:r>
              <w:rPr>
                <w:rFonts w:ascii="SimSun" w:hAnsi="SimSun" w:eastAsia="SimSun" w:cs="SimSun"/>
                <w:sz w:val="22"/>
                <w:szCs w:val="22"/>
                <w:spacing w:val="5"/>
              </w:rPr>
              <w:t>专用仪器</w:t>
            </w:r>
          </w:p>
        </w:tc>
        <w:tc>
          <w:tcPr>
            <w:tcW w:w="559" w:type="dxa"/>
            <w:vAlign w:val="top"/>
          </w:tcPr>
          <w:p>
            <w:pPr>
              <w:ind w:left="210"/>
              <w:spacing w:before="178" w:line="241" w:lineRule="auto"/>
              <w:rPr>
                <w:rFonts w:ascii="SimSun" w:hAnsi="SimSun" w:eastAsia="SimSun" w:cs="SimSun"/>
                <w:sz w:val="22"/>
                <w:szCs w:val="22"/>
              </w:rPr>
            </w:pPr>
            <w:r>
              <w:rPr>
                <w:rFonts w:ascii="SimSun" w:hAnsi="SimSun" w:eastAsia="SimSun" w:cs="SimSun"/>
                <w:sz w:val="22"/>
                <w:szCs w:val="22"/>
              </w:rPr>
              <w:t>1</w:t>
            </w:r>
          </w:p>
        </w:tc>
        <w:tc>
          <w:tcPr>
            <w:tcW w:w="2467" w:type="dxa"/>
            <w:vAlign w:val="top"/>
          </w:tcPr>
          <w:p>
            <w:pPr>
              <w:ind w:left="672"/>
              <w:spacing w:before="154" w:line="219" w:lineRule="auto"/>
              <w:rPr>
                <w:rFonts w:ascii="SimSun" w:hAnsi="SimSun" w:eastAsia="SimSun" w:cs="SimSun"/>
                <w:sz w:val="22"/>
                <w:szCs w:val="22"/>
              </w:rPr>
            </w:pPr>
            <w:r>
              <w:rPr>
                <w:rFonts w:ascii="SimSun" w:hAnsi="SimSun" w:eastAsia="SimSun" w:cs="SimSun"/>
                <w:sz w:val="22"/>
                <w:szCs w:val="22"/>
                <w:spacing w:val="1"/>
              </w:rPr>
              <w:t>二氧化氮球</w:t>
            </w:r>
          </w:p>
        </w:tc>
        <w:tc>
          <w:tcPr>
            <w:tcW w:w="2387" w:type="dxa"/>
            <w:vAlign w:val="top"/>
          </w:tcPr>
          <w:p>
            <w:pPr>
              <w:ind w:left="15"/>
              <w:spacing w:before="156" w:line="219" w:lineRule="auto"/>
              <w:rPr>
                <w:rFonts w:ascii="Calibri" w:hAnsi="Calibri" w:eastAsia="Calibri" w:cs="Calibri"/>
                <w:sz w:val="22"/>
                <w:szCs w:val="22"/>
              </w:rPr>
            </w:pPr>
            <w:r>
              <w:rPr>
                <w:rFonts w:ascii="SimSun" w:hAnsi="SimSun" w:eastAsia="SimSun" w:cs="SimSun"/>
                <w:sz w:val="22"/>
                <w:szCs w:val="22"/>
                <w:spacing w:val="19"/>
              </w:rPr>
              <w:t>双球，内封</w:t>
            </w:r>
            <w:r>
              <w:rPr>
                <w:rFonts w:ascii="SimSun" w:hAnsi="SimSun" w:eastAsia="SimSun" w:cs="SimSun"/>
                <w:sz w:val="22"/>
                <w:szCs w:val="22"/>
              </w:rPr>
              <w:t>NO</w:t>
            </w:r>
            <w:r>
              <w:rPr>
                <w:rFonts w:ascii="Calibri" w:hAnsi="Calibri" w:eastAsia="Calibri" w:cs="Calibri"/>
                <w:sz w:val="22"/>
                <w:szCs w:val="22"/>
                <w:spacing w:val="19"/>
              </w:rPr>
              <w:t>₂</w:t>
            </w:r>
            <w:r>
              <w:rPr>
                <w:rFonts w:ascii="SimSun" w:hAnsi="SimSun" w:eastAsia="SimSun" w:cs="SimSun"/>
                <w:sz w:val="22"/>
                <w:szCs w:val="22"/>
                <w:spacing w:val="19"/>
              </w:rPr>
              <w:t>和N</w:t>
            </w:r>
            <w:r>
              <w:rPr>
                <w:rFonts w:ascii="Calibri" w:hAnsi="Calibri" w:eastAsia="Calibri" w:cs="Calibri"/>
                <w:sz w:val="22"/>
                <w:szCs w:val="22"/>
                <w:spacing w:val="19"/>
              </w:rPr>
              <w:t>₂</w:t>
            </w:r>
            <w:r>
              <w:rPr>
                <w:rFonts w:ascii="SimSun" w:hAnsi="SimSun" w:eastAsia="SimSun" w:cs="SimSun"/>
                <w:sz w:val="22"/>
                <w:szCs w:val="22"/>
                <w:spacing w:val="19"/>
              </w:rPr>
              <w:t>O</w:t>
            </w:r>
            <w:r>
              <w:rPr>
                <w:rFonts w:ascii="Calibri" w:hAnsi="Calibri" w:eastAsia="Calibri" w:cs="Calibri"/>
                <w:sz w:val="22"/>
                <w:szCs w:val="22"/>
                <w:spacing w:val="19"/>
              </w:rPr>
              <w:t>₄</w:t>
            </w:r>
          </w:p>
        </w:tc>
        <w:tc>
          <w:tcPr>
            <w:tcW w:w="589" w:type="dxa"/>
            <w:vAlign w:val="top"/>
          </w:tcPr>
          <w:p>
            <w:pPr>
              <w:ind w:left="238"/>
              <w:spacing w:before="178"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156"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pStyle w:val="TableText"/>
              <w:rPr/>
            </w:pPr>
            <w:r/>
          </w:p>
        </w:tc>
      </w:tr>
      <w:tr>
        <w:trPr>
          <w:trHeight w:val="470"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157" w:line="241" w:lineRule="auto"/>
              <w:rPr>
                <w:rFonts w:ascii="SimSun" w:hAnsi="SimSun" w:eastAsia="SimSun" w:cs="SimSun"/>
                <w:sz w:val="22"/>
                <w:szCs w:val="22"/>
              </w:rPr>
            </w:pPr>
            <w:r>
              <w:rPr>
                <w:rFonts w:ascii="SimSun" w:hAnsi="SimSun" w:eastAsia="SimSun" w:cs="SimSun"/>
                <w:sz w:val="22"/>
                <w:szCs w:val="22"/>
              </w:rPr>
              <w:t>2</w:t>
            </w:r>
          </w:p>
        </w:tc>
        <w:tc>
          <w:tcPr>
            <w:tcW w:w="2467" w:type="dxa"/>
            <w:vAlign w:val="top"/>
          </w:tcPr>
          <w:p>
            <w:pPr>
              <w:ind w:left="342"/>
              <w:spacing w:before="136" w:line="219" w:lineRule="auto"/>
              <w:rPr>
                <w:rFonts w:ascii="SimSun" w:hAnsi="SimSun" w:eastAsia="SimSun" w:cs="SimSun"/>
                <w:sz w:val="22"/>
                <w:szCs w:val="22"/>
              </w:rPr>
            </w:pPr>
            <w:r>
              <w:rPr>
                <w:rFonts w:ascii="SimSun" w:hAnsi="SimSun" w:eastAsia="SimSun" w:cs="SimSun"/>
                <w:sz w:val="22"/>
                <w:szCs w:val="22"/>
                <w:spacing w:val="-2"/>
              </w:rPr>
              <w:t>渗透现象演示装置</w:t>
            </w:r>
          </w:p>
        </w:tc>
        <w:tc>
          <w:tcPr>
            <w:tcW w:w="2387" w:type="dxa"/>
            <w:vAlign w:val="top"/>
          </w:tcPr>
          <w:p>
            <w:pPr>
              <w:pStyle w:val="TableText"/>
              <w:rPr/>
            </w:pPr>
            <w:r/>
          </w:p>
        </w:tc>
        <w:tc>
          <w:tcPr>
            <w:tcW w:w="589" w:type="dxa"/>
            <w:vAlign w:val="top"/>
          </w:tcPr>
          <w:p>
            <w:pPr>
              <w:ind w:left="238"/>
              <w:spacing w:before="157"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36" w:line="220" w:lineRule="auto"/>
              <w:rPr>
                <w:rFonts w:ascii="SimSun" w:hAnsi="SimSun" w:eastAsia="SimSun" w:cs="SimSun"/>
                <w:sz w:val="22"/>
                <w:szCs w:val="22"/>
              </w:rPr>
            </w:pPr>
            <w:r>
              <w:rPr>
                <w:rFonts w:ascii="SimSun" w:hAnsi="SimSun" w:eastAsia="SimSun" w:cs="SimSun"/>
                <w:sz w:val="22"/>
                <w:szCs w:val="22"/>
              </w:rPr>
              <w:t>套</w:t>
            </w:r>
          </w:p>
        </w:tc>
        <w:tc>
          <w:tcPr>
            <w:tcW w:w="1104" w:type="dxa"/>
            <w:vAlign w:val="top"/>
          </w:tcPr>
          <w:p>
            <w:pPr>
              <w:pStyle w:val="TableText"/>
              <w:rPr/>
            </w:pPr>
            <w:r/>
          </w:p>
        </w:tc>
      </w:tr>
      <w:tr>
        <w:trPr>
          <w:trHeight w:val="499" w:hRule="atLeast"/>
        </w:trPr>
        <w:tc>
          <w:tcPr>
            <w:tcW w:w="584" w:type="dxa"/>
            <w:vAlign w:val="top"/>
            <w:vMerge w:val="continue"/>
            <w:textDirection w:val="tbRlV"/>
            <w:tcBorders>
              <w:top w:val="nil"/>
            </w:tcBorders>
          </w:tcPr>
          <w:p>
            <w:pPr>
              <w:pStyle w:val="TableText"/>
              <w:rPr/>
            </w:pPr>
            <w:r/>
          </w:p>
        </w:tc>
        <w:tc>
          <w:tcPr>
            <w:tcW w:w="559" w:type="dxa"/>
            <w:vAlign w:val="top"/>
          </w:tcPr>
          <w:p>
            <w:pPr>
              <w:ind w:left="210"/>
              <w:spacing w:before="167"/>
              <w:rPr>
                <w:rFonts w:ascii="SimSun" w:hAnsi="SimSun" w:eastAsia="SimSun" w:cs="SimSun"/>
                <w:sz w:val="22"/>
                <w:szCs w:val="22"/>
              </w:rPr>
            </w:pPr>
            <w:r>
              <w:rPr>
                <w:rFonts w:ascii="SimSun" w:hAnsi="SimSun" w:eastAsia="SimSun" w:cs="SimSun"/>
                <w:sz w:val="22"/>
                <w:szCs w:val="22"/>
              </w:rPr>
              <w:t>3</w:t>
            </w:r>
          </w:p>
        </w:tc>
        <w:tc>
          <w:tcPr>
            <w:tcW w:w="2467" w:type="dxa"/>
            <w:vAlign w:val="top"/>
          </w:tcPr>
          <w:p>
            <w:pPr>
              <w:ind w:left="12"/>
              <w:spacing w:before="146" w:line="220" w:lineRule="auto"/>
              <w:rPr>
                <w:rFonts w:ascii="SimSun" w:hAnsi="SimSun" w:eastAsia="SimSun" w:cs="SimSun"/>
                <w:sz w:val="22"/>
                <w:szCs w:val="22"/>
              </w:rPr>
            </w:pPr>
            <w:r>
              <w:rPr>
                <w:rFonts w:ascii="SimSun" w:hAnsi="SimSun" w:eastAsia="SimSun" w:cs="SimSun"/>
                <w:sz w:val="22"/>
                <w:szCs w:val="22"/>
              </w:rPr>
              <w:t>电解质导电实验演示装置</w:t>
            </w:r>
          </w:p>
        </w:tc>
        <w:tc>
          <w:tcPr>
            <w:tcW w:w="2387" w:type="dxa"/>
            <w:vAlign w:val="top"/>
          </w:tcPr>
          <w:p>
            <w:pPr>
              <w:pStyle w:val="TableText"/>
              <w:rPr/>
            </w:pPr>
            <w:r/>
          </w:p>
        </w:tc>
        <w:tc>
          <w:tcPr>
            <w:tcW w:w="589" w:type="dxa"/>
            <w:vAlign w:val="top"/>
          </w:tcPr>
          <w:p>
            <w:pPr>
              <w:ind w:left="238"/>
              <w:spacing w:before="167" w:line="241" w:lineRule="auto"/>
              <w:rPr>
                <w:rFonts w:ascii="SimSun" w:hAnsi="SimSun" w:eastAsia="SimSun" w:cs="SimSun"/>
                <w:sz w:val="22"/>
                <w:szCs w:val="22"/>
              </w:rPr>
            </w:pPr>
            <w:r>
              <w:rPr>
                <w:rFonts w:ascii="SimSun" w:hAnsi="SimSun" w:eastAsia="SimSun" w:cs="SimSun"/>
                <w:sz w:val="22"/>
                <w:szCs w:val="22"/>
              </w:rPr>
              <w:t>1</w:t>
            </w:r>
          </w:p>
        </w:tc>
        <w:tc>
          <w:tcPr>
            <w:tcW w:w="560" w:type="dxa"/>
            <w:vAlign w:val="top"/>
          </w:tcPr>
          <w:p>
            <w:pPr>
              <w:ind w:left="168"/>
              <w:spacing w:before="146" w:line="220" w:lineRule="auto"/>
              <w:rPr>
                <w:rFonts w:ascii="SimSun" w:hAnsi="SimSun" w:eastAsia="SimSun" w:cs="SimSun"/>
                <w:sz w:val="22"/>
                <w:szCs w:val="22"/>
              </w:rPr>
            </w:pPr>
            <w:r>
              <w:rPr>
                <w:rFonts w:ascii="SimSun" w:hAnsi="SimSun" w:eastAsia="SimSun" w:cs="SimSun"/>
                <w:sz w:val="22"/>
                <w:szCs w:val="22"/>
              </w:rPr>
              <w:t>套</w:t>
            </w:r>
          </w:p>
        </w:tc>
        <w:tc>
          <w:tcPr>
            <w:tcW w:w="1104" w:type="dxa"/>
            <w:vAlign w:val="top"/>
          </w:tcPr>
          <w:p>
            <w:pPr>
              <w:pStyle w:val="TableText"/>
              <w:rPr/>
            </w:pPr>
            <w:r/>
          </w:p>
        </w:tc>
      </w:tr>
      <w:tr>
        <w:trPr>
          <w:trHeight w:val="490" w:hRule="atLeast"/>
        </w:trPr>
        <w:tc>
          <w:tcPr>
            <w:tcW w:w="584" w:type="dxa"/>
            <w:vAlign w:val="top"/>
            <w:vMerge w:val="restart"/>
            <w:textDirection w:val="tbRlV"/>
            <w:tcBorders>
              <w:bottom w:val="nil"/>
            </w:tcBorders>
          </w:tcPr>
          <w:p>
            <w:pPr>
              <w:ind w:left="727"/>
              <w:spacing w:before="189" w:line="200" w:lineRule="auto"/>
              <w:rPr>
                <w:rFonts w:ascii="SimSun" w:hAnsi="SimSun" w:eastAsia="SimSun" w:cs="SimSun"/>
                <w:sz w:val="22"/>
                <w:szCs w:val="22"/>
              </w:rPr>
            </w:pPr>
            <w:r>
              <w:rPr>
                <w:rFonts w:ascii="SimSun" w:hAnsi="SimSun" w:eastAsia="SimSun" w:cs="SimSun"/>
                <w:sz w:val="22"/>
                <w:szCs w:val="22"/>
              </w:rPr>
              <w:t>安全防护用具</w:t>
            </w:r>
          </w:p>
        </w:tc>
        <w:tc>
          <w:tcPr>
            <w:tcW w:w="559" w:type="dxa"/>
            <w:vAlign w:val="top"/>
          </w:tcPr>
          <w:p>
            <w:pPr>
              <w:ind w:left="210"/>
              <w:spacing w:before="168" w:line="241" w:lineRule="auto"/>
              <w:rPr>
                <w:rFonts w:ascii="SimSun" w:hAnsi="SimSun" w:eastAsia="SimSun" w:cs="SimSun"/>
                <w:sz w:val="22"/>
                <w:szCs w:val="22"/>
              </w:rPr>
            </w:pPr>
            <w:r>
              <w:rPr>
                <w:rFonts w:ascii="SimSun" w:hAnsi="SimSun" w:eastAsia="SimSun" w:cs="SimSun"/>
                <w:sz w:val="22"/>
                <w:szCs w:val="22"/>
              </w:rPr>
              <w:t>1</w:t>
            </w:r>
          </w:p>
        </w:tc>
        <w:tc>
          <w:tcPr>
            <w:tcW w:w="2467" w:type="dxa"/>
            <w:vAlign w:val="top"/>
          </w:tcPr>
          <w:p>
            <w:pPr>
              <w:ind w:left="892"/>
              <w:spacing w:before="147" w:line="220" w:lineRule="auto"/>
              <w:rPr>
                <w:rFonts w:ascii="SimSun" w:hAnsi="SimSun" w:eastAsia="SimSun" w:cs="SimSun"/>
                <w:sz w:val="22"/>
                <w:szCs w:val="22"/>
              </w:rPr>
            </w:pPr>
            <w:r>
              <w:rPr>
                <w:rFonts w:ascii="SimSun" w:hAnsi="SimSun" w:eastAsia="SimSun" w:cs="SimSun"/>
                <w:sz w:val="22"/>
                <w:szCs w:val="22"/>
                <w:spacing w:val="-3"/>
              </w:rPr>
              <w:t>护目镜</w:t>
            </w:r>
          </w:p>
        </w:tc>
        <w:tc>
          <w:tcPr>
            <w:tcW w:w="2387" w:type="dxa"/>
            <w:vAlign w:val="top"/>
          </w:tcPr>
          <w:p>
            <w:pPr>
              <w:ind w:left="525"/>
              <w:spacing w:before="147" w:line="219" w:lineRule="auto"/>
              <w:rPr>
                <w:rFonts w:ascii="SimSun" w:hAnsi="SimSun" w:eastAsia="SimSun" w:cs="SimSun"/>
                <w:sz w:val="22"/>
                <w:szCs w:val="22"/>
              </w:rPr>
            </w:pPr>
            <w:r>
              <w:rPr>
                <w:rFonts w:ascii="SimSun" w:hAnsi="SimSun" w:eastAsia="SimSun" w:cs="SimSun"/>
                <w:sz w:val="22"/>
                <w:szCs w:val="22"/>
                <w:spacing w:val="2"/>
              </w:rPr>
              <w:t>侧面完全遮挡</w:t>
            </w:r>
          </w:p>
        </w:tc>
        <w:tc>
          <w:tcPr>
            <w:tcW w:w="589" w:type="dxa"/>
            <w:vAlign w:val="top"/>
          </w:tcPr>
          <w:p>
            <w:pPr>
              <w:ind w:left="177"/>
              <w:spacing w:before="168"/>
              <w:rPr>
                <w:rFonts w:ascii="SimSun" w:hAnsi="SimSun" w:eastAsia="SimSun" w:cs="SimSun"/>
                <w:sz w:val="22"/>
                <w:szCs w:val="22"/>
              </w:rPr>
            </w:pPr>
            <w:r>
              <w:rPr>
                <w:rFonts w:ascii="SimSun" w:hAnsi="SimSun" w:eastAsia="SimSun" w:cs="SimSun"/>
                <w:sz w:val="22"/>
                <w:szCs w:val="22"/>
                <w:spacing w:val="-2"/>
              </w:rPr>
              <w:t>40</w:t>
            </w:r>
          </w:p>
        </w:tc>
        <w:tc>
          <w:tcPr>
            <w:tcW w:w="560" w:type="dxa"/>
            <w:vAlign w:val="top"/>
          </w:tcPr>
          <w:p>
            <w:pPr>
              <w:ind w:left="168"/>
              <w:spacing w:before="147" w:line="219" w:lineRule="auto"/>
              <w:rPr>
                <w:rFonts w:ascii="SimSun" w:hAnsi="SimSun" w:eastAsia="SimSun" w:cs="SimSun"/>
                <w:sz w:val="22"/>
                <w:szCs w:val="22"/>
              </w:rPr>
            </w:pPr>
            <w:r>
              <w:rPr>
                <w:rFonts w:ascii="SimSun" w:hAnsi="SimSun" w:eastAsia="SimSun" w:cs="SimSun"/>
                <w:sz w:val="22"/>
                <w:szCs w:val="22"/>
              </w:rPr>
              <w:t>副</w:t>
            </w:r>
          </w:p>
        </w:tc>
        <w:tc>
          <w:tcPr>
            <w:tcW w:w="1104" w:type="dxa"/>
            <w:vAlign w:val="top"/>
          </w:tcPr>
          <w:p>
            <w:pPr>
              <w:pStyle w:val="TableText"/>
              <w:rPr/>
            </w:pPr>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8" w:line="241" w:lineRule="auto"/>
              <w:rPr>
                <w:rFonts w:ascii="SimSun" w:hAnsi="SimSun" w:eastAsia="SimSun" w:cs="SimSun"/>
                <w:sz w:val="22"/>
                <w:szCs w:val="22"/>
              </w:rPr>
            </w:pPr>
            <w:r>
              <w:rPr>
                <w:rFonts w:ascii="SimSun" w:hAnsi="SimSun" w:eastAsia="SimSun" w:cs="SimSun"/>
                <w:sz w:val="22"/>
                <w:szCs w:val="22"/>
              </w:rPr>
              <w:t>2</w:t>
            </w:r>
          </w:p>
        </w:tc>
        <w:tc>
          <w:tcPr>
            <w:tcW w:w="2467" w:type="dxa"/>
            <w:vAlign w:val="top"/>
          </w:tcPr>
          <w:p>
            <w:pPr>
              <w:ind w:left="782"/>
              <w:spacing w:before="277" w:line="219" w:lineRule="auto"/>
              <w:rPr>
                <w:rFonts w:ascii="SimSun" w:hAnsi="SimSun" w:eastAsia="SimSun" w:cs="SimSun"/>
                <w:sz w:val="22"/>
                <w:szCs w:val="22"/>
              </w:rPr>
            </w:pPr>
            <w:r>
              <w:rPr>
                <w:rFonts w:ascii="SimSun" w:hAnsi="SimSun" w:eastAsia="SimSun" w:cs="SimSun"/>
                <w:sz w:val="22"/>
                <w:szCs w:val="22"/>
                <w:spacing w:val="2"/>
              </w:rPr>
              <w:t>防护面罩</w:t>
            </w:r>
          </w:p>
        </w:tc>
        <w:tc>
          <w:tcPr>
            <w:tcW w:w="2387" w:type="dxa"/>
            <w:vAlign w:val="top"/>
          </w:tcPr>
          <w:p>
            <w:pPr>
              <w:pStyle w:val="TableText"/>
              <w:rPr/>
            </w:pPr>
            <w:r/>
          </w:p>
        </w:tc>
        <w:tc>
          <w:tcPr>
            <w:tcW w:w="589" w:type="dxa"/>
            <w:vAlign w:val="top"/>
          </w:tcPr>
          <w:p>
            <w:pPr>
              <w:ind w:left="238"/>
              <w:spacing w:before="298"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7"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47" w:line="238"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759" w:hRule="atLeast"/>
        </w:trPr>
        <w:tc>
          <w:tcPr>
            <w:tcW w:w="584" w:type="dxa"/>
            <w:vAlign w:val="top"/>
            <w:vMerge w:val="continue"/>
            <w:textDirection w:val="tbRlV"/>
            <w:tcBorders>
              <w:top w:val="nil"/>
              <w:bottom w:val="nil"/>
            </w:tcBorders>
          </w:tcPr>
          <w:p>
            <w:pPr>
              <w:pStyle w:val="TableText"/>
              <w:rPr/>
            </w:pPr>
            <w:r/>
          </w:p>
        </w:tc>
        <w:tc>
          <w:tcPr>
            <w:tcW w:w="559" w:type="dxa"/>
            <w:vAlign w:val="top"/>
          </w:tcPr>
          <w:p>
            <w:pPr>
              <w:ind w:left="210"/>
              <w:spacing w:before="299"/>
              <w:rPr>
                <w:rFonts w:ascii="SimSun" w:hAnsi="SimSun" w:eastAsia="SimSun" w:cs="SimSun"/>
                <w:sz w:val="22"/>
                <w:szCs w:val="22"/>
              </w:rPr>
            </w:pPr>
            <w:r>
              <w:rPr>
                <w:rFonts w:ascii="SimSun" w:hAnsi="SimSun" w:eastAsia="SimSun" w:cs="SimSun"/>
                <w:sz w:val="22"/>
                <w:szCs w:val="22"/>
              </w:rPr>
              <w:t>3</w:t>
            </w:r>
          </w:p>
        </w:tc>
        <w:tc>
          <w:tcPr>
            <w:tcW w:w="2467" w:type="dxa"/>
            <w:vAlign w:val="top"/>
          </w:tcPr>
          <w:p>
            <w:pPr>
              <w:ind w:left="782"/>
              <w:spacing w:before="278" w:line="219" w:lineRule="auto"/>
              <w:rPr>
                <w:rFonts w:ascii="SimSun" w:hAnsi="SimSun" w:eastAsia="SimSun" w:cs="SimSun"/>
                <w:sz w:val="22"/>
                <w:szCs w:val="22"/>
              </w:rPr>
            </w:pPr>
            <w:r>
              <w:rPr>
                <w:rFonts w:ascii="SimSun" w:hAnsi="SimSun" w:eastAsia="SimSun" w:cs="SimSun"/>
                <w:sz w:val="22"/>
                <w:szCs w:val="22"/>
                <w:spacing w:val="2"/>
              </w:rPr>
              <w:t>防毒口罩</w:t>
            </w:r>
          </w:p>
        </w:tc>
        <w:tc>
          <w:tcPr>
            <w:tcW w:w="2387" w:type="dxa"/>
            <w:vAlign w:val="top"/>
          </w:tcPr>
          <w:p>
            <w:pPr>
              <w:pStyle w:val="TableText"/>
              <w:rPr/>
            </w:pPr>
            <w:r/>
          </w:p>
        </w:tc>
        <w:tc>
          <w:tcPr>
            <w:tcW w:w="589" w:type="dxa"/>
            <w:vAlign w:val="top"/>
          </w:tcPr>
          <w:p>
            <w:pPr>
              <w:ind w:left="238"/>
              <w:spacing w:before="299"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8" w:line="219" w:lineRule="auto"/>
              <w:rPr>
                <w:rFonts w:ascii="SimSun" w:hAnsi="SimSun" w:eastAsia="SimSun" w:cs="SimSun"/>
                <w:sz w:val="22"/>
                <w:szCs w:val="22"/>
              </w:rPr>
            </w:pPr>
            <w:r>
              <w:rPr>
                <w:rFonts w:ascii="SimSun" w:hAnsi="SimSun" w:eastAsia="SimSun" w:cs="SimSun"/>
                <w:sz w:val="22"/>
                <w:szCs w:val="22"/>
              </w:rPr>
              <w:t>个</w:t>
            </w:r>
          </w:p>
        </w:tc>
        <w:tc>
          <w:tcPr>
            <w:tcW w:w="1104" w:type="dxa"/>
            <w:vAlign w:val="top"/>
          </w:tcPr>
          <w:p>
            <w:pPr>
              <w:ind w:left="218" w:right="94" w:hanging="110"/>
              <w:spacing w:before="157" w:line="230"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r>
        <w:trPr>
          <w:trHeight w:val="754" w:hRule="atLeast"/>
        </w:trPr>
        <w:tc>
          <w:tcPr>
            <w:tcW w:w="584" w:type="dxa"/>
            <w:vAlign w:val="top"/>
            <w:vMerge w:val="continue"/>
            <w:textDirection w:val="tbRlV"/>
            <w:tcBorders>
              <w:top w:val="nil"/>
            </w:tcBorders>
          </w:tcPr>
          <w:p>
            <w:pPr>
              <w:pStyle w:val="TableText"/>
              <w:rPr/>
            </w:pPr>
            <w:r/>
          </w:p>
        </w:tc>
        <w:tc>
          <w:tcPr>
            <w:tcW w:w="559" w:type="dxa"/>
            <w:vAlign w:val="top"/>
          </w:tcPr>
          <w:p>
            <w:pPr>
              <w:ind w:left="210"/>
              <w:spacing w:before="300" w:line="241" w:lineRule="auto"/>
              <w:rPr>
                <w:rFonts w:ascii="SimSun" w:hAnsi="SimSun" w:eastAsia="SimSun" w:cs="SimSun"/>
                <w:sz w:val="22"/>
                <w:szCs w:val="22"/>
              </w:rPr>
            </w:pPr>
            <w:r>
              <w:rPr>
                <w:rFonts w:ascii="SimSun" w:hAnsi="SimSun" w:eastAsia="SimSun" w:cs="SimSun"/>
                <w:sz w:val="22"/>
                <w:szCs w:val="22"/>
              </w:rPr>
              <w:t>4</w:t>
            </w:r>
          </w:p>
        </w:tc>
        <w:tc>
          <w:tcPr>
            <w:tcW w:w="2467" w:type="dxa"/>
            <w:vAlign w:val="top"/>
          </w:tcPr>
          <w:p>
            <w:pPr>
              <w:ind w:left="782"/>
              <w:spacing w:before="279" w:line="220" w:lineRule="auto"/>
              <w:rPr>
                <w:rFonts w:ascii="SimSun" w:hAnsi="SimSun" w:eastAsia="SimSun" w:cs="SimSun"/>
                <w:sz w:val="22"/>
                <w:szCs w:val="22"/>
              </w:rPr>
            </w:pPr>
            <w:r>
              <w:rPr>
                <w:rFonts w:ascii="SimSun" w:hAnsi="SimSun" w:eastAsia="SimSun" w:cs="SimSun"/>
                <w:sz w:val="22"/>
                <w:szCs w:val="22"/>
                <w:spacing w:val="2"/>
              </w:rPr>
              <w:t>耐酸手套</w:t>
            </w:r>
          </w:p>
        </w:tc>
        <w:tc>
          <w:tcPr>
            <w:tcW w:w="2387" w:type="dxa"/>
            <w:vAlign w:val="top"/>
          </w:tcPr>
          <w:p>
            <w:pPr>
              <w:pStyle w:val="TableText"/>
              <w:rPr/>
            </w:pPr>
            <w:r/>
          </w:p>
        </w:tc>
        <w:tc>
          <w:tcPr>
            <w:tcW w:w="589" w:type="dxa"/>
            <w:vAlign w:val="top"/>
          </w:tcPr>
          <w:p>
            <w:pPr>
              <w:ind w:left="238"/>
              <w:spacing w:before="300" w:line="241" w:lineRule="auto"/>
              <w:rPr>
                <w:rFonts w:ascii="SimSun" w:hAnsi="SimSun" w:eastAsia="SimSun" w:cs="SimSun"/>
                <w:sz w:val="22"/>
                <w:szCs w:val="22"/>
              </w:rPr>
            </w:pPr>
            <w:r>
              <w:rPr>
                <w:rFonts w:ascii="SimSun" w:hAnsi="SimSun" w:eastAsia="SimSun" w:cs="SimSun"/>
                <w:sz w:val="22"/>
                <w:szCs w:val="22"/>
              </w:rPr>
              <w:t>2</w:t>
            </w:r>
          </w:p>
        </w:tc>
        <w:tc>
          <w:tcPr>
            <w:tcW w:w="560" w:type="dxa"/>
            <w:vAlign w:val="top"/>
          </w:tcPr>
          <w:p>
            <w:pPr>
              <w:ind w:left="168"/>
              <w:spacing w:before="279" w:line="219" w:lineRule="auto"/>
              <w:rPr>
                <w:rFonts w:ascii="SimSun" w:hAnsi="SimSun" w:eastAsia="SimSun" w:cs="SimSun"/>
                <w:sz w:val="22"/>
                <w:szCs w:val="22"/>
              </w:rPr>
            </w:pPr>
            <w:r>
              <w:rPr>
                <w:rFonts w:ascii="SimSun" w:hAnsi="SimSun" w:eastAsia="SimSun" w:cs="SimSun"/>
                <w:sz w:val="22"/>
                <w:szCs w:val="22"/>
              </w:rPr>
              <w:t>副</w:t>
            </w:r>
          </w:p>
        </w:tc>
        <w:tc>
          <w:tcPr>
            <w:tcW w:w="1104" w:type="dxa"/>
            <w:vAlign w:val="top"/>
          </w:tcPr>
          <w:p>
            <w:pPr>
              <w:ind w:left="218" w:right="94" w:hanging="110"/>
              <w:spacing w:before="159" w:line="238" w:lineRule="auto"/>
              <w:rPr>
                <w:rFonts w:ascii="SimSun" w:hAnsi="SimSun" w:eastAsia="SimSun" w:cs="SimSun"/>
                <w:sz w:val="22"/>
                <w:szCs w:val="22"/>
              </w:rPr>
            </w:pPr>
            <w:r>
              <w:rPr>
                <w:rFonts w:ascii="SimSun" w:hAnsi="SimSun" w:eastAsia="SimSun" w:cs="SimSun"/>
                <w:sz w:val="22"/>
                <w:szCs w:val="22"/>
                <w:spacing w:val="2"/>
              </w:rPr>
              <w:t>教师准备</w:t>
            </w:r>
            <w:r>
              <w:rPr>
                <w:rFonts w:ascii="SimSun" w:hAnsi="SimSun" w:eastAsia="SimSun" w:cs="SimSun"/>
                <w:sz w:val="22"/>
                <w:szCs w:val="22"/>
                <w:spacing w:val="1"/>
              </w:rPr>
              <w:t xml:space="preserve"> </w:t>
            </w:r>
            <w:r>
              <w:rPr>
                <w:rFonts w:ascii="SimSun" w:hAnsi="SimSun" w:eastAsia="SimSun" w:cs="SimSun"/>
                <w:sz w:val="22"/>
                <w:szCs w:val="22"/>
                <w:spacing w:val="8"/>
              </w:rPr>
              <w:t>实验用</w:t>
            </w:r>
          </w:p>
        </w:tc>
      </w:tr>
    </w:tbl>
    <w:p>
      <w:pPr>
        <w:ind w:left="413"/>
        <w:spacing w:before="103" w:line="219" w:lineRule="auto"/>
        <w:rPr>
          <w:rFonts w:ascii="SimSun" w:hAnsi="SimSun" w:eastAsia="SimSun" w:cs="SimSun"/>
          <w:sz w:val="20"/>
          <w:szCs w:val="20"/>
        </w:rPr>
      </w:pPr>
      <w:r>
        <w:rPr>
          <w:rFonts w:ascii="SimSun" w:hAnsi="SimSun" w:eastAsia="SimSun" w:cs="SimSun"/>
          <w:sz w:val="20"/>
          <w:szCs w:val="20"/>
        </w:rPr>
        <w:t>说明：该实验仪器数量按照标准班40人/班配置。</w:t>
      </w:r>
    </w:p>
    <w:sectPr>
      <w:footerReference w:type="default" r:id="rId50"/>
      <w:pgSz w:w="11910" w:h="16840"/>
      <w:pgMar w:top="1107"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3"/>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05"/>
      <w:spacing w:line="183" w:lineRule="auto"/>
      <w:rPr>
        <w:sz w:val="19"/>
        <w:szCs w:val="19"/>
      </w:rPr>
    </w:pPr>
    <w:r>
      <w:rPr>
        <w:sz w:val="19"/>
        <w:szCs w:val="1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footer" Target="footer49.xml"/><Relationship Id="rId5" Type="http://schemas.openxmlformats.org/officeDocument/2006/relationships/image" Target="media/image1.jpeg"/><Relationship Id="rId49" Type="http://schemas.openxmlformats.org/officeDocument/2006/relationships/footer" Target="footer48.xml"/><Relationship Id="rId48" Type="http://schemas.openxmlformats.org/officeDocument/2006/relationships/footer" Target="footer47.xml"/><Relationship Id="rId47" Type="http://schemas.openxmlformats.org/officeDocument/2006/relationships/footer" Target="footer46.xml"/><Relationship Id="rId46" Type="http://schemas.openxmlformats.org/officeDocument/2006/relationships/footer" Target="footer45.xml"/><Relationship Id="rId45" Type="http://schemas.openxmlformats.org/officeDocument/2006/relationships/footer" Target="footer44.xml"/><Relationship Id="rId44" Type="http://schemas.openxmlformats.org/officeDocument/2006/relationships/footer" Target="footer43.xml"/><Relationship Id="rId43" Type="http://schemas.openxmlformats.org/officeDocument/2006/relationships/footer" Target="footer42.xml"/><Relationship Id="rId42" Type="http://schemas.openxmlformats.org/officeDocument/2006/relationships/footer" Target="footer41.xml"/><Relationship Id="rId41" Type="http://schemas.openxmlformats.org/officeDocument/2006/relationships/footer" Target="footer40.xml"/><Relationship Id="rId40" Type="http://schemas.openxmlformats.org/officeDocument/2006/relationships/footer" Target="footer39.xml"/><Relationship Id="rId4" Type="http://schemas.openxmlformats.org/officeDocument/2006/relationships/footer" Target="footer4.xml"/><Relationship Id="rId39" Type="http://schemas.openxmlformats.org/officeDocument/2006/relationships/footer" Target="footer38.xml"/><Relationship Id="rId38" Type="http://schemas.openxmlformats.org/officeDocument/2006/relationships/footer" Target="footer37.xml"/><Relationship Id="rId37" Type="http://schemas.openxmlformats.org/officeDocument/2006/relationships/footer" Target="footer36.xml"/><Relationship Id="rId36" Type="http://schemas.openxmlformats.org/officeDocument/2006/relationships/footer" Target="footer35.xml"/><Relationship Id="rId35" Type="http://schemas.openxmlformats.org/officeDocument/2006/relationships/footer" Target="footer34.xml"/><Relationship Id="rId34" Type="http://schemas.openxmlformats.org/officeDocument/2006/relationships/footer" Target="footer33.xml"/><Relationship Id="rId33" Type="http://schemas.openxmlformats.org/officeDocument/2006/relationships/footer" Target="footer32.xml"/><Relationship Id="rId32" Type="http://schemas.openxmlformats.org/officeDocument/2006/relationships/footer" Target="footer31.xml"/><Relationship Id="rId31" Type="http://schemas.openxmlformats.org/officeDocument/2006/relationships/footer" Target="footer30.xml"/><Relationship Id="rId30" Type="http://schemas.openxmlformats.org/officeDocument/2006/relationships/footer" Target="footer29.xml"/><Relationship Id="rId3" Type="http://schemas.openxmlformats.org/officeDocument/2006/relationships/footer" Target="footer3.xml"/><Relationship Id="rId29" Type="http://schemas.openxmlformats.org/officeDocument/2006/relationships/footer" Target="footer28.xml"/><Relationship Id="rId28" Type="http://schemas.openxmlformats.org/officeDocument/2006/relationships/footer" Target="footer27.xml"/><Relationship Id="rId27" Type="http://schemas.openxmlformats.org/officeDocument/2006/relationships/footer" Target="footer26.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2.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2026-05-14T13:51:37Z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2026-05-14T13:51:41</vt:filetime>
  </property>
  <property fmtid="{D5CDD505-2E9C-101B-9397-08002B2CF9AE}" pid="4" name="UsrData">
    <vt:lpwstr>6a0562e2259dfc001f8dc88bwl</vt:lpwstr>
  </property>
</Properties>
</file>